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内蒙古自治区建筑业AAA级信用企业名单</w:t>
      </w:r>
    </w:p>
    <w:p>
      <w:pPr>
        <w:jc w:val="center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施工企业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呼和浩特市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内蒙古城建工程股份有限公司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内蒙古巨华集团大华建筑安装有限公司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内蒙古建设股份有限公司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内蒙古第三建筑工程有限公司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内蒙古碧轩装饰工程有限责任公司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内蒙古嘉信建设集团有限公司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内蒙古科达铝业装饰工程有限公司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内蒙古友鹏建筑工程有限公司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内蒙古联友建设工程集团有限公司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内蒙古浩禹建筑有限责任公司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内蒙古瑞鼎建设工程管理有限公司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内蒙古托克托泰隆建筑安装有限责任公司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内蒙古苏扬建设有限公司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内蒙古宏桥建筑工程有限公司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包头城建集团股份有限公司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凯建建筑安装工程有限公司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包头市公路工程股份有限公司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包头市第四建筑有限责任公司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内蒙古恒久钢构（集团）有限公司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内蒙古广厦建安工程有限责任公司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内蒙古包头兴业集团股份有限公司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内蒙古新开元建设有限公司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包头市第二建筑工程有限责任公司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内蒙古龙达建工（集团）有限公司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内蒙古世辰建工（集团）有限责任公司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内蒙古第一电力建设工程有限责任公司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鄂尔多斯市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内蒙古兴泰建设集团有限公司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内蒙古东源水利市政工程有限责任公司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内蒙古电子科技有限责任公司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内蒙古金鑫泰钢结构有限责任公司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伊金霍洛旗宜佳建筑安装工程有限责任公司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  <w:t>内蒙古新明阳建设有限公司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Chars="200" w:firstLine="320" w:firstLineChars="100"/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赤峰市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赤峰宏基建筑（集团）有限公司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内蒙古润得建设集团有限公司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赤峰正翔建筑工程有限公司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赤峰市金川市政建设工程有限公司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赤峰添柱建筑工程有限公司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内蒙古中环市政工程有限公司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赤峰鑫盛隆建筑工程有限责任公司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赤峰永成建设集团有限公司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内蒙古平源建工集团有限公司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赤峰路达市政工程有限责任公司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赤峰天拓市政建设工程有限公司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内蒙古盛安建设（集团）有限公司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赤峰宏基西诚建筑工程有限公司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赤峰宏基仁泰建筑工程有限公司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内蒙古东昊建设集团有限公司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赤峰宝昌建筑工程有限公司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内蒙古顺宝水利水电工程有限责任公司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敖汉旗教育建筑工程有限责任公司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赤峰正大建筑有限责任公司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赤峰兴业建筑有限公司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内蒙古龙泽节水灌溉科技有限公司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赤峰润泰建设工程有限公司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赤峰金泽市政建设工程有限公司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内蒙古中建建设有限公司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赤峰阜升建筑工程有限责任公司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赤峰市正一建设工程有限公司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赤峰鹏安市政工程有限公司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赤峰巨源建筑有限责任公司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赤峰龙城建筑有限责任公司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赤峰天元建设工程有限公司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赤峰广源建设有限公司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通辽市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通辽鑫达建设集团有限责任公司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巴彦淖尔市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内蒙古经纬建设有限公司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内蒙古河源水利水电工程建设有限责任公司</w:t>
      </w: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乌兰察布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w w:val="9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w w:val="90"/>
          <w:sz w:val="32"/>
          <w:szCs w:val="40"/>
          <w:lang w:val="en-US" w:eastAsia="zh-CN"/>
        </w:rPr>
        <w:t>内蒙古乌兰察布市第二建筑安装工程有限责任公司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内蒙古荣威建筑有限责任公司</w:t>
      </w:r>
    </w:p>
    <w:p>
      <w:pPr>
        <w:numPr>
          <w:ilvl w:val="0"/>
          <w:numId w:val="0"/>
        </w:numPr>
        <w:tabs>
          <w:tab w:val="left" w:pos="5250"/>
        </w:tabs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锡林郭勒盟</w:t>
      </w:r>
    </w:p>
    <w:p>
      <w:pPr>
        <w:numPr>
          <w:ilvl w:val="0"/>
          <w:numId w:val="2"/>
        </w:numPr>
        <w:tabs>
          <w:tab w:val="left" w:pos="5250"/>
        </w:tabs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锡林郭勒盟雄风建筑有限责任公司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锡林郭勒盟建通达市政建设有限责任公司</w:t>
      </w: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兴安盟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内蒙古鑫安建筑安装工程有限责任公司</w:t>
      </w:r>
    </w:p>
    <w:p>
      <w:pPr>
        <w:numPr>
          <w:ilvl w:val="0"/>
          <w:numId w:val="0"/>
        </w:numPr>
        <w:tabs>
          <w:tab w:val="left" w:pos="5250"/>
        </w:tabs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tabs>
          <w:tab w:val="left" w:pos="5250"/>
        </w:tabs>
        <w:ind w:left="640" w:left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内蒙古神华建筑安装有限责任公司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内蒙古蒙西建设集团有限公司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内蒙古银鹰建筑安装有限责任公司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内蒙古长城建筑安装有限责任公司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乌海市公路工程有限公司</w:t>
      </w:r>
    </w:p>
    <w:p>
      <w:pPr>
        <w:numPr>
          <w:ilvl w:val="0"/>
          <w:numId w:val="2"/>
        </w:numPr>
        <w:tabs>
          <w:tab w:val="left" w:pos="5250"/>
        </w:tabs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内蒙古华立建设工程有限公司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监理企业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呼和浩特市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内蒙古超胜工程项目管理有限责任公司</w:t>
      </w:r>
    </w:p>
    <w:p>
      <w:pPr>
        <w:numPr>
          <w:ilvl w:val="0"/>
          <w:numId w:val="3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内蒙古和信泰工程项目管理有限公司</w:t>
      </w: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包头市诚信达工程咨询监理有限责任公司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内蒙古明申建设项目管理有限公司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包头敬业建设监理咨询有限公司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包头市鑫港监理工程有限责任公司</w:t>
      </w:r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</w:pPr>
      <w:bookmarkStart w:id="0" w:name="_GoBack"/>
    </w:p>
    <w:p>
      <w:pPr>
        <w:numPr>
          <w:ilvl w:val="0"/>
          <w:numId w:val="0"/>
        </w:numPr>
        <w:ind w:left="640" w:leftChars="0"/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鄂尔多斯市</w:t>
      </w:r>
    </w:p>
    <w:p>
      <w:pPr>
        <w:numPr>
          <w:ilvl w:val="0"/>
          <w:numId w:val="3"/>
        </w:numPr>
        <w:tabs>
          <w:tab w:val="left" w:pos="7362"/>
        </w:tabs>
        <w:ind w:left="638" w:leftChars="304" w:firstLine="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内蒙古天宝项目管理有限公司</w:t>
      </w:r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ab/>
      </w: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赤峰市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内蒙古金鹏建设监理有限公司</w:t>
      </w:r>
    </w:p>
    <w:p>
      <w:pPr>
        <w:numPr>
          <w:ilvl w:val="0"/>
          <w:numId w:val="3"/>
        </w:numPr>
        <w:ind w:left="0" w:leftChars="0" w:firstLine="640" w:firstLineChars="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赤峰天保项目管理有限公司</w:t>
      </w: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304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乌海市华信工程建设监理有限责任公司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造价咨询企业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内蒙古盖仑工程项目管理有限公司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检测机构</w:t>
      </w:r>
    </w:p>
    <w:p>
      <w:pPr>
        <w:numPr>
          <w:ilvl w:val="0"/>
          <w:numId w:val="5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内蒙古能源科研技术中心有限公司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7441F"/>
    <w:multiLevelType w:val="singleLevel"/>
    <w:tmpl w:val="C0C7441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D8A71100"/>
    <w:multiLevelType w:val="singleLevel"/>
    <w:tmpl w:val="D8A711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19F653E4"/>
    <w:multiLevelType w:val="singleLevel"/>
    <w:tmpl w:val="19F653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48E0569"/>
    <w:multiLevelType w:val="singleLevel"/>
    <w:tmpl w:val="448E0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6C2CDFF"/>
    <w:multiLevelType w:val="singleLevel"/>
    <w:tmpl w:val="56C2CD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73658"/>
    <w:rsid w:val="09676D8F"/>
    <w:rsid w:val="0D14522B"/>
    <w:rsid w:val="0EA458A6"/>
    <w:rsid w:val="11E8013D"/>
    <w:rsid w:val="13396E30"/>
    <w:rsid w:val="14FA31E7"/>
    <w:rsid w:val="175569A0"/>
    <w:rsid w:val="1E4A616F"/>
    <w:rsid w:val="21271084"/>
    <w:rsid w:val="2186313F"/>
    <w:rsid w:val="254A6367"/>
    <w:rsid w:val="27714E7A"/>
    <w:rsid w:val="2B206BC7"/>
    <w:rsid w:val="2B4C1E9A"/>
    <w:rsid w:val="34195818"/>
    <w:rsid w:val="34E93A94"/>
    <w:rsid w:val="3A55051E"/>
    <w:rsid w:val="40AC52D1"/>
    <w:rsid w:val="43157EBB"/>
    <w:rsid w:val="439F5CC2"/>
    <w:rsid w:val="44EC6557"/>
    <w:rsid w:val="49A73658"/>
    <w:rsid w:val="4B897630"/>
    <w:rsid w:val="52EB5425"/>
    <w:rsid w:val="547514CD"/>
    <w:rsid w:val="58C822A0"/>
    <w:rsid w:val="5BFB55C7"/>
    <w:rsid w:val="5E24665A"/>
    <w:rsid w:val="5E2600D0"/>
    <w:rsid w:val="64932C2F"/>
    <w:rsid w:val="68535955"/>
    <w:rsid w:val="689425B8"/>
    <w:rsid w:val="699E4D0E"/>
    <w:rsid w:val="69EE3222"/>
    <w:rsid w:val="6D914DB3"/>
    <w:rsid w:val="71454DE9"/>
    <w:rsid w:val="77B17D90"/>
    <w:rsid w:val="7EC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1635</Words>
  <Characters>1699</Characters>
  <Lines>0</Lines>
  <Paragraphs>0</Paragraphs>
  <TotalTime>73</TotalTime>
  <ScaleCrop>false</ScaleCrop>
  <LinksUpToDate>false</LinksUpToDate>
  <CharactersWithSpaces>1786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2020-04-30T02:08:00Z</dcterms:created>
  <dc:creator>awaken the soul</dc:creator>
  <cp:lastModifiedBy>黑色星期天</cp:lastModifiedBy>
  <dcterms:modified xsi:type="dcterms:W3CDTF">2020-10-23T03:30:00Z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