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黑体" w:hAnsi="黑体" w:eastAsia="黑体" w:cs="黑体"/>
          <w:b w:val="0"/>
          <w:bCs/>
          <w:color w:val="auto"/>
          <w:sz w:val="32"/>
          <w:szCs w:val="32"/>
          <w:highlight w:val="none"/>
          <w:lang w:val="en-US"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内建协〔2022〕103号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关于开展2022年度内蒙古自治区钢结构金奖评选工作的通知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动我区钢结构工程质量及管理水平的提高，促进行业健康发展，经研究，决定继续在全区范围内开展2022年度内蒙古自治区钢结构金奖评选活动。请各盟市建筑业协会按照《内蒙古自治区钢结构金奖审定与管理办法（暂行）》规定，做好推荐申报工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本次申报采取网上申报，网上申报时间为5月25日至6月20日，请各申报单位将材料通过网上申报系统报至自治区建筑业协会，逾期将无法申报，系统操作流程详见（附件4）。</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请各推荐单位按照文件要求，做好推荐申报工作，于2022年6月25日前完成网上初审推荐。</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文件及附件可从内蒙古自治区建筑业协会网站文件公告栏或申报系统下载。</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联系方式：郭伟霞  13644812147</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址：www.nmgjzyxh.com</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箱：nmjxjsfh@163.com</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联系地址：呼和浩特市新城区东二环路兴泰商务广场</w:t>
      </w:r>
    </w:p>
    <w:p>
      <w:pPr>
        <w:bidi w:val="0"/>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T4号10层          </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200150" cy="1200150"/>
            <wp:effectExtent l="0" t="0" r="381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1200150" cy="1200150"/>
                    </a:xfrm>
                    <a:prstGeom prst="rect">
                      <a:avLst/>
                    </a:prstGeom>
                    <a:noFill/>
                    <a:ln w="9525">
                      <a:noFill/>
                    </a:ln>
                  </pic:spPr>
                </pic:pic>
              </a:graphicData>
            </a:graphic>
          </wp:inline>
        </w:drawing>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微信公众号</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Style w:val="12"/>
          <w:rFonts w:hint="eastAsia" w:ascii="仿宋_GB2312" w:hAnsi="仿宋_GB2312" w:eastAsia="仿宋_GB2312" w:cs="仿宋_GB2312"/>
          <w:color w:val="auto"/>
          <w:sz w:val="32"/>
          <w:szCs w:val="32"/>
          <w:u w:val="none"/>
          <w:bdr w:val="none" w:color="auto" w:sz="0" w:space="0"/>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"http://build.site.hangxintong.cn/xiehuiweb/232269773/files/ueditor/jsp/upload/file/20220519/1652960811549092853.docx" \o "附件1：内蒙古自治区钢结构金奖审定与管理办法（暂行）.docx" </w:instrText>
      </w:r>
      <w:r>
        <w:rPr>
          <w:rFonts w:hint="eastAsia" w:ascii="仿宋_GB2312" w:hAnsi="仿宋_GB2312" w:eastAsia="仿宋_GB2312" w:cs="仿宋_GB2312"/>
          <w:color w:val="auto"/>
          <w:sz w:val="32"/>
          <w:szCs w:val="32"/>
        </w:rPr>
        <w:fldChar w:fldCharType="separate"/>
      </w:r>
      <w:r>
        <w:rPr>
          <w:rStyle w:val="12"/>
          <w:rFonts w:hint="eastAsia" w:ascii="仿宋_GB2312" w:hAnsi="仿宋_GB2312" w:eastAsia="仿宋_GB2312" w:cs="仿宋_GB2312"/>
          <w:color w:val="auto"/>
          <w:sz w:val="32"/>
          <w:szCs w:val="32"/>
          <w:u w:val="none"/>
          <w:bdr w:val="none" w:color="auto" w:sz="0" w:space="0"/>
        </w:rPr>
        <w:t>1：内蒙古自治区钢结构金奖审定与管理办法</w:t>
      </w:r>
    </w:p>
    <w:p>
      <w:pPr>
        <w:bidi w:val="0"/>
        <w:ind w:firstLine="1600" w:firstLineChars="500"/>
        <w:rPr>
          <w:rFonts w:hint="eastAsia" w:ascii="仿宋_GB2312" w:hAnsi="仿宋_GB2312" w:eastAsia="仿宋_GB2312" w:cs="仿宋_GB2312"/>
          <w:color w:val="auto"/>
          <w:sz w:val="32"/>
          <w:szCs w:val="32"/>
        </w:rPr>
      </w:pPr>
      <w:r>
        <w:rPr>
          <w:rStyle w:val="12"/>
          <w:rFonts w:hint="eastAsia" w:ascii="仿宋_GB2312" w:hAnsi="仿宋_GB2312" w:eastAsia="仿宋_GB2312" w:cs="仿宋_GB2312"/>
          <w:color w:val="auto"/>
          <w:sz w:val="32"/>
          <w:szCs w:val="32"/>
          <w:u w:val="none"/>
          <w:bdr w:val="none" w:color="auto" w:sz="0" w:space="0"/>
        </w:rPr>
        <w:t>（暂行）</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"http://build.site.hangxintong.cn/xiehuiweb/232269773/files/ueditor/jsp/upload/file/20220519/1652960811659019005.docx" </w:instrText>
      </w:r>
      <w:r>
        <w:rPr>
          <w:rFonts w:hint="eastAsia" w:ascii="仿宋_GB2312" w:hAnsi="仿宋_GB2312" w:eastAsia="仿宋_GB2312" w:cs="仿宋_GB2312"/>
          <w:color w:val="auto"/>
          <w:sz w:val="32"/>
          <w:szCs w:val="32"/>
        </w:rPr>
        <w:fldChar w:fldCharType="separate"/>
      </w:r>
      <w:r>
        <w:rPr>
          <w:rStyle w:val="12"/>
          <w:rFonts w:hint="eastAsia" w:ascii="仿宋_GB2312" w:hAnsi="仿宋_GB2312" w:eastAsia="仿宋_GB2312" w:cs="仿宋_GB2312"/>
          <w:color w:val="auto"/>
          <w:sz w:val="32"/>
          <w:szCs w:val="32"/>
          <w:u w:val="none"/>
          <w:bdr w:val="none" w:color="auto" w:sz="0" w:space="0"/>
        </w:rPr>
        <w:t>2：内蒙古自治区钢结构金奖申报表</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"http://build.site.hangxintong.cn/xiehuiweb/232269773/files/ueditor/jsp/upload/file/20220519/1652960811634080191.docx" \o "附件3：内蒙古自治区钢结构金奖考核评分表.docx" </w:instrText>
      </w:r>
      <w:r>
        <w:rPr>
          <w:rFonts w:hint="eastAsia" w:ascii="仿宋_GB2312" w:hAnsi="仿宋_GB2312" w:eastAsia="仿宋_GB2312" w:cs="仿宋_GB2312"/>
          <w:color w:val="auto"/>
          <w:sz w:val="32"/>
          <w:szCs w:val="32"/>
        </w:rPr>
        <w:fldChar w:fldCharType="separate"/>
      </w:r>
      <w:r>
        <w:rPr>
          <w:rStyle w:val="12"/>
          <w:rFonts w:hint="eastAsia" w:ascii="仿宋_GB2312" w:hAnsi="仿宋_GB2312" w:eastAsia="仿宋_GB2312" w:cs="仿宋_GB2312"/>
          <w:color w:val="auto"/>
          <w:sz w:val="32"/>
          <w:szCs w:val="32"/>
          <w:u w:val="none"/>
          <w:bdr w:val="none" w:color="auto" w:sz="0" w:space="0"/>
        </w:rPr>
        <w:t>3：内蒙古自治区钢结构金奖考核评分表</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"http://build.site.hangxintong.cn/xiehuiweb/232269773/files/ueditor/jsp/upload/file/20220519/1652960812763085900.docx" \o "附件4：申报指南.docx" </w:instrText>
      </w:r>
      <w:r>
        <w:rPr>
          <w:rFonts w:hint="eastAsia" w:ascii="仿宋_GB2312" w:hAnsi="仿宋_GB2312" w:eastAsia="仿宋_GB2312" w:cs="仿宋_GB2312"/>
          <w:color w:val="auto"/>
          <w:sz w:val="32"/>
          <w:szCs w:val="32"/>
        </w:rPr>
        <w:fldChar w:fldCharType="separate"/>
      </w:r>
      <w:r>
        <w:rPr>
          <w:rStyle w:val="12"/>
          <w:rFonts w:hint="eastAsia" w:ascii="仿宋_GB2312" w:hAnsi="仿宋_GB2312" w:eastAsia="仿宋_GB2312" w:cs="仿宋_GB2312"/>
          <w:color w:val="auto"/>
          <w:sz w:val="32"/>
          <w:szCs w:val="32"/>
          <w:u w:val="none"/>
          <w:bdr w:val="none" w:color="auto" w:sz="0" w:space="0"/>
        </w:rPr>
        <w:t>4：申报指南</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bidi w:val="0"/>
        <w:rPr>
          <w:rFonts w:hint="eastAsia" w:ascii="仿宋_GB2312" w:hAnsi="仿宋_GB2312" w:eastAsia="仿宋_GB2312" w:cs="仿宋_GB2312"/>
          <w:color w:val="auto"/>
          <w:sz w:val="32"/>
          <w:szCs w:val="32"/>
          <w:lang w:eastAsia="zh-CN"/>
        </w:rPr>
      </w:pP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2022年4月7日</w:t>
      </w:r>
    </w:p>
    <w:p>
      <w:pPr>
        <w:pStyle w:val="5"/>
        <w:keepNext w:val="0"/>
        <w:keepLines w:val="0"/>
        <w:widowControl/>
        <w:suppressLineNumbers w:val="0"/>
        <w:spacing w:before="240" w:beforeAutospacing="0" w:after="0" w:afterAutospacing="0"/>
        <w:ind w:left="0" w:right="0"/>
      </w:pPr>
    </w:p>
    <w:p>
      <w:pPr>
        <w:jc w:val="left"/>
        <w:rPr>
          <w:rFonts w:hint="eastAsia" w:ascii="黑体" w:hAnsi="黑体" w:eastAsia="黑体" w:cs="黑体"/>
          <w:b w:val="0"/>
          <w:bCs/>
          <w:color w:val="auto"/>
          <w:sz w:val="32"/>
          <w:szCs w:val="32"/>
          <w:highlight w:val="none"/>
          <w:lang w:val="en-US"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p>
    <w:p>
      <w:pPr>
        <w:jc w:val="left"/>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附件1：</w:t>
      </w:r>
    </w:p>
    <w:p>
      <w:pPr>
        <w:jc w:val="center"/>
        <w:rPr>
          <w:rFonts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内蒙古自治区钢结构金奖审定与管理办法</w:t>
      </w:r>
    </w:p>
    <w:p>
      <w:pPr>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(暂 行)</w:t>
      </w:r>
    </w:p>
    <w:p>
      <w:pPr>
        <w:jc w:val="center"/>
        <w:rPr>
          <w:rFonts w:hint="eastAsia" w:ascii="仿宋" w:hAnsi="仿宋" w:eastAsia="仿宋" w:cs="仿宋"/>
          <w:bCs/>
          <w:color w:val="auto"/>
          <w:sz w:val="32"/>
          <w:szCs w:val="32"/>
          <w:highlight w:val="none"/>
        </w:rPr>
      </w:pP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第一章  总 则</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32"/>
          <w:szCs w:val="32"/>
          <w:highlight w:val="none"/>
        </w:rPr>
        <w:t>第一条</w:t>
      </w:r>
      <w:r>
        <w:rPr>
          <w:rFonts w:hint="eastAsia" w:ascii="仿宋" w:hAnsi="仿宋" w:eastAsia="仿宋" w:cs="仿宋"/>
          <w:color w:val="auto"/>
          <w:sz w:val="32"/>
          <w:szCs w:val="32"/>
          <w:highlight w:val="none"/>
        </w:rPr>
        <w:t>　为贯彻国家《质量发展纲要》和《建设工程质量管理条例》,提高钢结构工程的质量，制定本管理办法。</w:t>
      </w:r>
    </w:p>
    <w:p>
      <w:pPr>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第二条</w:t>
      </w:r>
      <w:r>
        <w:rPr>
          <w:rFonts w:hint="eastAsia" w:ascii="仿宋" w:hAnsi="仿宋" w:eastAsia="仿宋" w:cs="仿宋"/>
          <w:color w:val="auto"/>
          <w:sz w:val="32"/>
          <w:szCs w:val="32"/>
          <w:highlight w:val="none"/>
        </w:rPr>
        <w:t xml:space="preserve">  内蒙古自治区钢结构金奖每年评选一次。</w:t>
      </w:r>
    </w:p>
    <w:p>
      <w:pPr>
        <w:ind w:firstLine="630" w:firstLineChars="196"/>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第三条　</w:t>
      </w:r>
      <w:r>
        <w:rPr>
          <w:rFonts w:hint="eastAsia" w:ascii="仿宋" w:hAnsi="仿宋" w:eastAsia="仿宋" w:cs="仿宋"/>
          <w:color w:val="auto"/>
          <w:sz w:val="32"/>
          <w:szCs w:val="32"/>
          <w:highlight w:val="none"/>
        </w:rPr>
        <w:t>参评内蒙古自治区钢结构金奖工程应由承建企业自愿申报，盟市建筑业协会</w:t>
      </w:r>
      <w:r>
        <w:rPr>
          <w:rFonts w:hint="eastAsia" w:ascii="仿宋" w:hAnsi="仿宋" w:eastAsia="仿宋" w:cs="仿宋"/>
          <w:color w:val="auto"/>
          <w:kern w:val="0"/>
          <w:sz w:val="32"/>
          <w:szCs w:val="32"/>
          <w:lang w:val="en-US" w:eastAsia="zh-CN" w:bidi="ar"/>
        </w:rPr>
        <w:t>（未成立协会地区由盟市住建主管部门或行业主管部门）</w:t>
      </w:r>
      <w:r>
        <w:rPr>
          <w:rFonts w:hint="eastAsia" w:ascii="仿宋" w:hAnsi="仿宋" w:eastAsia="仿宋" w:cs="仿宋"/>
          <w:color w:val="auto"/>
          <w:sz w:val="32"/>
          <w:szCs w:val="32"/>
          <w:highlight w:val="none"/>
        </w:rPr>
        <w:t>推荐</w:t>
      </w:r>
      <w:r>
        <w:rPr>
          <w:rFonts w:hint="eastAsia" w:ascii="仿宋" w:hAnsi="仿宋" w:eastAsia="仿宋" w:cs="仿宋"/>
          <w:color w:val="auto"/>
          <w:sz w:val="32"/>
          <w:szCs w:val="32"/>
          <w:highlight w:val="none"/>
          <w:lang w:eastAsia="zh-CN"/>
        </w:rPr>
        <w:t>同意</w:t>
      </w:r>
      <w:r>
        <w:rPr>
          <w:rFonts w:hint="eastAsia" w:ascii="仿宋" w:hAnsi="仿宋" w:eastAsia="仿宋" w:cs="仿宋"/>
          <w:color w:val="auto"/>
          <w:sz w:val="32"/>
          <w:szCs w:val="32"/>
          <w:highlight w:val="none"/>
        </w:rPr>
        <w:t>，本活动由内蒙古自治区建筑业协会委托</w:t>
      </w:r>
      <w:r>
        <w:rPr>
          <w:rFonts w:hint="eastAsia" w:ascii="仿宋" w:hAnsi="仿宋" w:eastAsia="仿宋" w:cs="仿宋"/>
          <w:color w:val="auto"/>
          <w:sz w:val="32"/>
          <w:szCs w:val="32"/>
          <w:highlight w:val="none"/>
          <w:lang w:eastAsia="zh-CN"/>
        </w:rPr>
        <w:t>内蒙古自治区建筑业协会建筑装配式与</w:t>
      </w:r>
      <w:r>
        <w:rPr>
          <w:rFonts w:hint="eastAsia" w:ascii="仿宋" w:hAnsi="仿宋" w:eastAsia="仿宋" w:cs="仿宋"/>
          <w:color w:val="auto"/>
          <w:sz w:val="32"/>
          <w:szCs w:val="32"/>
          <w:highlight w:val="none"/>
        </w:rPr>
        <w:t>金属结构分会具体组织实施。</w:t>
      </w:r>
    </w:p>
    <w:p>
      <w:pPr>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 xml:space="preserve">    第四条</w:t>
      </w:r>
      <w:r>
        <w:rPr>
          <w:rFonts w:hint="eastAsia" w:ascii="仿宋" w:hAnsi="仿宋" w:eastAsia="仿宋" w:cs="仿宋"/>
          <w:color w:val="auto"/>
          <w:sz w:val="32"/>
          <w:szCs w:val="32"/>
          <w:highlight w:val="none"/>
        </w:rPr>
        <w:t xml:space="preserve">  内蒙古自治区钢结构金奖评选活动在内蒙古自治区建筑业协会及</w:t>
      </w:r>
      <w:r>
        <w:rPr>
          <w:rFonts w:hint="eastAsia" w:ascii="仿宋" w:hAnsi="仿宋" w:eastAsia="仿宋" w:cs="仿宋"/>
          <w:color w:val="auto"/>
          <w:sz w:val="32"/>
          <w:szCs w:val="32"/>
          <w:highlight w:val="none"/>
          <w:lang w:eastAsia="zh-CN"/>
        </w:rPr>
        <w:t>建筑装配式与</w:t>
      </w:r>
      <w:r>
        <w:rPr>
          <w:rFonts w:hint="eastAsia" w:ascii="仿宋" w:hAnsi="仿宋" w:eastAsia="仿宋" w:cs="仿宋"/>
          <w:color w:val="auto"/>
          <w:sz w:val="32"/>
          <w:szCs w:val="32"/>
          <w:highlight w:val="none"/>
        </w:rPr>
        <w:t>金属结构分会会员单位开展。</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32"/>
          <w:szCs w:val="32"/>
          <w:highlight w:val="none"/>
        </w:rPr>
        <w:t xml:space="preserve"> 第五条 </w:t>
      </w:r>
      <w:r>
        <w:rPr>
          <w:rFonts w:hint="eastAsia" w:ascii="仿宋" w:hAnsi="仿宋" w:eastAsia="仿宋" w:cs="仿宋"/>
          <w:color w:val="auto"/>
          <w:sz w:val="32"/>
          <w:szCs w:val="32"/>
          <w:highlight w:val="none"/>
        </w:rPr>
        <w:t xml:space="preserve"> 本评选活动遵循公开、公平、公正的原则进行。</w:t>
      </w:r>
    </w:p>
    <w:p>
      <w:pPr>
        <w:jc w:val="center"/>
        <w:rPr>
          <w:rFonts w:hint="eastAsia" w:ascii="仿宋" w:hAnsi="仿宋" w:eastAsia="仿宋" w:cs="仿宋"/>
          <w:color w:val="auto"/>
          <w:sz w:val="32"/>
          <w:szCs w:val="32"/>
          <w:highlight w:val="none"/>
        </w:rPr>
      </w:pP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第二章  评选条件</w:t>
      </w:r>
    </w:p>
    <w:p>
      <w:pPr>
        <w:ind w:firstLine="640"/>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rPr>
        <w:t>第六条</w:t>
      </w:r>
      <w:r>
        <w:rPr>
          <w:rFonts w:hint="eastAsia" w:ascii="仿宋" w:hAnsi="仿宋" w:eastAsia="仿宋" w:cs="仿宋"/>
          <w:color w:val="auto"/>
          <w:sz w:val="32"/>
          <w:szCs w:val="32"/>
          <w:highlight w:val="none"/>
        </w:rPr>
        <w:t xml:space="preserve">  申报内蒙古自治区钢结构金奖的工程，必须是符合国家</w:t>
      </w:r>
      <w:r>
        <w:rPr>
          <w:rFonts w:hint="eastAsia" w:ascii="仿宋" w:hAnsi="仿宋" w:eastAsia="仿宋" w:cs="仿宋"/>
          <w:color w:val="auto"/>
          <w:sz w:val="32"/>
          <w:szCs w:val="32"/>
          <w:highlight w:val="none"/>
          <w:lang w:val="en-US" w:eastAsia="zh-CN"/>
        </w:rPr>
        <w:t>法定</w:t>
      </w:r>
      <w:r>
        <w:rPr>
          <w:rFonts w:hint="eastAsia" w:ascii="仿宋" w:hAnsi="仿宋" w:eastAsia="仿宋" w:cs="仿宋"/>
          <w:color w:val="auto"/>
          <w:sz w:val="32"/>
          <w:szCs w:val="32"/>
          <w:highlight w:val="none"/>
        </w:rPr>
        <w:t>的基本建设程序，</w:t>
      </w:r>
      <w:r>
        <w:rPr>
          <w:rFonts w:hint="eastAsia" w:ascii="仿宋" w:hAnsi="仿宋" w:eastAsia="仿宋" w:cs="仿宋"/>
          <w:color w:val="auto"/>
          <w:sz w:val="32"/>
          <w:szCs w:val="32"/>
          <w:highlight w:val="none"/>
          <w:lang w:val="en-US" w:eastAsia="zh-CN"/>
        </w:rPr>
        <w:t xml:space="preserve">且工程项目竣工验收合格。 </w:t>
      </w:r>
    </w:p>
    <w:p>
      <w:pPr>
        <w:ind w:firstLine="64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第七条</w:t>
      </w:r>
      <w:r>
        <w:rPr>
          <w:rFonts w:hint="eastAsia" w:ascii="仿宋" w:hAnsi="仿宋" w:eastAsia="仿宋" w:cs="仿宋"/>
          <w:color w:val="auto"/>
          <w:sz w:val="32"/>
          <w:szCs w:val="32"/>
          <w:highlight w:val="none"/>
        </w:rPr>
        <w:t xml:space="preserve">  参评工程规模要求：</w:t>
      </w:r>
    </w:p>
    <w:p>
      <w:pPr>
        <w:autoSpaceDE w:val="0"/>
        <w:autoSpaceDN w:val="0"/>
        <w:adjustRightInd w:val="0"/>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（一）多高层钢结构：主体钢结构总量在</w:t>
      </w:r>
      <w:r>
        <w:rPr>
          <w:rFonts w:hint="eastAsia" w:ascii="仿宋" w:hAnsi="仿宋" w:eastAsia="仿宋" w:cs="仿宋"/>
          <w:color w:val="auto"/>
          <w:sz w:val="32"/>
          <w:szCs w:val="32"/>
          <w:highlight w:val="none"/>
          <w:lang w:val="en-US" w:eastAsia="zh-CN"/>
        </w:rPr>
        <w:t>28</w:t>
      </w:r>
      <w:r>
        <w:rPr>
          <w:rFonts w:hint="eastAsia" w:ascii="仿宋" w:hAnsi="仿宋" w:eastAsia="仿宋" w:cs="仿宋"/>
          <w:color w:val="auto"/>
          <w:sz w:val="32"/>
          <w:szCs w:val="32"/>
          <w:highlight w:val="none"/>
        </w:rPr>
        <w:t>00吨（含）以上，或建筑高度超过</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米。</w:t>
      </w:r>
    </w:p>
    <w:p>
      <w:pPr>
        <w:autoSpaceDE w:val="0"/>
        <w:autoSpaceDN w:val="0"/>
        <w:adjustRightInd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（二）大跨度空间钢结构：索膜结构工程建筑面积应在</w:t>
      </w:r>
      <w:r>
        <w:rPr>
          <w:rFonts w:hint="eastAsia" w:ascii="仿宋" w:hAnsi="仿宋" w:eastAsia="仿宋" w:cs="仿宋"/>
          <w:color w:val="auto"/>
          <w:sz w:val="32"/>
          <w:szCs w:val="32"/>
          <w:highlight w:val="none"/>
          <w:lang w:val="en-US" w:eastAsia="zh-CN"/>
        </w:rPr>
        <w:t>35</w:t>
      </w:r>
      <w:r>
        <w:rPr>
          <w:rFonts w:hint="eastAsia" w:ascii="仿宋" w:hAnsi="仿宋" w:eastAsia="仿宋" w:cs="仿宋"/>
          <w:color w:val="auto"/>
          <w:sz w:val="32"/>
          <w:szCs w:val="32"/>
          <w:highlight w:val="none"/>
        </w:rPr>
        <w:t>00平方米（含）以上；网架、网壳结构工程建筑面积在</w:t>
      </w:r>
      <w:r>
        <w:rPr>
          <w:rFonts w:hint="eastAsia" w:ascii="仿宋" w:hAnsi="仿宋" w:eastAsia="仿宋" w:cs="仿宋"/>
          <w:color w:val="auto"/>
          <w:sz w:val="32"/>
          <w:szCs w:val="32"/>
          <w:highlight w:val="none"/>
          <w:lang w:val="en-US" w:eastAsia="zh-CN"/>
        </w:rPr>
        <w:t>50</w:t>
      </w:r>
      <w:r>
        <w:rPr>
          <w:rFonts w:hint="eastAsia" w:ascii="仿宋" w:hAnsi="仿宋" w:eastAsia="仿宋" w:cs="仿宋"/>
          <w:color w:val="auto"/>
          <w:sz w:val="32"/>
          <w:szCs w:val="32"/>
          <w:highlight w:val="none"/>
        </w:rPr>
        <w:t>00平方米（含）以上；桁架结构工程建筑面积在</w:t>
      </w:r>
      <w:r>
        <w:rPr>
          <w:rFonts w:hint="eastAsia" w:ascii="仿宋" w:hAnsi="仿宋" w:eastAsia="仿宋" w:cs="仿宋"/>
          <w:color w:val="auto"/>
          <w:sz w:val="32"/>
          <w:szCs w:val="32"/>
          <w:highlight w:val="none"/>
          <w:lang w:val="en-US" w:eastAsia="zh-CN"/>
        </w:rPr>
        <w:t>50</w:t>
      </w:r>
      <w:r>
        <w:rPr>
          <w:rFonts w:hint="eastAsia" w:ascii="仿宋" w:hAnsi="仿宋" w:eastAsia="仿宋" w:cs="仿宋"/>
          <w:color w:val="auto"/>
          <w:sz w:val="32"/>
          <w:szCs w:val="32"/>
          <w:highlight w:val="none"/>
        </w:rPr>
        <w:t>00平方米（含）以上。</w:t>
      </w:r>
    </w:p>
    <w:p>
      <w:pPr>
        <w:autoSpaceDE w:val="0"/>
        <w:autoSpaceDN w:val="0"/>
        <w:adjustRightInd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（三）高耸钢结构：塔桅结构工程高度在85米（含）以上；或由若干单体组成的输电线钢结构塔（通讯塔）高度在75米（含）以上，且钢结构重量在500吨（含）以上。</w:t>
      </w:r>
    </w:p>
    <w:p>
      <w:pPr>
        <w:numPr>
          <w:ilvl w:val="0"/>
          <w:numId w:val="1"/>
        </w:numPr>
        <w:autoSpaceDE w:val="0"/>
        <w:autoSpaceDN w:val="0"/>
        <w:adjustRightInd w:val="0"/>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门式</w:t>
      </w:r>
      <w:r>
        <w:rPr>
          <w:rFonts w:hint="eastAsia" w:ascii="仿宋" w:hAnsi="仿宋" w:eastAsia="仿宋" w:cs="仿宋"/>
          <w:color w:val="auto"/>
          <w:sz w:val="32"/>
          <w:szCs w:val="32"/>
          <w:highlight w:val="none"/>
          <w:lang w:val="en-US" w:eastAsia="zh-CN"/>
        </w:rPr>
        <w:t>钢</w:t>
      </w:r>
      <w:r>
        <w:rPr>
          <w:rFonts w:hint="eastAsia" w:ascii="仿宋" w:hAnsi="仿宋" w:eastAsia="仿宋" w:cs="仿宋"/>
          <w:color w:val="auto"/>
          <w:sz w:val="32"/>
          <w:szCs w:val="32"/>
          <w:highlight w:val="none"/>
        </w:rPr>
        <w:t>架厂房钢结构：跨度不小于2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米，</w:t>
      </w:r>
      <w:r>
        <w:rPr>
          <w:rFonts w:hint="eastAsia" w:ascii="仿宋" w:hAnsi="仿宋" w:eastAsia="仿宋" w:cs="仿宋"/>
          <w:color w:val="auto"/>
          <w:sz w:val="32"/>
          <w:szCs w:val="32"/>
          <w:highlight w:val="none"/>
          <w:lang w:val="en-US" w:eastAsia="zh-CN"/>
        </w:rPr>
        <w:t>且</w:t>
      </w:r>
      <w:r>
        <w:rPr>
          <w:rFonts w:hint="eastAsia" w:ascii="仿宋" w:hAnsi="仿宋" w:eastAsia="仿宋" w:cs="仿宋"/>
          <w:color w:val="auto"/>
          <w:sz w:val="32"/>
          <w:szCs w:val="32"/>
          <w:highlight w:val="none"/>
        </w:rPr>
        <w:t>建筑面积不小于</w:t>
      </w:r>
      <w:r>
        <w:rPr>
          <w:rFonts w:hint="eastAsia" w:ascii="仿宋" w:hAnsi="仿宋" w:eastAsia="仿宋" w:cs="仿宋"/>
          <w:color w:val="auto"/>
          <w:sz w:val="32"/>
          <w:szCs w:val="32"/>
          <w:highlight w:val="none"/>
          <w:lang w:val="en-US" w:eastAsia="zh-CN"/>
        </w:rPr>
        <w:t>15</w:t>
      </w:r>
      <w:r>
        <w:rPr>
          <w:rFonts w:hint="eastAsia" w:ascii="仿宋" w:hAnsi="仿宋" w:eastAsia="仿宋" w:cs="仿宋"/>
          <w:color w:val="auto"/>
          <w:sz w:val="32"/>
          <w:szCs w:val="32"/>
          <w:highlight w:val="none"/>
        </w:rPr>
        <w:t>000平方米。</w:t>
      </w:r>
    </w:p>
    <w:p>
      <w:pPr>
        <w:numPr>
          <w:ilvl w:val="0"/>
          <w:numId w:val="1"/>
        </w:numPr>
        <w:autoSpaceDE w:val="0"/>
        <w:autoSpaceDN w:val="0"/>
        <w:adjustRightInd w:val="0"/>
        <w:ind w:left="0" w:leftChars="0" w:firstLine="64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住宅钢结构工程：建筑面积</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000平方米以上的单体或</w:t>
      </w:r>
      <w:r>
        <w:rPr>
          <w:rFonts w:hint="eastAsia" w:ascii="仿宋" w:hAnsi="仿宋" w:eastAsia="仿宋" w:cs="仿宋"/>
          <w:color w:val="auto"/>
          <w:sz w:val="32"/>
          <w:szCs w:val="32"/>
          <w:highlight w:val="none"/>
          <w:lang w:val="en-US" w:eastAsia="zh-CN"/>
        </w:rPr>
        <w:t>35</w:t>
      </w:r>
      <w:r>
        <w:rPr>
          <w:rFonts w:hint="eastAsia" w:ascii="仿宋" w:hAnsi="仿宋" w:eastAsia="仿宋" w:cs="仿宋"/>
          <w:color w:val="auto"/>
          <w:sz w:val="32"/>
          <w:szCs w:val="32"/>
          <w:highlight w:val="none"/>
        </w:rPr>
        <w:t>000平方米以上的住宅小区工程。</w:t>
      </w:r>
    </w:p>
    <w:p>
      <w:pPr>
        <w:numPr>
          <w:ilvl w:val="0"/>
          <w:numId w:val="2"/>
        </w:numPr>
        <w:autoSpaceDE w:val="0"/>
        <w:autoSpaceDN w:val="0"/>
        <w:adjustRightInd w:val="0"/>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桥梁钢结构工程（含高架桥）：全长180米（含）以上，或单跨45米（含）以上或钢结构重量在1000吨以上，或桥面宽度20米（含）以上</w:t>
      </w:r>
      <w:r>
        <w:rPr>
          <w:rFonts w:hint="eastAsia" w:ascii="仿宋" w:hAnsi="仿宋" w:eastAsia="仿宋" w:cs="仿宋"/>
          <w:color w:val="auto"/>
          <w:sz w:val="32"/>
          <w:szCs w:val="32"/>
          <w:highlight w:val="none"/>
        </w:rPr>
        <w:t>。</w:t>
      </w:r>
    </w:p>
    <w:p>
      <w:pPr>
        <w:numPr>
          <w:ilvl w:val="0"/>
          <w:numId w:val="2"/>
        </w:numPr>
        <w:autoSpaceDE w:val="0"/>
        <w:autoSpaceDN w:val="0"/>
        <w:adjustRightInd w:val="0"/>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光伏支架：容量50MWP，钢结构重量在</w:t>
      </w:r>
      <w:r>
        <w:rPr>
          <w:rFonts w:hint="eastAsia" w:ascii="仿宋" w:hAnsi="仿宋" w:eastAsia="仿宋" w:cs="仿宋"/>
          <w:color w:val="auto"/>
          <w:sz w:val="32"/>
          <w:szCs w:val="32"/>
          <w:highlight w:val="none"/>
          <w:lang w:val="en-US" w:eastAsia="zh-CN"/>
        </w:rPr>
        <w:t>14</w:t>
      </w:r>
      <w:r>
        <w:rPr>
          <w:rFonts w:hint="eastAsia" w:ascii="仿宋" w:hAnsi="仿宋" w:eastAsia="仿宋" w:cs="仿宋"/>
          <w:color w:val="auto"/>
          <w:sz w:val="32"/>
          <w:szCs w:val="32"/>
          <w:highlight w:val="none"/>
        </w:rPr>
        <w:t>00吨以上的。</w:t>
      </w:r>
    </w:p>
    <w:p>
      <w:pPr>
        <w:autoSpaceDE w:val="0"/>
        <w:autoSpaceDN w:val="0"/>
        <w:adjustRightInd w:val="0"/>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（八）其他钢结构：结构新颖、技术先进、有创新的特殊钢结构工程或其他钢结构工程。</w:t>
      </w:r>
    </w:p>
    <w:p>
      <w:pPr>
        <w:autoSpaceDE w:val="0"/>
        <w:autoSpaceDN w:val="0"/>
        <w:adjustRightInd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32"/>
          <w:szCs w:val="32"/>
          <w:highlight w:val="none"/>
        </w:rPr>
        <w:t>第八条</w:t>
      </w:r>
      <w:r>
        <w:rPr>
          <w:rFonts w:hint="eastAsia" w:ascii="仿宋" w:hAnsi="仿宋" w:eastAsia="仿宋" w:cs="仿宋"/>
          <w:color w:val="auto"/>
          <w:sz w:val="32"/>
          <w:szCs w:val="32"/>
          <w:highlight w:val="none"/>
        </w:rPr>
        <w:t>　以下工程不列入评选范围</w:t>
      </w:r>
    </w:p>
    <w:p>
      <w:pPr>
        <w:autoSpaceDE w:val="0"/>
        <w:autoSpaceDN w:val="0"/>
        <w:adjustRightInd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1、国家涉密工程；</w:t>
      </w:r>
    </w:p>
    <w:p>
      <w:pPr>
        <w:autoSpaceDE w:val="0"/>
        <w:autoSpaceDN w:val="0"/>
        <w:adjustRightInd w:val="0"/>
        <w:rPr>
          <w:rFonts w:hint="eastAsia" w:ascii="仿宋" w:hAnsi="仿宋" w:eastAsia="仿宋" w:cs="仿宋"/>
          <w:strike/>
          <w:dstrike w:val="0"/>
          <w:color w:val="FF0000"/>
          <w:sz w:val="32"/>
          <w:szCs w:val="32"/>
          <w:highlight w:val="none"/>
          <w:u w:val="none"/>
          <w:lang w:eastAsia="zh-CN"/>
        </w:rPr>
      </w:pPr>
      <w:r>
        <w:rPr>
          <w:rFonts w:hint="eastAsia" w:ascii="仿宋" w:hAnsi="仿宋" w:eastAsia="仿宋" w:cs="仿宋"/>
          <w:color w:val="auto"/>
          <w:sz w:val="32"/>
          <w:szCs w:val="32"/>
          <w:highlight w:val="none"/>
        </w:rPr>
        <w:t xml:space="preserve">    2、发生过建设工程安全、质量事故的工程</w:t>
      </w:r>
      <w:r>
        <w:rPr>
          <w:rFonts w:hint="eastAsia" w:ascii="仿宋" w:hAnsi="仿宋" w:eastAsia="仿宋" w:cs="仿宋"/>
          <w:color w:val="auto"/>
          <w:sz w:val="32"/>
          <w:szCs w:val="32"/>
          <w:highlight w:val="none"/>
          <w:lang w:eastAsia="zh-CN"/>
        </w:rPr>
        <w:t>；</w:t>
      </w:r>
    </w:p>
    <w:p>
      <w:pPr>
        <w:autoSpaceDE w:val="0"/>
        <w:autoSpaceDN w:val="0"/>
        <w:adjustRightInd w:val="0"/>
        <w:ind w:firstLine="640" w:firstLineChars="200"/>
        <w:jc w:val="both"/>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3、已投入使用三年以上的工程。</w:t>
      </w:r>
    </w:p>
    <w:p>
      <w:pPr>
        <w:autoSpaceDE w:val="0"/>
        <w:autoSpaceDN w:val="0"/>
        <w:adjustRightInd w:val="0"/>
        <w:ind w:firstLine="640" w:firstLineChars="200"/>
        <w:jc w:val="both"/>
        <w:rPr>
          <w:rFonts w:hint="eastAsia" w:ascii="仿宋" w:hAnsi="仿宋" w:eastAsia="仿宋" w:cs="仿宋"/>
          <w:b w:val="0"/>
          <w:bCs/>
          <w:color w:val="auto"/>
          <w:sz w:val="32"/>
          <w:szCs w:val="32"/>
          <w:highlight w:val="none"/>
          <w:lang w:val="en-US" w:eastAsia="zh-CN"/>
        </w:rPr>
      </w:pPr>
    </w:p>
    <w:p>
      <w:pPr>
        <w:autoSpaceDE w:val="0"/>
        <w:autoSpaceDN w:val="0"/>
        <w:adjustRightInd w:val="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第三章  评选方法</w:t>
      </w:r>
    </w:p>
    <w:p>
      <w:pPr>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 xml:space="preserve">    第九条  </w:t>
      </w:r>
      <w:r>
        <w:rPr>
          <w:rFonts w:hint="eastAsia" w:ascii="仿宋" w:hAnsi="仿宋" w:eastAsia="仿宋" w:cs="仿宋"/>
          <w:color w:val="auto"/>
          <w:sz w:val="32"/>
          <w:szCs w:val="32"/>
          <w:highlight w:val="none"/>
        </w:rPr>
        <w:t>内蒙古自治区钢结构金奖评选采用评分制，按照考核标准量化评分，择优入选。</w:t>
      </w:r>
    </w:p>
    <w:p>
      <w:pPr>
        <w:keepNext w:val="0"/>
        <w:keepLines w:val="0"/>
        <w:widowControl/>
        <w:suppressLineNumbers w:val="0"/>
        <w:ind w:firstLine="643" w:firstLineChars="200"/>
        <w:jc w:val="left"/>
        <w:rPr>
          <w:rFonts w:hint="eastAsia" w:ascii="仿宋" w:hAnsi="仿宋" w:eastAsia="仿宋" w:cs="仿宋"/>
          <w:strike/>
          <w:dstrike w:val="0"/>
          <w:color w:val="FF0000"/>
          <w:sz w:val="32"/>
          <w:szCs w:val="32"/>
          <w:highlight w:val="none"/>
          <w:u w:val="none"/>
          <w:lang w:eastAsia="zh-CN"/>
        </w:rPr>
      </w:pPr>
      <w:r>
        <w:rPr>
          <w:rFonts w:hint="eastAsia" w:ascii="仿宋" w:hAnsi="仿宋" w:eastAsia="仿宋" w:cs="仿宋"/>
          <w:b/>
          <w:bCs/>
          <w:color w:val="auto"/>
          <w:sz w:val="32"/>
          <w:szCs w:val="32"/>
          <w:highlight w:val="none"/>
        </w:rPr>
        <w:t xml:space="preserve">第十条  </w:t>
      </w:r>
      <w:r>
        <w:rPr>
          <w:rFonts w:hint="eastAsia" w:ascii="仿宋" w:hAnsi="仿宋" w:eastAsia="仿宋" w:cs="仿宋"/>
          <w:color w:val="auto"/>
          <w:sz w:val="32"/>
          <w:szCs w:val="32"/>
          <w:highlight w:val="none"/>
        </w:rPr>
        <w:t>评分内容分</w:t>
      </w:r>
      <w:r>
        <w:rPr>
          <w:rFonts w:hint="eastAsia" w:ascii="仿宋" w:hAnsi="仿宋" w:eastAsia="仿宋" w:cs="仿宋"/>
          <w:color w:val="auto"/>
          <w:sz w:val="32"/>
          <w:szCs w:val="32"/>
          <w:highlight w:val="none"/>
          <w:lang w:eastAsia="zh-CN"/>
        </w:rPr>
        <w:t>：工程质量与管控、施工难度、技术创新、工程</w:t>
      </w:r>
      <w:r>
        <w:rPr>
          <w:rFonts w:hint="eastAsia" w:ascii="仿宋" w:hAnsi="仿宋" w:eastAsia="仿宋" w:cs="仿宋"/>
          <w:color w:val="auto"/>
          <w:sz w:val="32"/>
          <w:szCs w:val="32"/>
          <w:highlight w:val="none"/>
        </w:rPr>
        <w:t>项目</w:t>
      </w:r>
      <w:r>
        <w:rPr>
          <w:rFonts w:hint="eastAsia" w:ascii="仿宋" w:hAnsi="仿宋" w:eastAsia="仿宋" w:cs="仿宋"/>
          <w:color w:val="auto"/>
          <w:sz w:val="32"/>
          <w:szCs w:val="32"/>
          <w:highlight w:val="none"/>
          <w:lang w:eastAsia="zh-CN"/>
        </w:rPr>
        <w:t>管理等四个方面。其中：工程质量与管控满分为100分，施工难度满分为</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lang w:eastAsia="zh-CN"/>
        </w:rPr>
        <w:t>分，技术创新满分为</w:t>
      </w:r>
      <w:r>
        <w:rPr>
          <w:rFonts w:hint="eastAsia" w:ascii="仿宋" w:hAnsi="仿宋" w:eastAsia="仿宋" w:cs="仿宋"/>
          <w:color w:val="auto"/>
          <w:sz w:val="32"/>
          <w:szCs w:val="32"/>
          <w:highlight w:val="none"/>
          <w:lang w:val="en-US" w:eastAsia="zh-CN"/>
        </w:rPr>
        <w:t>25</w:t>
      </w:r>
      <w:r>
        <w:rPr>
          <w:rFonts w:hint="eastAsia" w:ascii="仿宋" w:hAnsi="仿宋" w:eastAsia="仿宋" w:cs="仿宋"/>
          <w:color w:val="auto"/>
          <w:sz w:val="32"/>
          <w:szCs w:val="32"/>
          <w:highlight w:val="none"/>
          <w:lang w:eastAsia="zh-CN"/>
        </w:rPr>
        <w:t>分，工程管理满分为</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分，现场考评总满分为150分。</w:t>
      </w:r>
    </w:p>
    <w:p>
      <w:pPr>
        <w:ind w:firstLine="642"/>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 xml:space="preserve">第十一条  </w:t>
      </w:r>
      <w:r>
        <w:rPr>
          <w:rFonts w:hint="eastAsia" w:ascii="仿宋" w:hAnsi="仿宋" w:eastAsia="仿宋" w:cs="仿宋"/>
          <w:color w:val="auto"/>
          <w:sz w:val="32"/>
          <w:szCs w:val="32"/>
          <w:highlight w:val="none"/>
        </w:rPr>
        <w:t>评分标准：</w:t>
      </w:r>
    </w:p>
    <w:p>
      <w:pPr>
        <w:ind w:firstLine="642"/>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工程质量与管控：根据工程材料、钢结构建造质量是否符合国家现行规范、标准和设计要求及合同约定，质量管理是否科学高效，施工资料记录是否规范齐全等进行考评。最高得分为100分。</w:t>
      </w:r>
    </w:p>
    <w:p>
      <w:pPr>
        <w:ind w:firstLine="642"/>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（二）施工难度：根据工程建筑造型或结构体系复杂程度、焊接难度、构件制造与现场安装难度等方面进行考评。最高得分为</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rPr>
        <w:t>分。</w:t>
      </w:r>
    </w:p>
    <w:p>
      <w:pPr>
        <w:ind w:firstLine="642"/>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（三）技术创新：根据项目推动技术进步取得的专利、工法、论 文等科技成果、获得的科技奖励以及项目应用 BIM 技术、装配化建造等新技术、开展 QC 活动取得的成果等进行考评。最高得分</w:t>
      </w:r>
      <w:r>
        <w:rPr>
          <w:rFonts w:hint="eastAsia" w:ascii="仿宋" w:hAnsi="仿宋" w:eastAsia="仿宋" w:cs="仿宋"/>
          <w:color w:val="auto"/>
          <w:sz w:val="32"/>
          <w:szCs w:val="32"/>
          <w:highlight w:val="none"/>
          <w:lang w:val="en-US" w:eastAsia="zh-CN"/>
        </w:rPr>
        <w:t>25</w:t>
      </w:r>
      <w:r>
        <w:rPr>
          <w:rFonts w:hint="eastAsia" w:ascii="仿宋" w:hAnsi="仿宋" w:eastAsia="仿宋" w:cs="仿宋"/>
          <w:color w:val="auto"/>
          <w:sz w:val="32"/>
          <w:szCs w:val="32"/>
          <w:highlight w:val="none"/>
        </w:rPr>
        <w:t>分。</w:t>
      </w:r>
    </w:p>
    <w:p>
      <w:pPr>
        <w:ind w:firstLine="642"/>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四）工程项目管理：根据管理体系（质量、安全、劳务等）健全程度与运行效率、工程管理人员和关键岗位操作人员的资格证书、企业管理层对项目的管控效果、现场安全、文明、绿色环保情况等进行考评。最高得分</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分。</w:t>
      </w:r>
    </w:p>
    <w:p>
      <w:pPr>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 xml:space="preserve">    第十二条  </w:t>
      </w:r>
      <w:r>
        <w:rPr>
          <w:rFonts w:hint="eastAsia" w:ascii="仿宋" w:hAnsi="仿宋" w:eastAsia="仿宋" w:cs="仿宋"/>
          <w:color w:val="auto"/>
          <w:sz w:val="32"/>
          <w:szCs w:val="32"/>
          <w:highlight w:val="none"/>
        </w:rPr>
        <w:t>总分低于120分的或工程质量得分低于90分的工程不得参评。</w:t>
      </w:r>
    </w:p>
    <w:p>
      <w:pPr>
        <w:rPr>
          <w:rFonts w:hint="eastAsia" w:ascii="仿宋" w:hAnsi="仿宋" w:eastAsia="仿宋" w:cs="仿宋"/>
          <w:color w:val="auto"/>
          <w:sz w:val="32"/>
          <w:szCs w:val="32"/>
          <w:highlight w:val="none"/>
        </w:rPr>
      </w:pP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第四章  申报资料及评审程序</w:t>
      </w:r>
    </w:p>
    <w:p>
      <w:pPr>
        <w:rPr>
          <w:rFonts w:hint="eastAsia" w:ascii="仿宋" w:hAnsi="仿宋" w:eastAsia="仿宋" w:cs="仿宋"/>
          <w:bCs/>
          <w:color w:val="auto"/>
          <w:sz w:val="32"/>
          <w:szCs w:val="32"/>
          <w:highlight w:val="none"/>
        </w:rPr>
      </w:pPr>
      <w:r>
        <w:rPr>
          <w:rFonts w:hint="eastAsia" w:ascii="仿宋" w:hAnsi="仿宋" w:eastAsia="仿宋" w:cs="仿宋"/>
          <w:b/>
          <w:color w:val="auto"/>
          <w:sz w:val="32"/>
          <w:szCs w:val="32"/>
          <w:highlight w:val="none"/>
        </w:rPr>
        <w:t xml:space="preserve">    第十三条  </w:t>
      </w:r>
      <w:r>
        <w:rPr>
          <w:rFonts w:hint="eastAsia" w:ascii="仿宋" w:hAnsi="仿宋" w:eastAsia="仿宋" w:cs="仿宋"/>
          <w:bCs/>
          <w:color w:val="auto"/>
          <w:sz w:val="32"/>
          <w:szCs w:val="32"/>
          <w:highlight w:val="none"/>
        </w:rPr>
        <w:t>申报企业需按以下要求，提供申报材料：</w:t>
      </w:r>
    </w:p>
    <w:p>
      <w:pPr>
        <w:ind w:firstLine="640"/>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rPr>
        <w:t>（一）</w:t>
      </w:r>
      <w:r>
        <w:rPr>
          <w:rFonts w:hint="eastAsia" w:ascii="仿宋" w:hAnsi="仿宋" w:eastAsia="仿宋" w:cs="仿宋"/>
          <w:color w:val="auto"/>
          <w:sz w:val="32"/>
          <w:szCs w:val="32"/>
          <w:highlight w:val="none"/>
        </w:rPr>
        <w:t>申报内蒙古自治区钢结构金奖的工程项目应由一个主申报单位进行申报。由多个标段或多个单位共同完成的工程，可商定其中一个单位为主申报单位，其他参与工程建设的单位（需提交合同文件）由主申报单位一并上报。</w:t>
      </w:r>
    </w:p>
    <w:p>
      <w:pPr>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（二）拟申报金奖的工程项目，须提供“项目钢结构工程建造总结”汇报文件。汇报文件可以采用PPT、DVD等格式文件。汇报文件时长控制要求：一般工程 8分钟左右、特大型工程20分钟左右。内容主要包括：</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工程介绍（包括工程概况与设计特点，工程施工的重难点分析等，2分钟左右）；</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主要施工过程介绍（3分钟左右）；</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工程质量控制措施与方案（含施工组织方案、安全与技术专项方案等，5分钟左右）；</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隐蔽部位的施工质量控制措施介绍（2分钟左右）；</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科技创新成果及信息化应用等介绍（2分钟左右）；</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新技术、新材料、新工艺，施工节能、节地、节水、节材和环境保护措施介绍（2分钟左右）；</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分项、分部工程或主体结构验收和隐蔽工程验收情况（1分钟左右）；</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项目实施过程中已取得的荣誉和奖励（1分钟左右）；相关方满意程度介绍（1分钟左右）等。</w:t>
      </w:r>
    </w:p>
    <w:p>
      <w:pPr>
        <w:ind w:left="48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（三）申报</w:t>
      </w:r>
      <w:r>
        <w:rPr>
          <w:rFonts w:hint="eastAsia" w:ascii="仿宋" w:hAnsi="仿宋" w:eastAsia="仿宋" w:cs="仿宋"/>
          <w:color w:val="auto"/>
          <w:sz w:val="32"/>
          <w:szCs w:val="32"/>
          <w:highlight w:val="none"/>
          <w:lang w:eastAsia="zh-CN"/>
        </w:rPr>
        <w:t>材料</w:t>
      </w:r>
      <w:r>
        <w:rPr>
          <w:rFonts w:hint="eastAsia" w:ascii="仿宋" w:hAnsi="仿宋" w:eastAsia="仿宋" w:cs="仿宋"/>
          <w:color w:val="auto"/>
          <w:sz w:val="32"/>
          <w:szCs w:val="32"/>
          <w:highlight w:val="none"/>
        </w:rPr>
        <w:t>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申报表</w:t>
      </w:r>
      <w:r>
        <w:rPr>
          <w:rFonts w:hint="eastAsia" w:ascii="仿宋" w:hAnsi="仿宋" w:eastAsia="仿宋" w:cs="仿宋"/>
          <w:color w:val="auto"/>
          <w:sz w:val="32"/>
          <w:szCs w:val="32"/>
          <w:highlight w:val="none"/>
          <w:lang w:eastAsia="zh-CN"/>
        </w:rPr>
        <w:t>（盖章扫描件）</w:t>
      </w:r>
      <w:r>
        <w:rPr>
          <w:rFonts w:hint="eastAsia" w:ascii="仿宋" w:hAnsi="仿宋" w:eastAsia="仿宋" w:cs="仿宋"/>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（2）施工许可证（原件扫描件）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合同</w:t>
      </w:r>
      <w:r>
        <w:rPr>
          <w:rFonts w:hint="eastAsia" w:ascii="仿宋" w:hAnsi="仿宋" w:eastAsia="仿宋" w:cs="仿宋"/>
          <w:color w:val="auto"/>
          <w:sz w:val="32"/>
          <w:szCs w:val="32"/>
          <w:highlight w:val="none"/>
          <w:lang w:val="en-US" w:eastAsia="zh-CN"/>
        </w:rPr>
        <w:t>（原件扫描件，包括其他参与单位的合同）；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项目钢结构工程建造总结</w:t>
      </w:r>
      <w:r>
        <w:rPr>
          <w:rFonts w:hint="eastAsia" w:ascii="仿宋" w:hAnsi="仿宋" w:eastAsia="仿宋" w:cs="仿宋"/>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申报单位资质证书</w:t>
      </w:r>
      <w:r>
        <w:rPr>
          <w:rFonts w:hint="eastAsia" w:ascii="仿宋" w:hAnsi="仿宋" w:eastAsia="仿宋" w:cs="仿宋"/>
          <w:color w:val="auto"/>
          <w:sz w:val="32"/>
          <w:szCs w:val="32"/>
          <w:highlight w:val="none"/>
          <w:lang w:eastAsia="zh-CN"/>
        </w:rPr>
        <w:t>扫描</w:t>
      </w:r>
      <w:r>
        <w:rPr>
          <w:rFonts w:hint="eastAsia" w:ascii="仿宋" w:hAnsi="仿宋" w:eastAsia="仿宋" w:cs="仿宋"/>
          <w:color w:val="auto"/>
          <w:sz w:val="32"/>
          <w:szCs w:val="32"/>
          <w:highlight w:val="none"/>
        </w:rPr>
        <w:t>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获得</w:t>
      </w:r>
      <w:r>
        <w:rPr>
          <w:rFonts w:hint="eastAsia" w:ascii="仿宋" w:hAnsi="仿宋" w:eastAsia="仿宋" w:cs="仿宋"/>
          <w:color w:val="auto"/>
          <w:sz w:val="32"/>
          <w:szCs w:val="32"/>
          <w:highlight w:val="none"/>
          <w:lang w:val="en-US" w:eastAsia="zh-CN"/>
        </w:rPr>
        <w:t>自治区</w:t>
      </w:r>
      <w:r>
        <w:rPr>
          <w:rFonts w:hint="eastAsia" w:ascii="仿宋" w:hAnsi="仿宋" w:eastAsia="仿宋" w:cs="仿宋"/>
          <w:color w:val="auto"/>
          <w:sz w:val="32"/>
          <w:szCs w:val="32"/>
          <w:highlight w:val="none"/>
        </w:rPr>
        <w:t>、市级工程（施工）质量奖证书</w:t>
      </w:r>
      <w:r>
        <w:rPr>
          <w:rFonts w:hint="eastAsia" w:ascii="仿宋" w:hAnsi="仿宋" w:eastAsia="仿宋" w:cs="仿宋"/>
          <w:color w:val="auto"/>
          <w:sz w:val="32"/>
          <w:szCs w:val="32"/>
          <w:highlight w:val="none"/>
          <w:lang w:eastAsia="zh-CN"/>
        </w:rPr>
        <w:t>扫描</w:t>
      </w:r>
      <w:r>
        <w:rPr>
          <w:rFonts w:hint="eastAsia" w:ascii="仿宋" w:hAnsi="仿宋" w:eastAsia="仿宋" w:cs="仿宋"/>
          <w:color w:val="auto"/>
          <w:sz w:val="32"/>
          <w:szCs w:val="32"/>
          <w:highlight w:val="none"/>
        </w:rPr>
        <w:t>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（7）获得专利、工法、论文等科技成果、获得的科技奖励以及项目应用BIM技术、装配化建造等新技术、开展QC活动取得的成果及其他科技成果相关证明资料；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工程质量监理单位的工程质量评定文件</w:t>
      </w:r>
      <w:r>
        <w:rPr>
          <w:rFonts w:hint="eastAsia" w:ascii="仿宋" w:hAnsi="仿宋" w:eastAsia="仿宋" w:cs="仿宋"/>
          <w:color w:val="auto"/>
          <w:sz w:val="32"/>
          <w:szCs w:val="32"/>
          <w:highlight w:val="none"/>
          <w:lang w:eastAsia="zh-CN"/>
        </w:rPr>
        <w:t>扫描</w:t>
      </w:r>
      <w:r>
        <w:rPr>
          <w:rFonts w:hint="eastAsia" w:ascii="仿宋" w:hAnsi="仿宋" w:eastAsia="仿宋" w:cs="仿宋"/>
          <w:color w:val="auto"/>
          <w:sz w:val="32"/>
          <w:szCs w:val="32"/>
          <w:highlight w:val="none"/>
        </w:rPr>
        <w:t>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工程验收证明文件（验收证书）</w:t>
      </w:r>
      <w:r>
        <w:rPr>
          <w:rFonts w:hint="eastAsia" w:ascii="仿宋" w:hAnsi="仿宋" w:eastAsia="仿宋" w:cs="仿宋"/>
          <w:color w:val="auto"/>
          <w:sz w:val="32"/>
          <w:szCs w:val="32"/>
          <w:highlight w:val="none"/>
          <w:lang w:eastAsia="zh-CN"/>
        </w:rPr>
        <w:t>扫描</w:t>
      </w:r>
      <w:r>
        <w:rPr>
          <w:rFonts w:hint="eastAsia" w:ascii="仿宋" w:hAnsi="仿宋" w:eastAsia="仿宋" w:cs="仿宋"/>
          <w:color w:val="auto"/>
          <w:sz w:val="32"/>
          <w:szCs w:val="32"/>
          <w:highlight w:val="none"/>
        </w:rPr>
        <w:t>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业主等相关方满意度评价</w:t>
      </w:r>
      <w:r>
        <w:rPr>
          <w:rFonts w:hint="eastAsia" w:ascii="仿宋" w:hAnsi="仿宋" w:eastAsia="仿宋" w:cs="仿宋"/>
          <w:color w:val="auto"/>
          <w:sz w:val="32"/>
          <w:szCs w:val="32"/>
          <w:highlight w:val="none"/>
          <w:lang w:eastAsia="zh-CN"/>
        </w:rPr>
        <w:t>扫描</w:t>
      </w:r>
      <w:r>
        <w:rPr>
          <w:rFonts w:hint="eastAsia" w:ascii="仿宋" w:hAnsi="仿宋" w:eastAsia="仿宋" w:cs="仿宋"/>
          <w:color w:val="auto"/>
          <w:sz w:val="32"/>
          <w:szCs w:val="32"/>
          <w:highlight w:val="none"/>
        </w:rPr>
        <w:t>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lang w:eastAsia="zh-CN"/>
        </w:rPr>
        <w:t>）不同阶段的施工照片，其中工程全貌的照片不少于 2 张，特色照片不少于 3 张，照片须附简要说明；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其他需说明的材料</w:t>
      </w:r>
      <w:r>
        <w:rPr>
          <w:rFonts w:hint="eastAsia" w:ascii="仿宋" w:hAnsi="仿宋" w:eastAsia="仿宋" w:cs="仿宋"/>
          <w:color w:val="auto"/>
          <w:sz w:val="32"/>
          <w:szCs w:val="32"/>
          <w:highlight w:val="none"/>
          <w:lang w:val="en-US" w:eastAsia="zh-CN"/>
        </w:rPr>
        <w:t>.</w:t>
      </w:r>
    </w:p>
    <w:p>
      <w:pPr>
        <w:pStyle w:val="5"/>
        <w:widowControl/>
        <w:shd w:val="clear" w:color="auto" w:fill="FFFFFF"/>
        <w:spacing w:before="0" w:beforeAutospacing="0" w:after="0" w:afterAutospacing="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eastAsia="zh-CN"/>
        </w:rPr>
        <w:t>四</w:t>
      </w:r>
      <w:r>
        <w:rPr>
          <w:rFonts w:hint="eastAsia" w:ascii="仿宋" w:hAnsi="仿宋" w:eastAsia="仿宋" w:cs="仿宋"/>
          <w:color w:val="auto"/>
          <w:sz w:val="32"/>
          <w:szCs w:val="32"/>
          <w:shd w:val="clear" w:color="auto" w:fill="FFFFFF"/>
        </w:rPr>
        <w:t>）填报要求</w:t>
      </w:r>
    </w:p>
    <w:p>
      <w:pPr>
        <w:pStyle w:val="5"/>
        <w:widowControl/>
        <w:shd w:val="clear" w:color="auto" w:fill="FFFFFF"/>
        <w:spacing w:before="0" w:beforeAutospacing="0" w:after="0" w:afterAutospacing="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1.内蒙古自治区钢结构金奖申报表</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lang w:val="en-US" w:eastAsia="zh-CN"/>
        </w:rPr>
        <w:t>盖章文件以及申报材料，上传至网上申报系统</w:t>
      </w:r>
      <w:r>
        <w:rPr>
          <w:rFonts w:hint="eastAsia" w:ascii="仿宋" w:hAnsi="仿宋" w:eastAsia="仿宋" w:cs="仿宋"/>
          <w:color w:val="auto"/>
          <w:sz w:val="32"/>
          <w:szCs w:val="32"/>
          <w:shd w:val="clear" w:color="auto" w:fill="FFFFFF"/>
        </w:rPr>
        <w:t>；</w:t>
      </w:r>
    </w:p>
    <w:p>
      <w:pPr>
        <w:pStyle w:val="5"/>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2.申报资料中的文件、证明材料和印章应准确、清晰，容易辨认；</w:t>
      </w:r>
    </w:p>
    <w:p>
      <w:pPr>
        <w:pStyle w:val="5"/>
        <w:widowControl/>
        <w:shd w:val="clear" w:color="auto" w:fill="FFFFFF"/>
        <w:spacing w:before="0" w:beforeAutospacing="0" w:after="0" w:afterAutospacing="0"/>
        <w:ind w:firstLine="645"/>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3.申报资料要真实、可信，如有工程名称、工程规模、竣工时间等与要求不符，应有相应的文字说明和变更文件；</w:t>
      </w:r>
    </w:p>
    <w:p>
      <w:pPr>
        <w:ind w:firstLine="640"/>
        <w:rPr>
          <w:rFonts w:hint="eastAsia" w:ascii="仿宋" w:hAnsi="仿宋" w:eastAsia="仿宋" w:cs="仿宋"/>
          <w:color w:val="auto"/>
          <w:sz w:val="32"/>
          <w:szCs w:val="32"/>
          <w:highlight w:val="yellow"/>
        </w:rPr>
      </w:pPr>
      <w:r>
        <w:rPr>
          <w:rFonts w:hint="eastAsia" w:ascii="仿宋" w:hAnsi="仿宋" w:eastAsia="仿宋" w:cs="仿宋"/>
          <w:color w:val="auto"/>
          <w:sz w:val="32"/>
          <w:szCs w:val="32"/>
          <w:shd w:val="clear" w:color="auto" w:fill="FFFFFF"/>
        </w:rPr>
        <w:t>4.工程PPT汇报材料或DVD录像的内容包括工程概况、施工特点难点亮点、施工关键技术措施、施工过程管控、新技术推广应用、工程质量获奖等情况，要充分反映工程质量前期策划、过程控制、细部做法和隐蔽工程的检验情况等。</w:t>
      </w:r>
    </w:p>
    <w:p>
      <w:pPr>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第十四条</w:t>
      </w:r>
      <w:r>
        <w:rPr>
          <w:rFonts w:hint="eastAsia" w:ascii="仿宋" w:hAnsi="仿宋" w:eastAsia="仿宋" w:cs="仿宋"/>
          <w:color w:val="auto"/>
          <w:sz w:val="32"/>
          <w:szCs w:val="32"/>
          <w:highlight w:val="none"/>
        </w:rPr>
        <w:t xml:space="preserve">  评审工作包括初审、推荐、资料审查、工程复查和专家评审五个阶段。各盟市建筑业协会应按照本办法负责对申报资料的完整性、真实性进行初审，签署推荐意见后统一上报。</w:t>
      </w:r>
    </w:p>
    <w:p>
      <w:pPr>
        <w:ind w:firstLine="642"/>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 xml:space="preserve">第十五条  </w:t>
      </w:r>
      <w:r>
        <w:rPr>
          <w:rFonts w:hint="eastAsia" w:ascii="仿宋" w:hAnsi="仿宋" w:eastAsia="仿宋" w:cs="仿宋"/>
          <w:color w:val="auto"/>
          <w:sz w:val="32"/>
          <w:szCs w:val="32"/>
          <w:highlight w:val="none"/>
        </w:rPr>
        <w:t>内蒙古自治区钢结构金奖工程的资料审查、工程复查的具体工作由内蒙古自治区建筑业协会</w:t>
      </w:r>
      <w:r>
        <w:rPr>
          <w:rFonts w:hint="eastAsia" w:ascii="仿宋" w:hAnsi="仿宋" w:eastAsia="仿宋" w:cs="仿宋"/>
          <w:color w:val="auto"/>
          <w:sz w:val="32"/>
          <w:szCs w:val="32"/>
          <w:highlight w:val="none"/>
          <w:lang w:eastAsia="zh-CN"/>
        </w:rPr>
        <w:t>建筑装配式与</w:t>
      </w:r>
      <w:r>
        <w:rPr>
          <w:rFonts w:hint="eastAsia" w:ascii="仿宋" w:hAnsi="仿宋" w:eastAsia="仿宋" w:cs="仿宋"/>
          <w:color w:val="auto"/>
          <w:sz w:val="32"/>
          <w:szCs w:val="32"/>
          <w:highlight w:val="none"/>
        </w:rPr>
        <w:t>金属结构分会秘书处负责组织，复查和评审组成人员由内蒙古自治区建筑业协会专家委员会专家库抽选。</w:t>
      </w:r>
    </w:p>
    <w:p>
      <w:pPr>
        <w:ind w:firstLine="642"/>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 xml:space="preserve">第十六条  </w:t>
      </w:r>
      <w:r>
        <w:rPr>
          <w:rFonts w:hint="eastAsia" w:ascii="仿宋" w:hAnsi="仿宋" w:eastAsia="仿宋" w:cs="仿宋"/>
          <w:color w:val="auto"/>
          <w:sz w:val="32"/>
          <w:szCs w:val="32"/>
          <w:highlight w:val="none"/>
        </w:rPr>
        <w:t>工程复查结束后，复查小组向评审委员会提交复查报告，评审委员会在建筑业协会组织下开展评审工作，评审委员会根据推荐工程的申报资料和复查小组的汇报，通过质询、讨论进行综合评审，最终以无记名投票方式</w:t>
      </w:r>
      <w:r>
        <w:rPr>
          <w:rFonts w:hint="eastAsia" w:ascii="仿宋" w:hAnsi="仿宋" w:eastAsia="仿宋" w:cs="仿宋"/>
          <w:color w:val="auto"/>
          <w:kern w:val="0"/>
          <w:sz w:val="32"/>
          <w:szCs w:val="32"/>
          <w:highlight w:val="none"/>
          <w:shd w:val="clear" w:color="auto" w:fill="FFFFFF"/>
        </w:rPr>
        <w:t>进行表决，获半数以上赞同票通过，评审结果报自治区建筑业协会批准后表彰</w:t>
      </w:r>
      <w:r>
        <w:rPr>
          <w:rFonts w:hint="eastAsia" w:ascii="仿宋" w:hAnsi="仿宋" w:eastAsia="仿宋" w:cs="仿宋"/>
          <w:color w:val="auto"/>
          <w:sz w:val="32"/>
          <w:szCs w:val="32"/>
          <w:highlight w:val="none"/>
        </w:rPr>
        <w:t>。</w:t>
      </w:r>
    </w:p>
    <w:p>
      <w:pPr>
        <w:jc w:val="center"/>
        <w:rPr>
          <w:rFonts w:hint="eastAsia" w:ascii="仿宋" w:hAnsi="仿宋" w:eastAsia="仿宋" w:cs="仿宋"/>
          <w:b/>
          <w:bCs/>
          <w:color w:val="auto"/>
          <w:sz w:val="32"/>
          <w:szCs w:val="32"/>
          <w:highlight w:val="none"/>
        </w:rPr>
      </w:pP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第五章  奖 罚</w:t>
      </w:r>
    </w:p>
    <w:p>
      <w:pPr>
        <w:ind w:firstLine="642"/>
        <w:rPr>
          <w:rFonts w:hint="eastAsia" w:ascii="仿宋" w:hAnsi="仿宋" w:eastAsia="仿宋" w:cs="仿宋"/>
          <w:b w:val="0"/>
          <w:bCs w:val="0"/>
          <w:color w:val="auto"/>
          <w:sz w:val="32"/>
          <w:szCs w:val="32"/>
          <w:highlight w:val="yellow"/>
        </w:rPr>
      </w:pPr>
      <w:r>
        <w:rPr>
          <w:rFonts w:hint="eastAsia" w:ascii="仿宋" w:hAnsi="仿宋" w:eastAsia="仿宋" w:cs="仿宋"/>
          <w:b/>
          <w:bCs/>
          <w:color w:val="auto"/>
          <w:sz w:val="32"/>
          <w:szCs w:val="32"/>
          <w:highlight w:val="none"/>
        </w:rPr>
        <w:t>第十七条</w:t>
      </w:r>
      <w:r>
        <w:rPr>
          <w:rFonts w:hint="eastAsia" w:ascii="仿宋" w:hAnsi="仿宋" w:eastAsia="仿宋" w:cs="仿宋"/>
          <w:b w:val="0"/>
          <w:bCs w:val="0"/>
          <w:color w:val="auto"/>
          <w:sz w:val="32"/>
          <w:szCs w:val="32"/>
          <w:highlight w:val="none"/>
        </w:rPr>
        <w:t xml:space="preserve"> </w:t>
      </w:r>
      <w:r>
        <w:rPr>
          <w:rFonts w:hint="eastAsia" w:ascii="仿宋" w:hAnsi="仿宋" w:eastAsia="仿宋" w:cs="仿宋"/>
          <w:b w:val="0"/>
          <w:bCs w:val="0"/>
          <w:color w:val="auto"/>
          <w:sz w:val="32"/>
          <w:szCs w:val="32"/>
          <w:highlight w:val="none"/>
          <w:lang w:val="en-US" w:eastAsia="zh-CN"/>
        </w:rPr>
        <w:t xml:space="preserve"> </w:t>
      </w:r>
      <w:r>
        <w:rPr>
          <w:rFonts w:hint="eastAsia" w:ascii="仿宋" w:hAnsi="仿宋" w:eastAsia="仿宋" w:cs="仿宋"/>
          <w:b w:val="0"/>
          <w:bCs w:val="0"/>
          <w:color w:val="auto"/>
          <w:sz w:val="32"/>
          <w:szCs w:val="32"/>
          <w:highlight w:val="none"/>
        </w:rPr>
        <w:t>内蒙古自治区建筑业协会监事会负责奖项评审纪律监督审查工作。</w:t>
      </w:r>
    </w:p>
    <w:p>
      <w:pPr>
        <w:ind w:firstLine="642"/>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第十八条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有关地区、部门和获奖企业可根据本地区、本部门和本企业的实际情况，对获奖企业及有关人员给予奖励。</w:t>
      </w:r>
    </w:p>
    <w:p>
      <w:pPr>
        <w:ind w:firstLine="643" w:firstLineChars="200"/>
        <w:jc w:val="left"/>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rPr>
        <w:t xml:space="preserve">  已经获得内蒙古自治区钢结构金奖称号的</w:t>
      </w:r>
      <w:r>
        <w:rPr>
          <w:rFonts w:hint="eastAsia" w:ascii="仿宋" w:hAnsi="仿宋" w:eastAsia="仿宋" w:cs="仿宋"/>
          <w:color w:val="auto"/>
          <w:sz w:val="32"/>
          <w:szCs w:val="32"/>
          <w:highlight w:val="none"/>
          <w:lang w:val="en-US" w:eastAsia="zh-CN"/>
        </w:rPr>
        <w:t>工</w:t>
      </w:r>
      <w:r>
        <w:rPr>
          <w:rFonts w:hint="eastAsia" w:ascii="仿宋" w:hAnsi="仿宋" w:eastAsia="仿宋" w:cs="仿宋"/>
          <w:color w:val="auto"/>
          <w:sz w:val="32"/>
          <w:szCs w:val="32"/>
          <w:highlight w:val="none"/>
        </w:rPr>
        <w:t>程，若发现工程质量存在严重问题或隐患，内蒙古自治区建筑业协会要组织专家对该工程进行复核鉴定，并有权作出取消该工程内蒙古自治区钢结构金奖称号的决定，并收回证书和奖牌。</w:t>
      </w:r>
    </w:p>
    <w:p>
      <w:pPr>
        <w:spacing w:line="560" w:lineRule="exact"/>
        <w:jc w:val="center"/>
        <w:rPr>
          <w:rFonts w:hint="eastAsia" w:ascii="仿宋" w:hAnsi="仿宋" w:eastAsia="仿宋" w:cs="仿宋"/>
          <w:b/>
          <w:bCs/>
          <w:color w:val="auto"/>
          <w:sz w:val="32"/>
          <w:szCs w:val="32"/>
          <w:highlight w:val="none"/>
        </w:rPr>
      </w:pPr>
    </w:p>
    <w:p>
      <w:pPr>
        <w:spacing w:line="56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第六章  附 则</w:t>
      </w:r>
    </w:p>
    <w:p>
      <w:pPr>
        <w:spacing w:line="560" w:lineRule="exact"/>
        <w:ind w:firstLine="642"/>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val="en-US" w:eastAsia="zh-CN"/>
        </w:rPr>
        <w:t>二十</w:t>
      </w:r>
      <w:r>
        <w:rPr>
          <w:rFonts w:hint="eastAsia" w:ascii="仿宋" w:hAnsi="仿宋" w:eastAsia="仿宋" w:cs="仿宋"/>
          <w:b/>
          <w:bCs/>
          <w:color w:val="auto"/>
          <w:sz w:val="32"/>
          <w:szCs w:val="32"/>
          <w:highlight w:val="none"/>
        </w:rPr>
        <w:t xml:space="preserve">条  </w:t>
      </w:r>
      <w:r>
        <w:rPr>
          <w:rFonts w:hint="eastAsia" w:ascii="仿宋" w:hAnsi="仿宋" w:eastAsia="仿宋" w:cs="仿宋"/>
          <w:color w:val="auto"/>
          <w:sz w:val="32"/>
          <w:szCs w:val="32"/>
          <w:highlight w:val="none"/>
        </w:rPr>
        <w:t>本办法由内蒙古自治区建筑业协会负责解释。</w:t>
      </w:r>
    </w:p>
    <w:p>
      <w:pPr>
        <w:ind w:firstLine="600"/>
        <w:rPr>
          <w:rFonts w:hint="eastAsia" w:ascii="仿宋" w:hAnsi="仿宋" w:eastAsia="仿宋" w:cs="仿宋"/>
          <w:strike w:val="0"/>
          <w:dstrike w:val="0"/>
          <w:color w:val="auto"/>
          <w:sz w:val="32"/>
          <w:szCs w:val="32"/>
          <w:highlight w:val="none"/>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仿宋"/>
          <w:b/>
          <w:bCs/>
          <w:strike w:val="0"/>
          <w:dstrike w:val="0"/>
          <w:color w:val="auto"/>
          <w:sz w:val="32"/>
          <w:szCs w:val="32"/>
          <w:highlight w:val="none"/>
        </w:rPr>
        <w:t>第二十</w:t>
      </w:r>
      <w:r>
        <w:rPr>
          <w:rFonts w:hint="eastAsia" w:ascii="仿宋" w:hAnsi="仿宋" w:eastAsia="仿宋" w:cs="仿宋"/>
          <w:b/>
          <w:bCs/>
          <w:strike w:val="0"/>
          <w:dstrike w:val="0"/>
          <w:color w:val="auto"/>
          <w:sz w:val="32"/>
          <w:szCs w:val="32"/>
          <w:highlight w:val="none"/>
          <w:lang w:val="en-US" w:eastAsia="zh-CN"/>
        </w:rPr>
        <w:t>一</w:t>
      </w:r>
      <w:r>
        <w:rPr>
          <w:rFonts w:hint="eastAsia" w:ascii="仿宋" w:hAnsi="仿宋" w:eastAsia="仿宋" w:cs="仿宋"/>
          <w:b/>
          <w:bCs/>
          <w:strike w:val="0"/>
          <w:dstrike w:val="0"/>
          <w:color w:val="auto"/>
          <w:sz w:val="32"/>
          <w:szCs w:val="32"/>
          <w:highlight w:val="none"/>
        </w:rPr>
        <w:t xml:space="preserve">条 </w:t>
      </w:r>
      <w:r>
        <w:rPr>
          <w:rFonts w:hint="eastAsia" w:ascii="仿宋" w:hAnsi="仿宋" w:eastAsia="仿宋" w:cs="仿宋"/>
          <w:strike w:val="0"/>
          <w:dstrike w:val="0"/>
          <w:color w:val="auto"/>
          <w:sz w:val="32"/>
          <w:szCs w:val="32"/>
          <w:highlight w:val="none"/>
        </w:rPr>
        <w:t xml:space="preserve"> 本办法自公布之日起实施。20</w:t>
      </w:r>
      <w:r>
        <w:rPr>
          <w:rFonts w:hint="eastAsia" w:ascii="仿宋" w:hAnsi="仿宋" w:eastAsia="仿宋" w:cs="仿宋"/>
          <w:strike w:val="0"/>
          <w:dstrike w:val="0"/>
          <w:color w:val="auto"/>
          <w:sz w:val="32"/>
          <w:szCs w:val="32"/>
          <w:highlight w:val="none"/>
          <w:lang w:val="en-US" w:eastAsia="zh-CN"/>
        </w:rPr>
        <w:t>21</w:t>
      </w:r>
      <w:r>
        <w:rPr>
          <w:rFonts w:hint="eastAsia" w:ascii="仿宋" w:hAnsi="仿宋" w:eastAsia="仿宋" w:cs="仿宋"/>
          <w:strike w:val="0"/>
          <w:dstrike w:val="0"/>
          <w:color w:val="auto"/>
          <w:sz w:val="32"/>
          <w:szCs w:val="32"/>
          <w:highlight w:val="none"/>
        </w:rPr>
        <w:t>年</w:t>
      </w:r>
      <w:r>
        <w:rPr>
          <w:rFonts w:hint="eastAsia" w:ascii="仿宋" w:hAnsi="仿宋" w:eastAsia="仿宋" w:cs="仿宋"/>
          <w:strike w:val="0"/>
          <w:dstrike w:val="0"/>
          <w:color w:val="auto"/>
          <w:sz w:val="32"/>
          <w:szCs w:val="32"/>
          <w:highlight w:val="none"/>
          <w:lang w:val="en-US" w:eastAsia="zh-CN"/>
        </w:rPr>
        <w:t>6</w:t>
      </w:r>
      <w:r>
        <w:rPr>
          <w:rFonts w:hint="eastAsia" w:ascii="仿宋" w:hAnsi="仿宋" w:eastAsia="仿宋" w:cs="仿宋"/>
          <w:strike w:val="0"/>
          <w:dstrike w:val="0"/>
          <w:color w:val="auto"/>
          <w:sz w:val="32"/>
          <w:szCs w:val="32"/>
          <w:highlight w:val="none"/>
        </w:rPr>
        <w:t>月</w:t>
      </w:r>
      <w:r>
        <w:rPr>
          <w:rFonts w:hint="eastAsia" w:ascii="仿宋" w:hAnsi="仿宋" w:eastAsia="仿宋" w:cs="仿宋"/>
          <w:strike w:val="0"/>
          <w:dstrike w:val="0"/>
          <w:color w:val="auto"/>
          <w:sz w:val="32"/>
          <w:szCs w:val="32"/>
          <w:highlight w:val="none"/>
          <w:lang w:val="en-US" w:eastAsia="zh-CN"/>
        </w:rPr>
        <w:t>29</w:t>
      </w:r>
      <w:r>
        <w:rPr>
          <w:rFonts w:hint="eastAsia" w:ascii="仿宋" w:hAnsi="仿宋" w:eastAsia="仿宋" w:cs="仿宋"/>
          <w:strike w:val="0"/>
          <w:dstrike w:val="0"/>
          <w:color w:val="auto"/>
          <w:sz w:val="32"/>
          <w:szCs w:val="32"/>
          <w:highlight w:val="none"/>
        </w:rPr>
        <w:t>日颁发的《内蒙古自治区钢结构金奖审定与管理办法（试行）》（内建协〔20</w:t>
      </w:r>
      <w:r>
        <w:rPr>
          <w:rFonts w:hint="eastAsia" w:ascii="仿宋" w:hAnsi="仿宋" w:eastAsia="仿宋" w:cs="仿宋"/>
          <w:strike w:val="0"/>
          <w:dstrike w:val="0"/>
          <w:color w:val="auto"/>
          <w:sz w:val="32"/>
          <w:szCs w:val="32"/>
          <w:highlight w:val="none"/>
          <w:lang w:val="en-US" w:eastAsia="zh-CN"/>
        </w:rPr>
        <w:t>21</w:t>
      </w:r>
      <w:r>
        <w:rPr>
          <w:rFonts w:hint="eastAsia" w:ascii="仿宋" w:hAnsi="仿宋" w:eastAsia="仿宋" w:cs="仿宋"/>
          <w:strike w:val="0"/>
          <w:dstrike w:val="0"/>
          <w:color w:val="auto"/>
          <w:sz w:val="32"/>
          <w:szCs w:val="32"/>
          <w:highlight w:val="none"/>
        </w:rPr>
        <w:t>〕</w:t>
      </w:r>
      <w:r>
        <w:rPr>
          <w:rFonts w:hint="eastAsia" w:ascii="仿宋" w:hAnsi="仿宋" w:eastAsia="仿宋" w:cs="仿宋"/>
          <w:strike w:val="0"/>
          <w:dstrike w:val="0"/>
          <w:color w:val="auto"/>
          <w:sz w:val="32"/>
          <w:szCs w:val="32"/>
          <w:highlight w:val="none"/>
          <w:lang w:val="en-US" w:eastAsia="zh-CN"/>
        </w:rPr>
        <w:t>108</w:t>
      </w:r>
      <w:r>
        <w:rPr>
          <w:rFonts w:hint="eastAsia" w:ascii="仿宋" w:hAnsi="仿宋" w:eastAsia="仿宋" w:cs="仿宋"/>
          <w:strike w:val="0"/>
          <w:dstrike w:val="0"/>
          <w:color w:val="auto"/>
          <w:sz w:val="32"/>
          <w:szCs w:val="32"/>
          <w:highlight w:val="none"/>
        </w:rPr>
        <w:t>号）同时废止。</w:t>
      </w:r>
    </w:p>
    <w:p>
      <w:pPr>
        <w:rPr>
          <w:rFonts w:ascii="楷体_GB2312" w:eastAsia="楷体_GB2312"/>
          <w:b/>
          <w:color w:val="auto"/>
          <w:sz w:val="28"/>
          <w:szCs w:val="28"/>
          <w:highlight w:val="none"/>
          <w:vertAlign w:val="subscript"/>
        </w:rPr>
      </w:pPr>
      <w:r>
        <w:rPr>
          <w:rFonts w:hint="eastAsia" w:ascii="仿宋" w:hAnsi="仿宋" w:eastAsia="仿宋" w:cs="仿宋"/>
          <w:bCs/>
          <w:color w:val="auto"/>
          <w:sz w:val="32"/>
          <w:szCs w:val="32"/>
          <w:highlight w:val="none"/>
        </w:rPr>
        <w:t>附件</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 xml:space="preserve">附表1  </w:t>
      </w:r>
      <w:r>
        <w:rPr>
          <w:rFonts w:hint="eastAsia" w:ascii="楷体_GB2312" w:eastAsia="楷体_GB2312"/>
          <w:b/>
          <w:color w:val="auto"/>
          <w:sz w:val="28"/>
          <w:szCs w:val="28"/>
          <w:highlight w:val="none"/>
        </w:rPr>
        <w:t xml:space="preserve">                           </w:t>
      </w:r>
    </w:p>
    <w:p>
      <w:pPr>
        <w:rPr>
          <w:rFonts w:ascii="楷体_GB2312" w:eastAsia="楷体_GB2312"/>
          <w:b/>
          <w:color w:val="auto"/>
          <w:sz w:val="44"/>
          <w:szCs w:val="44"/>
          <w:highlight w:val="none"/>
        </w:rPr>
      </w:pPr>
    </w:p>
    <w:p>
      <w:pPr>
        <w:jc w:val="center"/>
        <w:rPr>
          <w:rFonts w:ascii="方正小标宋简体" w:hAnsi="方正小标宋简体" w:eastAsia="方正小标宋简体" w:cs="方正小标宋简体"/>
          <w:b/>
          <w:color w:val="auto"/>
          <w:sz w:val="72"/>
          <w:szCs w:val="72"/>
          <w:highlight w:val="none"/>
        </w:rPr>
      </w:pPr>
      <w:r>
        <w:rPr>
          <w:rFonts w:hint="eastAsia" w:ascii="方正小标宋简体" w:hAnsi="方正小标宋简体" w:eastAsia="方正小标宋简体" w:cs="方正小标宋简体"/>
          <w:b/>
          <w:color w:val="auto"/>
          <w:sz w:val="72"/>
          <w:szCs w:val="72"/>
          <w:highlight w:val="none"/>
        </w:rPr>
        <w:t>内蒙古自治区钢结构金奖</w:t>
      </w:r>
    </w:p>
    <w:p>
      <w:pPr>
        <w:jc w:val="center"/>
        <w:rPr>
          <w:rFonts w:ascii="方正小标宋简体" w:hAnsi="方正小标宋简体" w:eastAsia="方正小标宋简体" w:cs="方正小标宋简体"/>
          <w:b/>
          <w:color w:val="auto"/>
          <w:sz w:val="44"/>
          <w:szCs w:val="44"/>
          <w:highlight w:val="none"/>
        </w:rPr>
      </w:pPr>
    </w:p>
    <w:p>
      <w:pPr>
        <w:jc w:val="center"/>
        <w:rPr>
          <w:rFonts w:ascii="方正小标宋简体" w:hAnsi="方正小标宋简体" w:eastAsia="方正小标宋简体" w:cs="方正小标宋简体"/>
          <w:b/>
          <w:color w:val="auto"/>
          <w:sz w:val="72"/>
          <w:szCs w:val="72"/>
          <w:highlight w:val="none"/>
        </w:rPr>
      </w:pPr>
      <w:r>
        <w:rPr>
          <w:rFonts w:hint="eastAsia" w:ascii="方正小标宋简体" w:hAnsi="方正小标宋简体" w:eastAsia="方正小标宋简体" w:cs="方正小标宋简体"/>
          <w:b/>
          <w:color w:val="auto"/>
          <w:sz w:val="72"/>
          <w:szCs w:val="72"/>
          <w:highlight w:val="none"/>
        </w:rPr>
        <w:t>申  报  表</w:t>
      </w:r>
    </w:p>
    <w:p>
      <w:pPr>
        <w:rPr>
          <w:rFonts w:ascii="楷体_GB2312" w:eastAsia="楷体_GB2312"/>
          <w:b/>
          <w:color w:val="auto"/>
          <w:sz w:val="36"/>
          <w:szCs w:val="36"/>
          <w:highlight w:val="none"/>
        </w:rPr>
      </w:pPr>
    </w:p>
    <w:p>
      <w:pPr>
        <w:rPr>
          <w:rFonts w:ascii="楷体_GB2312" w:eastAsia="楷体_GB2312"/>
          <w:b/>
          <w:color w:val="auto"/>
          <w:sz w:val="36"/>
          <w:szCs w:val="36"/>
          <w:highlight w:val="none"/>
        </w:rPr>
      </w:pPr>
    </w:p>
    <w:p>
      <w:pPr>
        <w:jc w:val="center"/>
        <w:rPr>
          <w:rFonts w:ascii="楷体_GB2312" w:eastAsia="楷体_GB2312"/>
          <w:b/>
          <w:color w:val="auto"/>
          <w:sz w:val="36"/>
          <w:szCs w:val="36"/>
          <w:highlight w:val="none"/>
        </w:rPr>
      </w:pPr>
    </w:p>
    <w:p>
      <w:pPr>
        <w:jc w:val="center"/>
        <w:rPr>
          <w:rFonts w:ascii="楷体_GB2312" w:eastAsia="楷体_GB2312"/>
          <w:b/>
          <w:color w:val="auto"/>
          <w:sz w:val="36"/>
          <w:szCs w:val="36"/>
          <w:highlight w:val="none"/>
        </w:rPr>
      </w:pPr>
    </w:p>
    <w:p>
      <w:pPr>
        <w:jc w:val="center"/>
        <w:rPr>
          <w:rFonts w:ascii="楷体_GB2312" w:eastAsia="楷体_GB2312"/>
          <w:b/>
          <w:color w:val="auto"/>
          <w:sz w:val="36"/>
          <w:szCs w:val="36"/>
          <w:highlight w:val="none"/>
        </w:rPr>
      </w:pPr>
    </w:p>
    <w:p>
      <w:pPr>
        <w:ind w:firstLine="1590" w:firstLineChars="495"/>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u w:val="single"/>
        </w:rPr>
        <w:t xml:space="preserve">                     </w:t>
      </w:r>
    </w:p>
    <w:p>
      <w:pPr>
        <w:ind w:firstLine="1911" w:firstLineChars="595"/>
        <w:rPr>
          <w:rFonts w:hint="eastAsia" w:ascii="仿宋" w:hAnsi="仿宋" w:eastAsia="仿宋" w:cs="仿宋"/>
          <w:b/>
          <w:color w:val="auto"/>
          <w:sz w:val="32"/>
          <w:szCs w:val="32"/>
          <w:highlight w:val="none"/>
        </w:rPr>
      </w:pPr>
    </w:p>
    <w:p>
      <w:pPr>
        <w:ind w:firstLine="1590" w:firstLineChars="495"/>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申报单位</w:t>
      </w:r>
      <w:r>
        <w:rPr>
          <w:rFonts w:hint="eastAsia" w:ascii="仿宋" w:hAnsi="仿宋" w:eastAsia="仿宋" w:cs="仿宋"/>
          <w:b/>
          <w:color w:val="auto"/>
          <w:sz w:val="32"/>
          <w:szCs w:val="32"/>
          <w:highlight w:val="none"/>
          <w:u w:val="single"/>
        </w:rPr>
        <w:t xml:space="preserve">                     </w:t>
      </w:r>
      <w:r>
        <w:rPr>
          <w:rFonts w:hint="eastAsia" w:ascii="仿宋" w:hAnsi="仿宋" w:eastAsia="仿宋" w:cs="仿宋"/>
          <w:b/>
          <w:color w:val="auto"/>
          <w:sz w:val="32"/>
          <w:szCs w:val="32"/>
          <w:highlight w:val="none"/>
        </w:rPr>
        <w:t>（公章）</w:t>
      </w:r>
    </w:p>
    <w:p>
      <w:pPr>
        <w:jc w:val="center"/>
        <w:rPr>
          <w:rFonts w:hint="eastAsia" w:ascii="仿宋" w:hAnsi="仿宋" w:eastAsia="仿宋" w:cs="仿宋"/>
          <w:b/>
          <w:color w:val="auto"/>
          <w:sz w:val="32"/>
          <w:szCs w:val="32"/>
          <w:highlight w:val="none"/>
        </w:rPr>
      </w:pPr>
    </w:p>
    <w:p>
      <w:pPr>
        <w:ind w:firstLine="1590" w:firstLineChars="495"/>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推荐单位</w:t>
      </w:r>
      <w:r>
        <w:rPr>
          <w:rFonts w:hint="eastAsia" w:ascii="仿宋" w:hAnsi="仿宋" w:eastAsia="仿宋" w:cs="仿宋"/>
          <w:b/>
          <w:color w:val="auto"/>
          <w:sz w:val="32"/>
          <w:szCs w:val="32"/>
          <w:highlight w:val="none"/>
          <w:u w:val="single"/>
        </w:rPr>
        <w:t xml:space="preserve">                     </w:t>
      </w:r>
      <w:r>
        <w:rPr>
          <w:rFonts w:hint="eastAsia" w:ascii="仿宋" w:hAnsi="仿宋" w:eastAsia="仿宋" w:cs="仿宋"/>
          <w:b/>
          <w:color w:val="auto"/>
          <w:sz w:val="32"/>
          <w:szCs w:val="32"/>
          <w:highlight w:val="none"/>
        </w:rPr>
        <w:t>（公章）</w:t>
      </w:r>
    </w:p>
    <w:p>
      <w:pPr>
        <w:jc w:val="center"/>
        <w:rPr>
          <w:rFonts w:hint="eastAsia" w:ascii="仿宋" w:hAnsi="仿宋" w:eastAsia="仿宋" w:cs="仿宋"/>
          <w:b/>
          <w:color w:val="auto"/>
          <w:szCs w:val="21"/>
          <w:highlight w:val="none"/>
        </w:rPr>
      </w:pPr>
    </w:p>
    <w:p>
      <w:pPr>
        <w:rPr>
          <w:rFonts w:hint="eastAsia" w:ascii="仿宋" w:hAnsi="仿宋" w:eastAsia="仿宋" w:cs="仿宋"/>
          <w:b/>
          <w:color w:val="auto"/>
          <w:szCs w:val="21"/>
          <w:highlight w:val="none"/>
        </w:rPr>
      </w:pPr>
    </w:p>
    <w:p>
      <w:pPr>
        <w:rPr>
          <w:rFonts w:hint="eastAsia" w:ascii="仿宋" w:hAnsi="仿宋" w:eastAsia="仿宋" w:cs="仿宋"/>
          <w:b/>
          <w:color w:val="auto"/>
          <w:szCs w:val="21"/>
          <w:highlight w:val="none"/>
        </w:rPr>
      </w:pPr>
    </w:p>
    <w:p>
      <w:pPr>
        <w:rPr>
          <w:rFonts w:hint="eastAsia" w:ascii="仿宋" w:hAnsi="仿宋" w:eastAsia="仿宋" w:cs="仿宋"/>
          <w:b/>
          <w:color w:val="auto"/>
          <w:szCs w:val="21"/>
          <w:highlight w:val="none"/>
        </w:rPr>
      </w:pPr>
    </w:p>
    <w:p>
      <w:pPr>
        <w:rPr>
          <w:rFonts w:hint="eastAsia" w:ascii="仿宋" w:hAnsi="仿宋" w:eastAsia="仿宋" w:cs="仿宋"/>
          <w:b/>
          <w:color w:val="auto"/>
          <w:szCs w:val="21"/>
          <w:highlight w:val="none"/>
        </w:rPr>
      </w:pPr>
    </w:p>
    <w:p>
      <w:pPr>
        <w:rPr>
          <w:rFonts w:hint="eastAsia" w:ascii="仿宋" w:hAnsi="仿宋" w:eastAsia="仿宋" w:cs="仿宋"/>
          <w:b/>
          <w:color w:val="auto"/>
          <w:szCs w:val="21"/>
          <w:highlight w:val="none"/>
        </w:rPr>
      </w:pP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内蒙古自治区建筑业协会制</w:t>
      </w:r>
    </w:p>
    <w:p>
      <w:pPr>
        <w:jc w:val="center"/>
        <w:rPr>
          <w:rFonts w:ascii="楷体_GB2312" w:eastAsia="楷体_GB2312"/>
          <w:b/>
          <w:color w:val="auto"/>
          <w:sz w:val="28"/>
          <w:szCs w:val="28"/>
          <w:highlight w:val="none"/>
        </w:rPr>
      </w:pPr>
    </w:p>
    <w:p>
      <w:pPr>
        <w:jc w:val="center"/>
        <w:rPr>
          <w:rFonts w:ascii="楷体_GB2312" w:eastAsia="楷体_GB2312"/>
          <w:b/>
          <w:color w:val="auto"/>
          <w:sz w:val="36"/>
          <w:szCs w:val="36"/>
          <w:highlight w:val="none"/>
        </w:rPr>
        <w:sectPr>
          <w:footerReference r:id="rId4" w:type="default"/>
          <w:footerReference r:id="rId5" w:type="even"/>
          <w:pgSz w:w="11907" w:h="16840"/>
          <w:pgMar w:top="1440" w:right="1797" w:bottom="1440" w:left="1797" w:header="851" w:footer="992" w:gutter="0"/>
          <w:pgNumType w:fmt="numberInDash"/>
          <w:cols w:space="720" w:num="1"/>
          <w:docGrid w:type="lines" w:linePitch="312" w:charSpace="0"/>
        </w:sectPr>
      </w:pPr>
    </w:p>
    <w:p>
      <w:pPr>
        <w:jc w:val="center"/>
        <w:rPr>
          <w:rFonts w:ascii="楷体_GB2312" w:eastAsia="楷体_GB2312"/>
          <w:b/>
          <w:color w:val="auto"/>
          <w:sz w:val="36"/>
          <w:szCs w:val="36"/>
          <w:highlight w:val="none"/>
        </w:rPr>
      </w:pPr>
      <w:r>
        <w:rPr>
          <w:rFonts w:hint="eastAsia" w:ascii="楷体_GB2312" w:eastAsia="楷体_GB2312"/>
          <w:b/>
          <w:color w:val="auto"/>
          <w:sz w:val="36"/>
          <w:szCs w:val="36"/>
          <w:highlight w:val="none"/>
        </w:rPr>
        <w:t>填 表 说 明</w:t>
      </w:r>
    </w:p>
    <w:p>
      <w:pPr>
        <w:jc w:val="center"/>
        <w:rPr>
          <w:rFonts w:ascii="楷体_GB2312" w:eastAsia="楷体_GB2312"/>
          <w:b/>
          <w:color w:val="auto"/>
          <w:sz w:val="44"/>
          <w:szCs w:val="44"/>
          <w:highlight w:val="none"/>
        </w:rPr>
      </w:pPr>
    </w:p>
    <w:p>
      <w:pPr>
        <w:ind w:firstLine="548"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1、申报表中单位名称要写与法人章一致的全称，表中所有单位的地址、联系人的固定电话、移动电话必须详细、如实填写。</w:t>
      </w:r>
    </w:p>
    <w:p>
      <w:pPr>
        <w:ind w:firstLine="548"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2、申报参评业绩必须真实，工程中具体项目最好用数字说明情况。</w:t>
      </w:r>
    </w:p>
    <w:p>
      <w:pPr>
        <w:ind w:firstLine="548"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3、工程质量保证措施，必须说明质保体系组织及人员情况，突出说明如何保证工程质量的措施，是否采用了新技术、新工艺等情况。如有合理化建议为业主提高或保证工程质量等情况也一并说明。</w:t>
      </w:r>
    </w:p>
    <w:p>
      <w:pPr>
        <w:ind w:firstLine="548"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4、需提供承接工程项目合同书。</w:t>
      </w:r>
    </w:p>
    <w:p>
      <w:pPr>
        <w:ind w:firstLine="548"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5、工程项目经理需提供资质登记证书</w:t>
      </w:r>
      <w:r>
        <w:rPr>
          <w:rFonts w:hint="eastAsia" w:ascii="仿宋" w:hAnsi="仿宋" w:eastAsia="仿宋" w:cs="仿宋"/>
          <w:color w:val="auto"/>
          <w:sz w:val="28"/>
          <w:szCs w:val="28"/>
          <w:highlight w:val="none"/>
          <w:lang w:eastAsia="zh-CN"/>
        </w:rPr>
        <w:t>扫描件</w:t>
      </w:r>
      <w:r>
        <w:rPr>
          <w:rFonts w:hint="eastAsia" w:ascii="仿宋" w:hAnsi="仿宋" w:eastAsia="仿宋" w:cs="仿宋"/>
          <w:color w:val="auto"/>
          <w:sz w:val="28"/>
          <w:szCs w:val="28"/>
          <w:highlight w:val="none"/>
        </w:rPr>
        <w:t>。</w:t>
      </w:r>
    </w:p>
    <w:p>
      <w:pPr>
        <w:ind w:firstLine="548"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6、推荐单位意见由各盟市建筑业协会及有关部门填写。</w:t>
      </w:r>
    </w:p>
    <w:p>
      <w:pPr>
        <w:ind w:firstLine="548"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7、申报表中所有公章必须为具独立法人资格单位或政府部门的公章，且必须为红章，复印件无效。</w:t>
      </w:r>
    </w:p>
    <w:p>
      <w:pPr>
        <w:ind w:firstLine="548"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8、表中各项若填写不下，可加页并附于该页之后。</w:t>
      </w:r>
    </w:p>
    <w:p>
      <w:pPr>
        <w:ind w:firstLine="548"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9、表中其它情况说明,可填写获得其它奖项等情况。</w:t>
      </w:r>
    </w:p>
    <w:p>
      <w:pPr>
        <w:rPr>
          <w:color w:val="auto"/>
          <w:sz w:val="28"/>
          <w:szCs w:val="28"/>
          <w:highlight w:val="none"/>
        </w:rPr>
      </w:pPr>
    </w:p>
    <w:p>
      <w:pPr>
        <w:spacing w:line="560" w:lineRule="exact"/>
        <w:rPr>
          <w:rFonts w:ascii="仿宋_GB2312" w:hAnsi="仿宋_GB2312" w:eastAsia="仿宋_GB2312" w:cs="仿宋_GB2312"/>
          <w:color w:val="auto"/>
          <w:sz w:val="32"/>
          <w:szCs w:val="32"/>
          <w:highlight w:val="none"/>
        </w:rPr>
      </w:pPr>
    </w:p>
    <w:p>
      <w:pPr>
        <w:ind w:firstLine="642"/>
        <w:rPr>
          <w:rFonts w:ascii="仿宋_GB2312" w:hAnsi="仿宋_GB2312" w:eastAsia="仿宋_GB2312" w:cs="仿宋_GB2312"/>
          <w:color w:val="auto"/>
          <w:sz w:val="32"/>
          <w:szCs w:val="32"/>
          <w:highlight w:val="none"/>
        </w:rPr>
      </w:pPr>
    </w:p>
    <w:p>
      <w:pPr>
        <w:jc w:val="center"/>
        <w:rPr>
          <w:rFonts w:ascii="楷体_GB2312" w:eastAsia="楷体_GB2312"/>
          <w:b/>
          <w:color w:val="auto"/>
          <w:sz w:val="28"/>
          <w:szCs w:val="28"/>
          <w:highlight w:val="none"/>
        </w:rPr>
      </w:pPr>
      <w:r>
        <w:rPr>
          <w:rFonts w:hint="eastAsia" w:ascii="楷体_GB2312" w:eastAsia="楷体_GB2312"/>
          <w:b/>
          <w:color w:val="auto"/>
          <w:sz w:val="28"/>
          <w:szCs w:val="28"/>
          <w:highlight w:val="none"/>
        </w:rPr>
        <w:t xml:space="preserve">            </w:t>
      </w:r>
    </w:p>
    <w:p>
      <w:pPr>
        <w:jc w:val="center"/>
        <w:rPr>
          <w:rFonts w:ascii="楷体_GB2312" w:eastAsia="楷体_GB2312"/>
          <w:b/>
          <w:color w:val="auto"/>
          <w:sz w:val="28"/>
          <w:szCs w:val="28"/>
          <w:highlight w:val="none"/>
        </w:rPr>
      </w:pPr>
      <w:r>
        <w:rPr>
          <w:rFonts w:hint="eastAsia" w:ascii="楷体_GB2312" w:eastAsia="楷体_GB2312"/>
          <w:b/>
          <w:color w:val="auto"/>
          <w:sz w:val="28"/>
          <w:szCs w:val="28"/>
          <w:highlight w:val="none"/>
        </w:rPr>
        <w:t xml:space="preserve"> </w:t>
      </w:r>
    </w:p>
    <w:p>
      <w:pPr>
        <w:jc w:val="center"/>
        <w:rPr>
          <w:rFonts w:ascii="楷体_GB2312" w:eastAsia="楷体_GB2312"/>
          <w:b/>
          <w:color w:val="auto"/>
          <w:sz w:val="28"/>
          <w:szCs w:val="28"/>
          <w:highlight w:val="none"/>
        </w:rPr>
      </w:pPr>
    </w:p>
    <w:p>
      <w:pPr>
        <w:rPr>
          <w:rFonts w:ascii="楷体_GB2312" w:eastAsia="楷体_GB2312"/>
          <w:color w:val="auto"/>
          <w:sz w:val="24"/>
          <w:highlight w:val="none"/>
        </w:rPr>
      </w:pPr>
      <w:r>
        <w:rPr>
          <w:rFonts w:hint="eastAsia" w:ascii="仿宋_GB2312" w:hAnsi="仿宋_GB2312" w:eastAsia="仿宋_GB2312" w:cs="仿宋_GB2312"/>
          <w:b/>
          <w:color w:val="auto"/>
          <w:sz w:val="28"/>
          <w:szCs w:val="28"/>
          <w:highlight w:val="none"/>
        </w:rPr>
        <w:t>一、申报单位简介</w:t>
      </w:r>
      <w:r>
        <w:rPr>
          <w:rFonts w:hint="eastAsia" w:ascii="仿宋_GB2312" w:hAnsi="仿宋_GB2312" w:eastAsia="仿宋_GB2312" w:cs="仿宋_GB2312"/>
          <w:color w:val="auto"/>
          <w:sz w:val="28"/>
          <w:szCs w:val="28"/>
          <w:highlight w:val="none"/>
        </w:rPr>
        <w:t xml:space="preserve"> </w:t>
      </w:r>
    </w:p>
    <w:tbl>
      <w:tblPr>
        <w:tblStyle w:val="6"/>
        <w:tblW w:w="9000"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1500"/>
        <w:gridCol w:w="1312"/>
        <w:gridCol w:w="1050"/>
        <w:gridCol w:w="5"/>
        <w:gridCol w:w="1389"/>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2304" w:type="dxa"/>
            <w:tcBorders>
              <w:right w:val="nil"/>
            </w:tcBorders>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单位</w:t>
            </w:r>
            <w:r>
              <w:rPr>
                <w:rFonts w:hint="eastAsia" w:ascii="仿宋_GB2312" w:hAnsi="仿宋_GB2312" w:eastAsia="仿宋_GB2312" w:cs="仿宋_GB2312"/>
                <w:color w:val="auto"/>
                <w:sz w:val="24"/>
                <w:highlight w:val="none"/>
              </w:rPr>
              <w:t>名称</w:t>
            </w:r>
          </w:p>
        </w:tc>
        <w:tc>
          <w:tcPr>
            <w:tcW w:w="6696"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304" w:type="dxa"/>
            <w:tcBorders>
              <w:right w:val="nil"/>
            </w:tcBorders>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社会统一信用代码</w:t>
            </w:r>
          </w:p>
        </w:tc>
        <w:tc>
          <w:tcPr>
            <w:tcW w:w="6696"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304" w:type="dxa"/>
            <w:tcBorders>
              <w:right w:val="nil"/>
            </w:tcBorders>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单位资质</w:t>
            </w:r>
          </w:p>
        </w:tc>
        <w:tc>
          <w:tcPr>
            <w:tcW w:w="6696"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304" w:type="dxa"/>
            <w:tcBorders>
              <w:right w:val="nil"/>
            </w:tcBorders>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单位地址</w:t>
            </w:r>
          </w:p>
        </w:tc>
        <w:tc>
          <w:tcPr>
            <w:tcW w:w="6696"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2304" w:type="dxa"/>
            <w:tcBorders>
              <w:right w:val="nil"/>
            </w:tcBorders>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电子邮箱</w:t>
            </w:r>
          </w:p>
        </w:tc>
        <w:tc>
          <w:tcPr>
            <w:tcW w:w="6696"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304" w:type="dxa"/>
            <w:tcBorders>
              <w:right w:val="nil"/>
            </w:tcBorders>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法人代表姓名</w:t>
            </w:r>
          </w:p>
        </w:tc>
        <w:tc>
          <w:tcPr>
            <w:tcW w:w="150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4"/>
                <w:highlight w:val="none"/>
              </w:rPr>
            </w:pPr>
          </w:p>
        </w:tc>
        <w:tc>
          <w:tcPr>
            <w:tcW w:w="13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身份证号</w:t>
            </w:r>
          </w:p>
        </w:tc>
        <w:tc>
          <w:tcPr>
            <w:tcW w:w="3884"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304" w:type="dxa"/>
            <w:tcBorders>
              <w:right w:val="nil"/>
            </w:tcBorders>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法人代表</w:t>
            </w:r>
            <w:r>
              <w:rPr>
                <w:rFonts w:hint="eastAsia" w:ascii="仿宋_GB2312" w:hAnsi="仿宋_GB2312" w:eastAsia="仿宋_GB2312" w:cs="仿宋_GB2312"/>
                <w:color w:val="auto"/>
                <w:sz w:val="24"/>
                <w:highlight w:val="none"/>
                <w:lang w:eastAsia="zh-CN"/>
              </w:rPr>
              <w:t>联系电话</w:t>
            </w:r>
          </w:p>
        </w:tc>
        <w:tc>
          <w:tcPr>
            <w:tcW w:w="6696"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2304" w:type="dxa"/>
            <w:tcBorders>
              <w:right w:val="nil"/>
            </w:tcBorders>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eastAsia="zh-CN"/>
              </w:rPr>
              <w:t>项目经理</w:t>
            </w:r>
            <w:r>
              <w:rPr>
                <w:rFonts w:hint="eastAsia" w:ascii="仿宋_GB2312" w:hAnsi="仿宋_GB2312" w:eastAsia="仿宋_GB2312" w:cs="仿宋_GB2312"/>
                <w:color w:val="auto"/>
                <w:sz w:val="24"/>
                <w:highlight w:val="none"/>
              </w:rPr>
              <w:t>姓名</w:t>
            </w:r>
          </w:p>
        </w:tc>
        <w:tc>
          <w:tcPr>
            <w:tcW w:w="150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4"/>
                <w:highlight w:val="none"/>
              </w:rPr>
            </w:pPr>
          </w:p>
        </w:tc>
        <w:tc>
          <w:tcPr>
            <w:tcW w:w="13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eastAsia="zh-CN"/>
              </w:rPr>
              <w:t>身份证号</w:t>
            </w:r>
          </w:p>
        </w:tc>
        <w:tc>
          <w:tcPr>
            <w:tcW w:w="3884"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2304" w:type="dxa"/>
            <w:tcBorders>
              <w:right w:val="nil"/>
            </w:tcBorders>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项目经理联系电话</w:t>
            </w:r>
          </w:p>
        </w:tc>
        <w:tc>
          <w:tcPr>
            <w:tcW w:w="150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4"/>
                <w:highlight w:val="none"/>
              </w:rPr>
            </w:pPr>
          </w:p>
        </w:tc>
        <w:tc>
          <w:tcPr>
            <w:tcW w:w="13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资质</w:t>
            </w:r>
            <w:r>
              <w:rPr>
                <w:rFonts w:hint="eastAsia" w:ascii="仿宋_GB2312" w:hAnsi="仿宋_GB2312" w:eastAsia="仿宋_GB2312" w:cs="仿宋_GB2312"/>
                <w:color w:val="auto"/>
                <w:sz w:val="24"/>
                <w:highlight w:val="none"/>
                <w:lang w:eastAsia="zh-CN"/>
              </w:rPr>
              <w:t>等级</w:t>
            </w:r>
          </w:p>
        </w:tc>
        <w:tc>
          <w:tcPr>
            <w:tcW w:w="3884"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2304" w:type="dxa"/>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第一联系人姓名</w:t>
            </w:r>
          </w:p>
        </w:tc>
        <w:tc>
          <w:tcPr>
            <w:tcW w:w="1500" w:type="dxa"/>
            <w:tcBorders>
              <w:top w:val="nil"/>
            </w:tcBorders>
            <w:vAlign w:val="center"/>
          </w:tcPr>
          <w:p>
            <w:pPr>
              <w:rPr>
                <w:rFonts w:ascii="仿宋_GB2312" w:hAnsi="仿宋_GB2312" w:eastAsia="仿宋_GB2312" w:cs="仿宋_GB2312"/>
                <w:color w:val="auto"/>
                <w:sz w:val="24"/>
                <w:highlight w:val="none"/>
              </w:rPr>
            </w:pPr>
          </w:p>
        </w:tc>
        <w:tc>
          <w:tcPr>
            <w:tcW w:w="1312" w:type="dxa"/>
            <w:tcBorders>
              <w:top w:val="nil"/>
            </w:tcBorders>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职务</w:t>
            </w:r>
          </w:p>
        </w:tc>
        <w:tc>
          <w:tcPr>
            <w:tcW w:w="1050" w:type="dxa"/>
            <w:tcBorders>
              <w:top w:val="nil"/>
            </w:tcBorders>
            <w:vAlign w:val="center"/>
          </w:tcPr>
          <w:p>
            <w:pPr>
              <w:rPr>
                <w:rFonts w:ascii="仿宋_GB2312" w:hAnsi="仿宋_GB2312" w:eastAsia="仿宋_GB2312" w:cs="仿宋_GB2312"/>
                <w:color w:val="auto"/>
                <w:sz w:val="24"/>
                <w:highlight w:val="none"/>
              </w:rPr>
            </w:pPr>
          </w:p>
        </w:tc>
        <w:tc>
          <w:tcPr>
            <w:tcW w:w="1394" w:type="dxa"/>
            <w:gridSpan w:val="2"/>
            <w:tcBorders>
              <w:top w:val="nil"/>
            </w:tcBorders>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联系电话</w:t>
            </w:r>
          </w:p>
        </w:tc>
        <w:tc>
          <w:tcPr>
            <w:tcW w:w="1440" w:type="dxa"/>
            <w:tcBorders>
              <w:top w:val="nil"/>
            </w:tcBorders>
            <w:vAlign w:val="center"/>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04" w:type="dxa"/>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第二联系人姓名</w:t>
            </w:r>
          </w:p>
        </w:tc>
        <w:tc>
          <w:tcPr>
            <w:tcW w:w="1500" w:type="dxa"/>
            <w:tcBorders>
              <w:top w:val="nil"/>
            </w:tcBorders>
            <w:vAlign w:val="center"/>
          </w:tcPr>
          <w:p>
            <w:pPr>
              <w:rPr>
                <w:rFonts w:ascii="仿宋_GB2312" w:hAnsi="仿宋_GB2312" w:eastAsia="仿宋_GB2312" w:cs="仿宋_GB2312"/>
                <w:color w:val="auto"/>
                <w:sz w:val="24"/>
                <w:highlight w:val="none"/>
              </w:rPr>
            </w:pPr>
          </w:p>
        </w:tc>
        <w:tc>
          <w:tcPr>
            <w:tcW w:w="1312" w:type="dxa"/>
            <w:tcBorders>
              <w:top w:val="nil"/>
            </w:tcBorders>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职务</w:t>
            </w:r>
          </w:p>
        </w:tc>
        <w:tc>
          <w:tcPr>
            <w:tcW w:w="1055" w:type="dxa"/>
            <w:gridSpan w:val="2"/>
            <w:tcBorders>
              <w:top w:val="nil"/>
            </w:tcBorders>
            <w:vAlign w:val="center"/>
          </w:tcPr>
          <w:p>
            <w:pPr>
              <w:rPr>
                <w:rFonts w:ascii="仿宋_GB2312" w:hAnsi="仿宋_GB2312" w:eastAsia="仿宋_GB2312" w:cs="仿宋_GB2312"/>
                <w:color w:val="auto"/>
                <w:sz w:val="24"/>
                <w:highlight w:val="none"/>
              </w:rPr>
            </w:pPr>
          </w:p>
        </w:tc>
        <w:tc>
          <w:tcPr>
            <w:tcW w:w="1389" w:type="dxa"/>
            <w:tcBorders>
              <w:top w:val="nil"/>
            </w:tcBorders>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联系电话</w:t>
            </w:r>
          </w:p>
        </w:tc>
        <w:tc>
          <w:tcPr>
            <w:tcW w:w="1440" w:type="dxa"/>
            <w:tcBorders>
              <w:top w:val="nil"/>
            </w:tcBorders>
            <w:vAlign w:val="center"/>
          </w:tcPr>
          <w:p>
            <w:pPr>
              <w:rPr>
                <w:rFonts w:ascii="仿宋_GB2312" w:hAnsi="仿宋_GB2312" w:eastAsia="仿宋_GB2312" w:cs="仿宋_GB2312"/>
                <w:color w:val="auto"/>
                <w:sz w:val="24"/>
                <w:highlight w:val="none"/>
              </w:rPr>
            </w:pPr>
          </w:p>
        </w:tc>
      </w:tr>
    </w:tbl>
    <w:p>
      <w:pP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br w:type="page"/>
      </w:r>
    </w:p>
    <w:p>
      <w:pPr>
        <w:numPr>
          <w:ilvl w:val="0"/>
          <w:numId w:val="0"/>
        </w:numP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二、</w:t>
      </w:r>
      <w:r>
        <w:rPr>
          <w:rFonts w:hint="eastAsia" w:ascii="仿宋_GB2312" w:hAnsi="仿宋_GB2312" w:eastAsia="仿宋_GB2312" w:cs="仿宋_GB2312"/>
          <w:b/>
          <w:color w:val="auto"/>
          <w:sz w:val="28"/>
          <w:szCs w:val="28"/>
          <w:highlight w:val="none"/>
        </w:rPr>
        <w:t>申报工程项目简介</w:t>
      </w:r>
    </w:p>
    <w:p>
      <w:pPr>
        <w:numPr>
          <w:ilvl w:val="0"/>
          <w:numId w:val="0"/>
        </w:numPr>
        <w:rPr>
          <w:rFonts w:hint="eastAsia" w:ascii="仿宋_GB2312" w:hAnsi="仿宋_GB2312" w:eastAsia="仿宋_GB2312" w:cs="仿宋_GB2312"/>
          <w:b/>
          <w:color w:val="auto"/>
          <w:sz w:val="21"/>
          <w:szCs w:val="21"/>
          <w:highlight w:val="none"/>
        </w:rPr>
      </w:pPr>
    </w:p>
    <w:tbl>
      <w:tblPr>
        <w:tblStyle w:val="6"/>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2588"/>
        <w:gridCol w:w="2538"/>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04" w:type="dxa"/>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工程名称</w:t>
            </w:r>
          </w:p>
        </w:tc>
        <w:tc>
          <w:tcPr>
            <w:tcW w:w="7135" w:type="dxa"/>
            <w:gridSpan w:val="3"/>
          </w:tcPr>
          <w:p>
            <w:pPr>
              <w:spacing w:line="360" w:lineRule="exact"/>
              <w:rPr>
                <w:rFonts w:hint="eastAsia" w:ascii="仿宋" w:hAnsi="仿宋" w:eastAsia="仿宋" w:cs="仿宋"/>
                <w:color w:val="7030A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04" w:type="dxa"/>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工程地址</w:t>
            </w:r>
          </w:p>
        </w:tc>
        <w:tc>
          <w:tcPr>
            <w:tcW w:w="7135" w:type="dxa"/>
            <w:gridSpan w:val="3"/>
          </w:tcPr>
          <w:p>
            <w:pPr>
              <w:spacing w:line="360" w:lineRule="exact"/>
              <w:rPr>
                <w:rFonts w:hint="eastAsia" w:ascii="仿宋" w:hAnsi="仿宋" w:eastAsia="仿宋" w:cs="仿宋"/>
                <w:color w:val="7030A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04" w:type="dxa"/>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施工许可证号</w:t>
            </w:r>
          </w:p>
        </w:tc>
        <w:tc>
          <w:tcPr>
            <w:tcW w:w="7135" w:type="dxa"/>
            <w:gridSpan w:val="3"/>
          </w:tcPr>
          <w:p>
            <w:pPr>
              <w:spacing w:line="360" w:lineRule="exact"/>
              <w:rPr>
                <w:rFonts w:hint="eastAsia" w:ascii="仿宋" w:hAnsi="仿宋" w:eastAsia="仿宋" w:cs="仿宋"/>
                <w:color w:val="7030A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04" w:type="dxa"/>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建设单位</w:t>
            </w:r>
          </w:p>
        </w:tc>
        <w:tc>
          <w:tcPr>
            <w:tcW w:w="7135" w:type="dxa"/>
            <w:gridSpan w:val="3"/>
          </w:tcPr>
          <w:p>
            <w:pPr>
              <w:spacing w:line="360" w:lineRule="exact"/>
              <w:rPr>
                <w:rFonts w:hint="eastAsia" w:ascii="仿宋" w:hAnsi="仿宋" w:eastAsia="仿宋" w:cs="仿宋"/>
                <w:color w:val="7030A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04" w:type="dxa"/>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设计单位</w:t>
            </w:r>
          </w:p>
        </w:tc>
        <w:tc>
          <w:tcPr>
            <w:tcW w:w="7135" w:type="dxa"/>
            <w:gridSpan w:val="3"/>
          </w:tcPr>
          <w:p>
            <w:pPr>
              <w:spacing w:line="360" w:lineRule="exact"/>
              <w:rPr>
                <w:rFonts w:hint="eastAsia" w:ascii="仿宋" w:hAnsi="仿宋" w:eastAsia="仿宋" w:cs="仿宋"/>
                <w:color w:val="7030A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04" w:type="dxa"/>
            <w:vAlign w:val="center"/>
          </w:tcPr>
          <w:p>
            <w:pPr>
              <w:spacing w:line="3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rPr>
              <w:t>监理单位</w:t>
            </w:r>
          </w:p>
        </w:tc>
        <w:tc>
          <w:tcPr>
            <w:tcW w:w="7135" w:type="dxa"/>
            <w:gridSpan w:val="3"/>
          </w:tcPr>
          <w:p>
            <w:pPr>
              <w:spacing w:line="360" w:lineRule="exact"/>
              <w:rPr>
                <w:rFonts w:hint="eastAsia" w:ascii="仿宋" w:hAnsi="仿宋" w:eastAsia="仿宋" w:cs="仿宋"/>
                <w:color w:val="7030A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04" w:type="dxa"/>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勘察单位</w:t>
            </w:r>
          </w:p>
        </w:tc>
        <w:tc>
          <w:tcPr>
            <w:tcW w:w="7135" w:type="dxa"/>
            <w:gridSpan w:val="3"/>
          </w:tcPr>
          <w:p>
            <w:pPr>
              <w:spacing w:line="360" w:lineRule="exact"/>
              <w:rPr>
                <w:rFonts w:hint="eastAsia" w:ascii="仿宋" w:hAnsi="仿宋" w:eastAsia="仿宋" w:cs="仿宋"/>
                <w:color w:val="7030A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04" w:type="dxa"/>
            <w:vAlign w:val="center"/>
          </w:tcPr>
          <w:p>
            <w:pPr>
              <w:spacing w:line="36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审图单位</w:t>
            </w:r>
          </w:p>
        </w:tc>
        <w:tc>
          <w:tcPr>
            <w:tcW w:w="7135" w:type="dxa"/>
            <w:gridSpan w:val="3"/>
          </w:tcPr>
          <w:p>
            <w:pPr>
              <w:spacing w:line="360" w:lineRule="exact"/>
              <w:rPr>
                <w:rFonts w:hint="eastAsia" w:ascii="仿宋" w:hAnsi="仿宋" w:eastAsia="仿宋" w:cs="仿宋"/>
                <w:color w:val="7030A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4" w:type="dxa"/>
            <w:vAlign w:val="center"/>
          </w:tcPr>
          <w:p>
            <w:pPr>
              <w:spacing w:line="36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结构形式</w:t>
            </w:r>
          </w:p>
        </w:tc>
        <w:tc>
          <w:tcPr>
            <w:tcW w:w="7135" w:type="dxa"/>
            <w:gridSpan w:val="3"/>
          </w:tcPr>
          <w:p>
            <w:pPr>
              <w:spacing w:line="360" w:lineRule="exac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4" w:type="dxa"/>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开工时间</w:t>
            </w:r>
          </w:p>
        </w:tc>
        <w:tc>
          <w:tcPr>
            <w:tcW w:w="2588" w:type="dxa"/>
          </w:tcPr>
          <w:p>
            <w:pPr>
              <w:spacing w:line="360" w:lineRule="exact"/>
              <w:rPr>
                <w:rFonts w:hint="eastAsia" w:ascii="仿宋" w:hAnsi="仿宋" w:eastAsia="仿宋" w:cs="仿宋"/>
                <w:color w:val="auto"/>
                <w:sz w:val="24"/>
              </w:rPr>
            </w:pPr>
          </w:p>
        </w:tc>
        <w:tc>
          <w:tcPr>
            <w:tcW w:w="2538" w:type="dxa"/>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安装完工日期</w:t>
            </w:r>
          </w:p>
        </w:tc>
        <w:tc>
          <w:tcPr>
            <w:tcW w:w="2009" w:type="dxa"/>
          </w:tcPr>
          <w:p>
            <w:pPr>
              <w:spacing w:line="360" w:lineRule="exac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4" w:type="dxa"/>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钢结构验收日期</w:t>
            </w:r>
          </w:p>
        </w:tc>
        <w:tc>
          <w:tcPr>
            <w:tcW w:w="2588" w:type="dxa"/>
          </w:tcPr>
          <w:p>
            <w:pPr>
              <w:spacing w:line="360" w:lineRule="exact"/>
              <w:rPr>
                <w:rFonts w:hint="eastAsia" w:ascii="仿宋" w:hAnsi="仿宋" w:eastAsia="仿宋" w:cs="仿宋"/>
                <w:color w:val="auto"/>
                <w:sz w:val="24"/>
              </w:rPr>
            </w:pPr>
          </w:p>
        </w:tc>
        <w:tc>
          <w:tcPr>
            <w:tcW w:w="2538" w:type="dxa"/>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验收结论</w:t>
            </w:r>
          </w:p>
        </w:tc>
        <w:tc>
          <w:tcPr>
            <w:tcW w:w="2009" w:type="dxa"/>
          </w:tcPr>
          <w:p>
            <w:pPr>
              <w:spacing w:line="360" w:lineRule="exac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04" w:type="dxa"/>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工程量（吨）</w:t>
            </w:r>
          </w:p>
        </w:tc>
        <w:tc>
          <w:tcPr>
            <w:tcW w:w="2588" w:type="dxa"/>
            <w:vAlign w:val="center"/>
          </w:tcPr>
          <w:p>
            <w:pPr>
              <w:spacing w:line="360" w:lineRule="exact"/>
              <w:rPr>
                <w:rFonts w:hint="eastAsia" w:ascii="仿宋" w:hAnsi="仿宋" w:eastAsia="仿宋" w:cs="仿宋"/>
                <w:color w:val="auto"/>
                <w:sz w:val="24"/>
              </w:rPr>
            </w:pPr>
          </w:p>
        </w:tc>
        <w:tc>
          <w:tcPr>
            <w:tcW w:w="2538" w:type="dxa"/>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建筑面积（m</w:t>
            </w:r>
            <w:r>
              <w:rPr>
                <w:rFonts w:hint="eastAsia" w:ascii="仿宋" w:hAnsi="仿宋" w:eastAsia="仿宋" w:cs="仿宋"/>
                <w:color w:val="auto"/>
                <w:sz w:val="24"/>
                <w:vertAlign w:val="superscript"/>
              </w:rPr>
              <w:t>2</w:t>
            </w:r>
            <w:r>
              <w:rPr>
                <w:rFonts w:hint="eastAsia" w:ascii="仿宋" w:hAnsi="仿宋" w:eastAsia="仿宋" w:cs="仿宋"/>
                <w:color w:val="auto"/>
                <w:sz w:val="24"/>
              </w:rPr>
              <w:t>）</w:t>
            </w:r>
          </w:p>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钢桥总长度（m）</w:t>
            </w:r>
          </w:p>
        </w:tc>
        <w:tc>
          <w:tcPr>
            <w:tcW w:w="2009" w:type="dxa"/>
          </w:tcPr>
          <w:p>
            <w:pPr>
              <w:spacing w:line="360" w:lineRule="exac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04" w:type="dxa"/>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最大跨度（m）</w:t>
            </w:r>
          </w:p>
        </w:tc>
        <w:tc>
          <w:tcPr>
            <w:tcW w:w="2588" w:type="dxa"/>
            <w:vAlign w:val="center"/>
          </w:tcPr>
          <w:p>
            <w:pPr>
              <w:spacing w:line="360" w:lineRule="exact"/>
              <w:rPr>
                <w:rFonts w:hint="eastAsia" w:ascii="仿宋" w:hAnsi="仿宋" w:eastAsia="仿宋" w:cs="仿宋"/>
                <w:color w:val="auto"/>
                <w:sz w:val="24"/>
              </w:rPr>
            </w:pPr>
          </w:p>
        </w:tc>
        <w:tc>
          <w:tcPr>
            <w:tcW w:w="2538" w:type="dxa"/>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建筑高度（m）</w:t>
            </w:r>
          </w:p>
        </w:tc>
        <w:tc>
          <w:tcPr>
            <w:tcW w:w="2009" w:type="dxa"/>
          </w:tcPr>
          <w:p>
            <w:pPr>
              <w:spacing w:line="360" w:lineRule="exac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04" w:type="dxa"/>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kern w:val="0"/>
                <w:sz w:val="24"/>
              </w:rPr>
              <w:t>制作合同价</w:t>
            </w:r>
            <w:r>
              <w:rPr>
                <w:rFonts w:hint="eastAsia" w:ascii="仿宋" w:hAnsi="仿宋" w:eastAsia="仿宋" w:cs="仿宋"/>
                <w:color w:val="auto"/>
                <w:sz w:val="24"/>
              </w:rPr>
              <w:t>（万元）</w:t>
            </w:r>
          </w:p>
        </w:tc>
        <w:tc>
          <w:tcPr>
            <w:tcW w:w="2588" w:type="dxa"/>
            <w:vAlign w:val="center"/>
          </w:tcPr>
          <w:p>
            <w:pPr>
              <w:spacing w:line="360" w:lineRule="exact"/>
              <w:rPr>
                <w:rFonts w:hint="eastAsia" w:ascii="仿宋" w:hAnsi="仿宋" w:eastAsia="仿宋" w:cs="仿宋"/>
                <w:color w:val="auto"/>
                <w:sz w:val="24"/>
              </w:rPr>
            </w:pPr>
          </w:p>
        </w:tc>
        <w:tc>
          <w:tcPr>
            <w:tcW w:w="2538" w:type="dxa"/>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kern w:val="0"/>
                <w:sz w:val="24"/>
              </w:rPr>
              <w:t>安装合同价</w:t>
            </w:r>
            <w:r>
              <w:rPr>
                <w:rFonts w:hint="eastAsia" w:ascii="仿宋" w:hAnsi="仿宋" w:eastAsia="仿宋" w:cs="仿宋"/>
                <w:color w:val="auto"/>
                <w:sz w:val="24"/>
              </w:rPr>
              <w:t>（万元）</w:t>
            </w:r>
          </w:p>
        </w:tc>
        <w:tc>
          <w:tcPr>
            <w:tcW w:w="2009" w:type="dxa"/>
          </w:tcPr>
          <w:p>
            <w:pPr>
              <w:spacing w:line="360" w:lineRule="exac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4" w:type="dxa"/>
            <w:vAlign w:val="center"/>
          </w:tcPr>
          <w:p>
            <w:pPr>
              <w:spacing w:line="360" w:lineRule="exact"/>
              <w:jc w:val="center"/>
              <w:rPr>
                <w:rFonts w:hint="eastAsia" w:ascii="仿宋" w:hAnsi="仿宋" w:eastAsia="仿宋" w:cs="仿宋"/>
                <w:color w:val="auto"/>
                <w:sz w:val="24"/>
              </w:rPr>
            </w:pPr>
            <w:r>
              <w:rPr>
                <w:rFonts w:hint="eastAsia" w:ascii="仿宋" w:hAnsi="仿宋" w:eastAsia="仿宋" w:cs="仿宋"/>
                <w:color w:val="auto"/>
                <w:sz w:val="24"/>
              </w:rPr>
              <w:t>合同总价（万元）</w:t>
            </w:r>
          </w:p>
        </w:tc>
        <w:tc>
          <w:tcPr>
            <w:tcW w:w="7135" w:type="dxa"/>
            <w:gridSpan w:val="3"/>
            <w:vAlign w:val="center"/>
          </w:tcPr>
          <w:p>
            <w:pPr>
              <w:spacing w:line="360" w:lineRule="exact"/>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9439" w:type="dxa"/>
            <w:gridSpan w:val="4"/>
          </w:tcPr>
          <w:p>
            <w:pPr>
              <w:spacing w:line="360" w:lineRule="exact"/>
              <w:rPr>
                <w:rFonts w:hint="eastAsia" w:ascii="仿宋" w:hAnsi="仿宋" w:eastAsia="仿宋" w:cs="仿宋"/>
                <w:b w:val="0"/>
                <w:bCs/>
                <w:color w:val="auto"/>
                <w:sz w:val="24"/>
              </w:rPr>
            </w:pPr>
            <w:r>
              <w:rPr>
                <w:rFonts w:hint="eastAsia" w:ascii="仿宋" w:hAnsi="仿宋" w:eastAsia="仿宋" w:cs="仿宋"/>
                <w:b w:val="0"/>
                <w:bCs/>
                <w:color w:val="auto"/>
                <w:sz w:val="24"/>
              </w:rPr>
              <w:t>申报工程简介（包括工程特点、主要技术措施、施工方法及技术与管理创新成果等）（可另加附页）</w:t>
            </w:r>
          </w:p>
          <w:p>
            <w:pPr>
              <w:spacing w:line="360" w:lineRule="exact"/>
              <w:rPr>
                <w:rFonts w:hint="eastAsia" w:ascii="仿宋" w:hAnsi="仿宋" w:eastAsia="仿宋" w:cs="仿宋"/>
                <w:b/>
                <w:color w:val="7030A0"/>
                <w:sz w:val="24"/>
              </w:rPr>
            </w:pPr>
          </w:p>
          <w:p>
            <w:pPr>
              <w:spacing w:line="360" w:lineRule="exact"/>
              <w:rPr>
                <w:rFonts w:hint="eastAsia" w:ascii="仿宋" w:hAnsi="仿宋" w:eastAsia="仿宋" w:cs="仿宋"/>
                <w:b/>
                <w:color w:val="7030A0"/>
                <w:sz w:val="24"/>
              </w:rPr>
            </w:pPr>
          </w:p>
          <w:p>
            <w:pPr>
              <w:spacing w:line="360" w:lineRule="exact"/>
              <w:rPr>
                <w:rFonts w:hint="eastAsia" w:ascii="仿宋" w:hAnsi="仿宋" w:eastAsia="仿宋" w:cs="仿宋"/>
                <w:b/>
                <w:color w:val="7030A0"/>
                <w:sz w:val="24"/>
              </w:rPr>
            </w:pPr>
          </w:p>
          <w:p>
            <w:pPr>
              <w:spacing w:line="360" w:lineRule="exact"/>
              <w:rPr>
                <w:rFonts w:hint="eastAsia" w:ascii="仿宋" w:hAnsi="仿宋" w:eastAsia="仿宋" w:cs="仿宋"/>
                <w:b/>
                <w:color w:val="7030A0"/>
                <w:sz w:val="24"/>
              </w:rPr>
            </w:pPr>
          </w:p>
          <w:p>
            <w:pPr>
              <w:spacing w:line="360" w:lineRule="exact"/>
              <w:rPr>
                <w:rFonts w:hint="eastAsia" w:ascii="仿宋" w:hAnsi="仿宋" w:eastAsia="仿宋" w:cs="仿宋"/>
                <w:b/>
                <w:color w:val="7030A0"/>
                <w:sz w:val="24"/>
              </w:rPr>
            </w:pPr>
          </w:p>
          <w:p>
            <w:pPr>
              <w:spacing w:line="360" w:lineRule="exact"/>
              <w:rPr>
                <w:rFonts w:hint="eastAsia" w:ascii="仿宋" w:hAnsi="仿宋" w:eastAsia="仿宋" w:cs="仿宋"/>
                <w:b/>
                <w:color w:val="7030A0"/>
                <w:sz w:val="24"/>
              </w:rPr>
            </w:pPr>
          </w:p>
          <w:p>
            <w:pPr>
              <w:spacing w:line="360" w:lineRule="exact"/>
              <w:rPr>
                <w:rFonts w:hint="eastAsia" w:ascii="仿宋" w:hAnsi="仿宋" w:eastAsia="仿宋" w:cs="仿宋"/>
                <w:b/>
                <w:color w:val="7030A0"/>
                <w:sz w:val="24"/>
              </w:rPr>
            </w:pPr>
          </w:p>
        </w:tc>
      </w:tr>
    </w:tbl>
    <w:p>
      <w:pP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br w:type="page"/>
      </w:r>
    </w:p>
    <w:tbl>
      <w:tblPr>
        <w:tblStyle w:val="6"/>
        <w:tblW w:w="9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01"/>
        <w:gridCol w:w="1405"/>
        <w:gridCol w:w="2251"/>
        <w:gridCol w:w="1460"/>
        <w:gridCol w:w="2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47" w:hRule="exact"/>
          <w:jc w:val="center"/>
        </w:trPr>
        <w:tc>
          <w:tcPr>
            <w:tcW w:w="13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建设单位</w:t>
            </w:r>
          </w:p>
        </w:tc>
        <w:tc>
          <w:tcPr>
            <w:tcW w:w="1405"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项目负责人：</w:t>
            </w:r>
          </w:p>
        </w:tc>
        <w:tc>
          <w:tcPr>
            <w:tcW w:w="2251" w:type="dxa"/>
            <w:tcBorders>
              <w:top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1460"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电话：</w:t>
            </w:r>
          </w:p>
        </w:tc>
        <w:tc>
          <w:tcPr>
            <w:tcW w:w="2583" w:type="dxa"/>
            <w:tcBorders>
              <w:top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47" w:hRule="exact"/>
          <w:jc w:val="center"/>
        </w:trPr>
        <w:tc>
          <w:tcPr>
            <w:tcW w:w="130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单位意见：</w:t>
            </w:r>
          </w:p>
        </w:tc>
        <w:tc>
          <w:tcPr>
            <w:tcW w:w="2251" w:type="dxa"/>
            <w:shd w:val="clear" w:color="auto" w:fill="auto"/>
            <w:vAlign w:val="center"/>
          </w:tcPr>
          <w:p>
            <w:pPr>
              <w:jc w:val="center"/>
              <w:rPr>
                <w:rFonts w:hint="eastAsia" w:ascii="仿宋" w:hAnsi="仿宋" w:eastAsia="仿宋" w:cs="仿宋"/>
                <w:i w:val="0"/>
                <w:color w:val="auto"/>
                <w:sz w:val="24"/>
                <w:szCs w:val="24"/>
                <w:highlight w:val="none"/>
                <w:u w:val="none"/>
              </w:rPr>
            </w:pPr>
          </w:p>
        </w:tc>
        <w:tc>
          <w:tcPr>
            <w:tcW w:w="4043" w:type="dxa"/>
            <w:gridSpan w:val="2"/>
            <w:tcBorders>
              <w:right w:val="single" w:color="000000" w:sz="4" w:space="0"/>
            </w:tcBorders>
            <w:shd w:val="clear" w:color="auto" w:fill="auto"/>
            <w:vAlign w:val="center"/>
          </w:tcPr>
          <w:p>
            <w:pPr>
              <w:jc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 章）</w:t>
            </w:r>
          </w:p>
          <w:p>
            <w:pPr>
              <w:jc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7" w:hRule="exact"/>
          <w:jc w:val="center"/>
        </w:trPr>
        <w:tc>
          <w:tcPr>
            <w:tcW w:w="1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勘察单位</w:t>
            </w:r>
          </w:p>
        </w:tc>
        <w:tc>
          <w:tcPr>
            <w:tcW w:w="1405"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项目负责人：</w:t>
            </w:r>
          </w:p>
        </w:tc>
        <w:tc>
          <w:tcPr>
            <w:tcW w:w="2251" w:type="dxa"/>
            <w:tcBorders>
              <w:top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1460"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电话：</w:t>
            </w:r>
          </w:p>
        </w:tc>
        <w:tc>
          <w:tcPr>
            <w:tcW w:w="2583" w:type="dxa"/>
            <w:tcBorders>
              <w:top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7" w:hRule="exac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1405" w:type="dxa"/>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单位意见：</w:t>
            </w:r>
          </w:p>
        </w:tc>
        <w:tc>
          <w:tcPr>
            <w:tcW w:w="2251" w:type="dxa"/>
            <w:tcBorders>
              <w:bottom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4043" w:type="dxa"/>
            <w:gridSpan w:val="2"/>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 章）</w:t>
            </w:r>
          </w:p>
          <w:p>
            <w:pPr>
              <w:jc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7" w:hRule="exact"/>
          <w:jc w:val="center"/>
        </w:trPr>
        <w:tc>
          <w:tcPr>
            <w:tcW w:w="1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设计单位</w:t>
            </w:r>
          </w:p>
        </w:tc>
        <w:tc>
          <w:tcPr>
            <w:tcW w:w="1405"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项目负责人：</w:t>
            </w:r>
          </w:p>
        </w:tc>
        <w:tc>
          <w:tcPr>
            <w:tcW w:w="2251" w:type="dxa"/>
            <w:tcBorders>
              <w:top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1460"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电话：</w:t>
            </w:r>
          </w:p>
        </w:tc>
        <w:tc>
          <w:tcPr>
            <w:tcW w:w="2583" w:type="dxa"/>
            <w:tcBorders>
              <w:top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7" w:hRule="exac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1405" w:type="dxa"/>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单位意见：</w:t>
            </w:r>
          </w:p>
        </w:tc>
        <w:tc>
          <w:tcPr>
            <w:tcW w:w="2251" w:type="dxa"/>
            <w:tcBorders>
              <w:bottom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4043" w:type="dxa"/>
            <w:gridSpan w:val="2"/>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 章）</w:t>
            </w:r>
          </w:p>
          <w:p>
            <w:pPr>
              <w:jc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7" w:hRule="exact"/>
          <w:jc w:val="center"/>
        </w:trPr>
        <w:tc>
          <w:tcPr>
            <w:tcW w:w="1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承建单位</w:t>
            </w:r>
          </w:p>
        </w:tc>
        <w:tc>
          <w:tcPr>
            <w:tcW w:w="1405"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项目负责人：</w:t>
            </w:r>
          </w:p>
        </w:tc>
        <w:tc>
          <w:tcPr>
            <w:tcW w:w="2251" w:type="dxa"/>
            <w:tcBorders>
              <w:top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1460"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电话：</w:t>
            </w:r>
          </w:p>
        </w:tc>
        <w:tc>
          <w:tcPr>
            <w:tcW w:w="2583" w:type="dxa"/>
            <w:tcBorders>
              <w:top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7" w:hRule="exac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1405" w:type="dxa"/>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单位意见：</w:t>
            </w:r>
          </w:p>
        </w:tc>
        <w:tc>
          <w:tcPr>
            <w:tcW w:w="2251" w:type="dxa"/>
            <w:tcBorders>
              <w:bottom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4043" w:type="dxa"/>
            <w:gridSpan w:val="2"/>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 章）</w:t>
            </w:r>
          </w:p>
          <w:p>
            <w:pPr>
              <w:jc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7" w:hRule="exact"/>
          <w:jc w:val="center"/>
        </w:trPr>
        <w:tc>
          <w:tcPr>
            <w:tcW w:w="1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监理单位</w:t>
            </w:r>
          </w:p>
        </w:tc>
        <w:tc>
          <w:tcPr>
            <w:tcW w:w="1405"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项目负责人：</w:t>
            </w:r>
          </w:p>
        </w:tc>
        <w:tc>
          <w:tcPr>
            <w:tcW w:w="2251" w:type="dxa"/>
            <w:tcBorders>
              <w:top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1460"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电话：</w:t>
            </w:r>
          </w:p>
        </w:tc>
        <w:tc>
          <w:tcPr>
            <w:tcW w:w="2583" w:type="dxa"/>
            <w:tcBorders>
              <w:top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7" w:hRule="exac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1405" w:type="dxa"/>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单位意见：</w:t>
            </w:r>
          </w:p>
        </w:tc>
        <w:tc>
          <w:tcPr>
            <w:tcW w:w="2251" w:type="dxa"/>
            <w:tcBorders>
              <w:bottom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4043" w:type="dxa"/>
            <w:gridSpan w:val="2"/>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 章）</w:t>
            </w:r>
          </w:p>
          <w:p>
            <w:pPr>
              <w:jc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年  月  日</w:t>
            </w:r>
          </w:p>
        </w:tc>
      </w:tr>
    </w:tbl>
    <w:p>
      <w:pP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br w:type="page"/>
      </w:r>
    </w:p>
    <w:p>
      <w:pPr>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三</w:t>
      </w:r>
      <w:r>
        <w:rPr>
          <w:rFonts w:hint="eastAsia" w:ascii="仿宋_GB2312" w:hAnsi="仿宋_GB2312" w:eastAsia="仿宋_GB2312" w:cs="仿宋_GB2312"/>
          <w:b/>
          <w:color w:val="auto"/>
          <w:sz w:val="28"/>
          <w:szCs w:val="28"/>
          <w:highlight w:val="none"/>
        </w:rPr>
        <w:t>、申报工程简介</w:t>
      </w:r>
    </w:p>
    <w:tbl>
      <w:tblPr>
        <w:tblStyle w:val="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0" w:hRule="atLeast"/>
          <w:jc w:val="center"/>
        </w:trPr>
        <w:tc>
          <w:tcPr>
            <w:tcW w:w="9000"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（可另附页）</w:t>
            </w: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tabs>
                <w:tab w:val="left" w:pos="3472"/>
              </w:tabs>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ab/>
            </w:r>
          </w:p>
          <w:p>
            <w:pPr>
              <w:ind w:left="312" w:hanging="312" w:hangingChars="13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00" w:type="dxa"/>
            <w:tcBorders>
              <w:left w:val="nil"/>
              <w:right w:val="nil"/>
            </w:tcBorders>
            <w:vAlign w:val="center"/>
          </w:tcPr>
          <w:p>
            <w:pPr>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四</w:t>
            </w:r>
            <w:r>
              <w:rPr>
                <w:rFonts w:hint="eastAsia" w:ascii="仿宋_GB2312" w:hAnsi="仿宋_GB2312" w:eastAsia="仿宋_GB2312" w:cs="仿宋_GB2312"/>
                <w:b/>
                <w:color w:val="auto"/>
                <w:sz w:val="28"/>
                <w:szCs w:val="28"/>
                <w:highlight w:val="none"/>
              </w:rPr>
              <w:t>、申报工程主要的技术特点、难点、相应解决对策以及创新工法等</w:t>
            </w:r>
          </w:p>
          <w:p>
            <w:pPr>
              <w:ind w:firstLine="562"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8"/>
                <w:szCs w:val="28"/>
                <w:highlight w:val="none"/>
              </w:rPr>
              <w:t>简介</w:t>
            </w:r>
          </w:p>
          <w:p>
            <w:pPr>
              <w:ind w:firstLine="843" w:firstLineChars="3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4" w:hRule="atLeast"/>
          <w:jc w:val="center"/>
        </w:trPr>
        <w:tc>
          <w:tcPr>
            <w:tcW w:w="9000" w:type="dxa"/>
            <w:tcBorders>
              <w:bottom w:val="single" w:color="auto" w:sz="4" w:space="0"/>
            </w:tcBorders>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（可另附页）</w:t>
            </w: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000" w:type="dxa"/>
            <w:tcBorders>
              <w:top w:val="nil"/>
              <w:left w:val="nil"/>
              <w:bottom w:val="single" w:color="auto" w:sz="4" w:space="0"/>
              <w:right w:val="nil"/>
            </w:tcBorders>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8"/>
                <w:szCs w:val="28"/>
                <w:highlight w:val="none"/>
                <w:lang w:val="en-US" w:eastAsia="zh-CN"/>
              </w:rPr>
              <w:t>五</w:t>
            </w:r>
            <w:r>
              <w:rPr>
                <w:rFonts w:hint="eastAsia" w:ascii="仿宋_GB2312" w:hAnsi="仿宋_GB2312" w:eastAsia="仿宋_GB2312" w:cs="仿宋_GB2312"/>
                <w:b/>
                <w:color w:val="auto"/>
                <w:sz w:val="28"/>
                <w:szCs w:val="28"/>
                <w:highlight w:val="none"/>
              </w:rPr>
              <w:t>、申报工程质量、安全保证体系及措施简介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9000" w:type="dxa"/>
            <w:tcBorders>
              <w:bottom w:val="single" w:color="auto" w:sz="4" w:space="0"/>
            </w:tcBorders>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（可另附页）</w:t>
            </w:r>
          </w:p>
        </w:tc>
      </w:tr>
    </w:tbl>
    <w:p>
      <w:pPr>
        <w:rPr>
          <w:rFonts w:ascii="楷体_GB2312" w:eastAsia="楷体_GB2312"/>
          <w:bCs/>
          <w:color w:val="auto"/>
          <w:sz w:val="32"/>
          <w:szCs w:val="32"/>
          <w:highlight w:val="none"/>
        </w:rPr>
      </w:pPr>
      <w:r>
        <w:rPr>
          <w:rFonts w:ascii="楷体_GB2312" w:eastAsia="楷体_GB2312"/>
          <w:bCs/>
          <w:color w:val="auto"/>
          <w:sz w:val="32"/>
          <w:szCs w:val="32"/>
          <w:highlight w:val="none"/>
        </w:rPr>
        <w:br w:type="page"/>
      </w:r>
    </w:p>
    <w:p>
      <w:pPr>
        <w:rPr>
          <w:rFonts w:ascii="楷体_GB2312" w:eastAsia="楷体_GB2312"/>
          <w:b/>
          <w:color w:val="auto"/>
          <w:sz w:val="28"/>
          <w:szCs w:val="28"/>
          <w:highlight w:val="none"/>
          <w:vertAlign w:val="subscript"/>
        </w:rPr>
      </w:pPr>
      <w:r>
        <w:rPr>
          <w:rFonts w:hint="eastAsia" w:ascii="仿宋" w:hAnsi="仿宋" w:eastAsia="仿宋" w:cs="仿宋"/>
          <w:bCs/>
          <w:color w:val="auto"/>
          <w:sz w:val="32"/>
          <w:szCs w:val="32"/>
          <w:highlight w:val="none"/>
        </w:rPr>
        <w:t>附件</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 xml:space="preserve">附表2 </w:t>
      </w:r>
      <w:r>
        <w:rPr>
          <w:rFonts w:hint="eastAsia" w:ascii="楷体_GB2312" w:eastAsia="楷体_GB2312"/>
          <w:b/>
          <w:color w:val="auto"/>
          <w:sz w:val="28"/>
          <w:szCs w:val="28"/>
          <w:highlight w:val="none"/>
        </w:rPr>
        <w:t xml:space="preserve">                      </w:t>
      </w:r>
    </w:p>
    <w:p>
      <w:pPr>
        <w:rPr>
          <w:rFonts w:ascii="楷体_GB2312" w:eastAsia="楷体_GB2312"/>
          <w:b/>
          <w:color w:val="auto"/>
          <w:sz w:val="44"/>
          <w:szCs w:val="44"/>
          <w:highlight w:val="none"/>
        </w:rPr>
      </w:pPr>
    </w:p>
    <w:p>
      <w:pPr>
        <w:jc w:val="center"/>
        <w:rPr>
          <w:rFonts w:ascii="方正小标宋简体" w:hAnsi="方正小标宋简体" w:eastAsia="方正小标宋简体" w:cs="方正小标宋简体"/>
          <w:b/>
          <w:color w:val="auto"/>
          <w:sz w:val="72"/>
          <w:szCs w:val="72"/>
          <w:highlight w:val="none"/>
        </w:rPr>
      </w:pPr>
      <w:r>
        <w:rPr>
          <w:rFonts w:hint="eastAsia" w:ascii="方正小标宋简体" w:hAnsi="方正小标宋简体" w:eastAsia="方正小标宋简体" w:cs="方正小标宋简体"/>
          <w:b/>
          <w:color w:val="auto"/>
          <w:sz w:val="72"/>
          <w:szCs w:val="72"/>
          <w:highlight w:val="none"/>
        </w:rPr>
        <w:t>内蒙古自治区钢结构金奖</w:t>
      </w:r>
    </w:p>
    <w:p>
      <w:pPr>
        <w:jc w:val="center"/>
        <w:rPr>
          <w:rFonts w:ascii="方正小标宋简体" w:hAnsi="方正小标宋简体" w:eastAsia="方正小标宋简体" w:cs="方正小标宋简体"/>
          <w:b/>
          <w:color w:val="auto"/>
          <w:sz w:val="44"/>
          <w:szCs w:val="44"/>
          <w:highlight w:val="none"/>
        </w:rPr>
      </w:pPr>
    </w:p>
    <w:p>
      <w:pPr>
        <w:jc w:val="center"/>
        <w:rPr>
          <w:rFonts w:ascii="方正小标宋简体" w:hAnsi="方正小标宋简体" w:eastAsia="方正小标宋简体" w:cs="方正小标宋简体"/>
          <w:b/>
          <w:color w:val="auto"/>
          <w:sz w:val="72"/>
          <w:szCs w:val="72"/>
          <w:highlight w:val="none"/>
        </w:rPr>
      </w:pPr>
      <w:r>
        <w:rPr>
          <w:rFonts w:hint="eastAsia" w:ascii="方正小标宋简体" w:hAnsi="方正小标宋简体" w:eastAsia="方正小标宋简体" w:cs="方正小标宋简体"/>
          <w:b/>
          <w:color w:val="auto"/>
          <w:sz w:val="72"/>
          <w:szCs w:val="72"/>
          <w:highlight w:val="none"/>
        </w:rPr>
        <w:t>申  报  表</w:t>
      </w:r>
    </w:p>
    <w:p>
      <w:pPr>
        <w:rPr>
          <w:rFonts w:ascii="楷体_GB2312" w:eastAsia="楷体_GB2312"/>
          <w:b/>
          <w:color w:val="auto"/>
          <w:sz w:val="36"/>
          <w:szCs w:val="36"/>
          <w:highlight w:val="none"/>
        </w:rPr>
      </w:pPr>
    </w:p>
    <w:p>
      <w:pPr>
        <w:jc w:val="center"/>
        <w:rPr>
          <w:rFonts w:ascii="楷体_GB2312" w:eastAsia="楷体_GB2312"/>
          <w:b/>
          <w:color w:val="auto"/>
          <w:sz w:val="36"/>
          <w:szCs w:val="36"/>
          <w:highlight w:val="none"/>
        </w:rPr>
      </w:pPr>
    </w:p>
    <w:p>
      <w:pPr>
        <w:jc w:val="center"/>
        <w:rPr>
          <w:rFonts w:ascii="楷体_GB2312" w:eastAsia="楷体_GB2312"/>
          <w:b/>
          <w:color w:val="auto"/>
          <w:sz w:val="36"/>
          <w:szCs w:val="36"/>
          <w:highlight w:val="none"/>
        </w:rPr>
      </w:pPr>
    </w:p>
    <w:p>
      <w:pPr>
        <w:jc w:val="center"/>
        <w:rPr>
          <w:rFonts w:ascii="楷体_GB2312" w:eastAsia="楷体_GB2312"/>
          <w:b/>
          <w:color w:val="auto"/>
          <w:sz w:val="36"/>
          <w:szCs w:val="36"/>
          <w:highlight w:val="none"/>
        </w:rPr>
      </w:pPr>
    </w:p>
    <w:p>
      <w:pPr>
        <w:jc w:val="center"/>
        <w:rPr>
          <w:rFonts w:ascii="楷体_GB2312" w:eastAsia="楷体_GB2312"/>
          <w:b/>
          <w:color w:val="auto"/>
          <w:sz w:val="36"/>
          <w:szCs w:val="36"/>
          <w:highlight w:val="none"/>
        </w:rPr>
      </w:pPr>
    </w:p>
    <w:p>
      <w:pPr>
        <w:ind w:firstLine="1590" w:firstLineChars="495"/>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项目名称</w:t>
      </w:r>
      <w:r>
        <w:rPr>
          <w:rFonts w:hint="eastAsia" w:ascii="仿宋_GB2312" w:hAnsi="仿宋_GB2312" w:eastAsia="仿宋_GB2312" w:cs="仿宋_GB2312"/>
          <w:b/>
          <w:color w:val="auto"/>
          <w:sz w:val="32"/>
          <w:szCs w:val="32"/>
          <w:highlight w:val="none"/>
          <w:u w:val="single"/>
        </w:rPr>
        <w:t xml:space="preserve">                     </w:t>
      </w:r>
    </w:p>
    <w:p>
      <w:pPr>
        <w:ind w:firstLine="1911" w:firstLineChars="595"/>
        <w:rPr>
          <w:rFonts w:ascii="仿宋_GB2312" w:hAnsi="仿宋_GB2312" w:eastAsia="仿宋_GB2312" w:cs="仿宋_GB2312"/>
          <w:b/>
          <w:color w:val="auto"/>
          <w:sz w:val="32"/>
          <w:szCs w:val="32"/>
          <w:highlight w:val="none"/>
        </w:rPr>
      </w:pPr>
    </w:p>
    <w:p>
      <w:pPr>
        <w:ind w:firstLine="1590" w:firstLineChars="495"/>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申报单位</w:t>
      </w:r>
      <w:r>
        <w:rPr>
          <w:rFonts w:hint="eastAsia" w:ascii="仿宋_GB2312" w:hAnsi="仿宋_GB2312" w:eastAsia="仿宋_GB2312" w:cs="仿宋_GB2312"/>
          <w:b/>
          <w:color w:val="auto"/>
          <w:sz w:val="32"/>
          <w:szCs w:val="32"/>
          <w:highlight w:val="none"/>
          <w:u w:val="single"/>
        </w:rPr>
        <w:t xml:space="preserve">                     </w:t>
      </w:r>
      <w:r>
        <w:rPr>
          <w:rFonts w:hint="eastAsia" w:ascii="仿宋_GB2312" w:hAnsi="仿宋_GB2312" w:eastAsia="仿宋_GB2312" w:cs="仿宋_GB2312"/>
          <w:b/>
          <w:color w:val="auto"/>
          <w:sz w:val="32"/>
          <w:szCs w:val="32"/>
          <w:highlight w:val="none"/>
        </w:rPr>
        <w:t>（公章）</w:t>
      </w:r>
    </w:p>
    <w:p>
      <w:pPr>
        <w:jc w:val="center"/>
        <w:rPr>
          <w:rFonts w:ascii="仿宋_GB2312" w:hAnsi="仿宋_GB2312" w:eastAsia="仿宋_GB2312" w:cs="仿宋_GB2312"/>
          <w:b/>
          <w:color w:val="auto"/>
          <w:sz w:val="32"/>
          <w:szCs w:val="32"/>
          <w:highlight w:val="none"/>
        </w:rPr>
      </w:pPr>
    </w:p>
    <w:p>
      <w:pPr>
        <w:ind w:firstLine="1590" w:firstLineChars="495"/>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推荐单位</w:t>
      </w:r>
      <w:r>
        <w:rPr>
          <w:rFonts w:hint="eastAsia" w:ascii="仿宋_GB2312" w:hAnsi="仿宋_GB2312" w:eastAsia="仿宋_GB2312" w:cs="仿宋_GB2312"/>
          <w:b/>
          <w:color w:val="auto"/>
          <w:sz w:val="32"/>
          <w:szCs w:val="32"/>
          <w:highlight w:val="none"/>
          <w:u w:val="single"/>
        </w:rPr>
        <w:t xml:space="preserve">                     </w:t>
      </w:r>
      <w:r>
        <w:rPr>
          <w:rFonts w:hint="eastAsia" w:ascii="仿宋_GB2312" w:hAnsi="仿宋_GB2312" w:eastAsia="仿宋_GB2312" w:cs="仿宋_GB2312"/>
          <w:b/>
          <w:color w:val="auto"/>
          <w:sz w:val="32"/>
          <w:szCs w:val="32"/>
          <w:highlight w:val="none"/>
        </w:rPr>
        <w:t>（公章）</w:t>
      </w:r>
    </w:p>
    <w:p>
      <w:pPr>
        <w:jc w:val="center"/>
        <w:rPr>
          <w:rFonts w:ascii="仿宋_GB2312" w:hAnsi="仿宋_GB2312" w:eastAsia="仿宋_GB2312" w:cs="仿宋_GB2312"/>
          <w:b/>
          <w:color w:val="auto"/>
          <w:szCs w:val="21"/>
          <w:highlight w:val="none"/>
        </w:rPr>
      </w:pPr>
    </w:p>
    <w:p>
      <w:pPr>
        <w:rPr>
          <w:rFonts w:ascii="楷体_GB2312" w:eastAsia="楷体_GB2312"/>
          <w:b/>
          <w:color w:val="auto"/>
          <w:szCs w:val="21"/>
          <w:highlight w:val="none"/>
        </w:rPr>
      </w:pPr>
    </w:p>
    <w:p>
      <w:pPr>
        <w:rPr>
          <w:rFonts w:ascii="仿宋_GB2312" w:hAnsi="仿宋_GB2312" w:eastAsia="仿宋_GB2312" w:cs="仿宋_GB2312"/>
          <w:b/>
          <w:color w:val="auto"/>
          <w:szCs w:val="21"/>
          <w:highlight w:val="none"/>
        </w:rPr>
      </w:pPr>
    </w:p>
    <w:p>
      <w:pPr>
        <w:rPr>
          <w:rFonts w:ascii="仿宋_GB2312" w:hAnsi="仿宋_GB2312" w:eastAsia="仿宋_GB2312" w:cs="仿宋_GB2312"/>
          <w:b/>
          <w:color w:val="auto"/>
          <w:szCs w:val="21"/>
          <w:highlight w:val="none"/>
        </w:rPr>
      </w:pPr>
    </w:p>
    <w:p>
      <w:pPr>
        <w:rPr>
          <w:rFonts w:ascii="仿宋_GB2312" w:hAnsi="仿宋_GB2312" w:eastAsia="仿宋_GB2312" w:cs="仿宋_GB2312"/>
          <w:b/>
          <w:color w:val="auto"/>
          <w:szCs w:val="21"/>
          <w:highlight w:val="none"/>
        </w:rPr>
      </w:pPr>
    </w:p>
    <w:p>
      <w:pPr>
        <w:rPr>
          <w:rFonts w:ascii="仿宋_GB2312" w:hAnsi="仿宋_GB2312" w:eastAsia="仿宋_GB2312" w:cs="仿宋_GB2312"/>
          <w:b/>
          <w:color w:val="auto"/>
          <w:szCs w:val="21"/>
          <w:highlight w:val="none"/>
        </w:rPr>
      </w:pPr>
    </w:p>
    <w:p>
      <w:pPr>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内蒙古自治区建筑业协会制</w:t>
      </w:r>
    </w:p>
    <w:p>
      <w:pPr>
        <w:rPr>
          <w:rFonts w:ascii="楷体_GB2312" w:eastAsia="楷体_GB2312"/>
          <w:bCs/>
          <w:color w:val="auto"/>
          <w:sz w:val="32"/>
          <w:szCs w:val="32"/>
          <w:highlight w:val="none"/>
        </w:rPr>
      </w:pPr>
      <w:r>
        <w:rPr>
          <w:rFonts w:hint="eastAsia" w:ascii="楷体_GB2312" w:eastAsia="楷体_GB2312"/>
          <w:bCs/>
          <w:color w:val="auto"/>
          <w:sz w:val="32"/>
          <w:szCs w:val="32"/>
          <w:highlight w:val="none"/>
        </w:rPr>
        <w:br w:type="page"/>
      </w:r>
    </w:p>
    <w:p>
      <w:pPr>
        <w:rPr>
          <w:rFonts w:ascii="楷体_GB2312" w:eastAsia="楷体_GB2312"/>
          <w:bCs/>
          <w:color w:val="auto"/>
          <w:sz w:val="32"/>
          <w:szCs w:val="32"/>
          <w:highlight w:val="none"/>
        </w:rPr>
      </w:pPr>
      <w:r>
        <w:rPr>
          <w:rFonts w:hint="eastAsia" w:ascii="楷体_GB2312" w:eastAsia="楷体_GB2312"/>
          <w:bCs/>
          <w:color w:val="auto"/>
          <w:sz w:val="32"/>
          <w:szCs w:val="32"/>
          <w:highlight w:val="none"/>
        </w:rPr>
        <w:t>表一</w:t>
      </w:r>
    </w:p>
    <w:p>
      <w:pPr>
        <w:jc w:val="center"/>
        <w:rPr>
          <w:rFonts w:ascii="仿宋" w:hAnsi="仿宋" w:eastAsia="仿宋"/>
          <w:color w:val="auto"/>
          <w:sz w:val="28"/>
          <w:szCs w:val="28"/>
          <w:highlight w:val="none"/>
        </w:rPr>
      </w:pPr>
      <w:r>
        <w:rPr>
          <w:rFonts w:hint="eastAsia" w:ascii="方正小标宋简体" w:hAnsi="方正小标宋简体" w:eastAsia="方正小标宋简体" w:cs="方正小标宋简体"/>
          <w:color w:val="auto"/>
          <w:sz w:val="44"/>
          <w:szCs w:val="44"/>
          <w:highlight w:val="none"/>
        </w:rPr>
        <w:t>建设单位申报表</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983"/>
        <w:gridCol w:w="1634"/>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单位名称</w:t>
            </w:r>
          </w:p>
        </w:tc>
        <w:tc>
          <w:tcPr>
            <w:tcW w:w="6884" w:type="dxa"/>
            <w:gridSpan w:val="3"/>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通信地址</w:t>
            </w:r>
          </w:p>
        </w:tc>
        <w:tc>
          <w:tcPr>
            <w:tcW w:w="6884" w:type="dxa"/>
            <w:gridSpan w:val="3"/>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项目负责人</w:t>
            </w:r>
            <w:r>
              <w:rPr>
                <w:rFonts w:hint="eastAsia" w:ascii="仿宋_GB2312" w:hAnsi="仿宋_GB2312" w:eastAsia="仿宋_GB2312" w:cs="仿宋_GB2312"/>
                <w:color w:val="auto"/>
                <w:sz w:val="24"/>
                <w:highlight w:val="none"/>
                <w:lang w:eastAsia="zh-CN"/>
              </w:rPr>
              <w:t>姓名</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身份证号</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联系方式</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执业资格</w:t>
            </w:r>
          </w:p>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证书号</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申报联系人</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联系方式</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tcPr>
          <w:p>
            <w:pPr>
              <w:widowControl/>
              <w:jc w:val="left"/>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承担的工作内容和工程相关创优经验及有关证明（2000字左右，可另附页）：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vAlign w:val="center"/>
          </w:tcPr>
          <w:p>
            <w:pPr>
              <w:widowControl/>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建设单位申报意见：</w:t>
            </w: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（公章）</w:t>
            </w: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vAlign w:val="center"/>
          </w:tcPr>
          <w:p>
            <w:pPr>
              <w:widowControl/>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推荐单位意见：</w:t>
            </w: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（公章）</w:t>
            </w: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年    月    日</w:t>
            </w:r>
          </w:p>
        </w:tc>
      </w:tr>
    </w:tbl>
    <w:p>
      <w:pPr>
        <w:rPr>
          <w:rFonts w:ascii="楷体_GB2312" w:eastAsia="楷体_GB2312"/>
          <w:bCs/>
          <w:color w:val="auto"/>
          <w:sz w:val="32"/>
          <w:szCs w:val="32"/>
          <w:highlight w:val="none"/>
        </w:rPr>
      </w:pPr>
      <w:r>
        <w:rPr>
          <w:rFonts w:hint="eastAsia" w:ascii="楷体_GB2312" w:eastAsia="楷体_GB2312"/>
          <w:bCs/>
          <w:color w:val="auto"/>
          <w:sz w:val="32"/>
          <w:szCs w:val="32"/>
          <w:highlight w:val="none"/>
        </w:rPr>
        <w:br w:type="page"/>
      </w:r>
    </w:p>
    <w:p>
      <w:pPr>
        <w:rPr>
          <w:rFonts w:ascii="楷体_GB2312" w:eastAsia="楷体_GB2312"/>
          <w:bCs/>
          <w:color w:val="auto"/>
          <w:sz w:val="32"/>
          <w:szCs w:val="32"/>
          <w:highlight w:val="none"/>
        </w:rPr>
      </w:pPr>
      <w:r>
        <w:rPr>
          <w:rFonts w:hint="eastAsia" w:ascii="楷体_GB2312" w:eastAsia="楷体_GB2312"/>
          <w:bCs/>
          <w:color w:val="auto"/>
          <w:sz w:val="32"/>
          <w:szCs w:val="32"/>
          <w:highlight w:val="none"/>
        </w:rPr>
        <w:t>表二</w:t>
      </w:r>
    </w:p>
    <w:p>
      <w:pPr>
        <w:jc w:val="center"/>
        <w:rPr>
          <w:rFonts w:ascii="仿宋" w:hAnsi="仿宋" w:eastAsia="仿宋"/>
          <w:color w:val="auto"/>
          <w:sz w:val="28"/>
          <w:szCs w:val="28"/>
          <w:highlight w:val="none"/>
        </w:rPr>
      </w:pPr>
      <w:r>
        <w:rPr>
          <w:rFonts w:hint="eastAsia" w:ascii="方正小标宋简体" w:hAnsi="方正小标宋简体" w:eastAsia="方正小标宋简体" w:cs="方正小标宋简体"/>
          <w:color w:val="auto"/>
          <w:sz w:val="44"/>
          <w:szCs w:val="44"/>
          <w:highlight w:val="none"/>
        </w:rPr>
        <w:t>设计单位申报表</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983"/>
        <w:gridCol w:w="1634"/>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单位名称</w:t>
            </w:r>
          </w:p>
        </w:tc>
        <w:tc>
          <w:tcPr>
            <w:tcW w:w="6884" w:type="dxa"/>
            <w:gridSpan w:val="3"/>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通信地址</w:t>
            </w:r>
          </w:p>
        </w:tc>
        <w:tc>
          <w:tcPr>
            <w:tcW w:w="6884" w:type="dxa"/>
            <w:gridSpan w:val="3"/>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项目负责人</w:t>
            </w:r>
            <w:r>
              <w:rPr>
                <w:rFonts w:hint="eastAsia" w:ascii="仿宋_GB2312" w:hAnsi="仿宋_GB2312" w:eastAsia="仿宋_GB2312" w:cs="仿宋_GB2312"/>
                <w:color w:val="auto"/>
                <w:sz w:val="24"/>
                <w:highlight w:val="none"/>
                <w:lang w:eastAsia="zh-CN"/>
              </w:rPr>
              <w:t>姓名</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身份证号</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执业资格证书号</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注册专业及等级</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执业印章号</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联系电话</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申报联系人</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联系电话</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tcPr>
          <w:p>
            <w:pPr>
              <w:widowControl/>
              <w:jc w:val="left"/>
              <w:textAlignment w:val="bottom"/>
              <w:rPr>
                <w:rFonts w:ascii="仿宋_GB2312" w:hAnsi="仿宋_GB2312" w:eastAsia="仿宋_GB2312" w:cs="仿宋_GB2312"/>
                <w:color w:val="auto"/>
                <w:sz w:val="24"/>
                <w:highlight w:val="none"/>
              </w:rPr>
            </w:pPr>
            <w:r>
              <w:rPr>
                <w:rFonts w:hint="eastAsia" w:ascii="仿宋_GB2312" w:hAnsi="宋体" w:eastAsia="仿宋_GB2312" w:cs="仿宋_GB2312"/>
                <w:color w:val="auto"/>
                <w:kern w:val="0"/>
                <w:sz w:val="24"/>
                <w:highlight w:val="none"/>
              </w:rPr>
              <w:t>承担的工作内容和工程相关创优经验及有关证明（2000字左右，可另附页）：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vAlign w:val="center"/>
          </w:tcPr>
          <w:p>
            <w:pPr>
              <w:widowControl/>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设计单位申报意见：</w:t>
            </w: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（公章）</w:t>
            </w: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vAlign w:val="center"/>
          </w:tcPr>
          <w:p>
            <w:pPr>
              <w:widowControl/>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推荐单位意见：</w:t>
            </w: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（公章）</w:t>
            </w: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年    月    日</w:t>
            </w:r>
          </w:p>
        </w:tc>
      </w:tr>
    </w:tbl>
    <w:p>
      <w:pPr>
        <w:rPr>
          <w:rFonts w:ascii="楷体_GB2312" w:eastAsia="楷体_GB2312"/>
          <w:bCs/>
          <w:color w:val="auto"/>
          <w:sz w:val="32"/>
          <w:szCs w:val="32"/>
          <w:highlight w:val="none"/>
        </w:rPr>
      </w:pPr>
      <w:r>
        <w:rPr>
          <w:rFonts w:hint="eastAsia" w:ascii="楷体_GB2312" w:eastAsia="楷体_GB2312"/>
          <w:bCs/>
          <w:color w:val="auto"/>
          <w:sz w:val="32"/>
          <w:szCs w:val="32"/>
          <w:highlight w:val="none"/>
        </w:rPr>
        <w:t>表三</w:t>
      </w:r>
    </w:p>
    <w:p>
      <w:pPr>
        <w:jc w:val="center"/>
        <w:rPr>
          <w:rFonts w:ascii="仿宋" w:hAnsi="仿宋" w:eastAsia="仿宋"/>
          <w:color w:val="auto"/>
          <w:sz w:val="28"/>
          <w:szCs w:val="28"/>
          <w:highlight w:val="none"/>
        </w:rPr>
      </w:pPr>
      <w:r>
        <w:rPr>
          <w:rFonts w:hint="eastAsia" w:ascii="方正小标宋简体" w:hAnsi="方正小标宋简体" w:eastAsia="方正小标宋简体" w:cs="方正小标宋简体"/>
          <w:color w:val="auto"/>
          <w:sz w:val="44"/>
          <w:szCs w:val="44"/>
          <w:highlight w:val="none"/>
        </w:rPr>
        <w:t>勘察单位申报表</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983"/>
        <w:gridCol w:w="1634"/>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单位名称</w:t>
            </w:r>
          </w:p>
        </w:tc>
        <w:tc>
          <w:tcPr>
            <w:tcW w:w="6884" w:type="dxa"/>
            <w:gridSpan w:val="3"/>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通信地址</w:t>
            </w:r>
          </w:p>
        </w:tc>
        <w:tc>
          <w:tcPr>
            <w:tcW w:w="6884" w:type="dxa"/>
            <w:gridSpan w:val="3"/>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项目负责人</w:t>
            </w:r>
            <w:r>
              <w:rPr>
                <w:rFonts w:hint="eastAsia" w:ascii="仿宋_GB2312" w:hAnsi="仿宋_GB2312" w:eastAsia="仿宋_GB2312" w:cs="仿宋_GB2312"/>
                <w:color w:val="auto"/>
                <w:sz w:val="24"/>
                <w:highlight w:val="none"/>
                <w:lang w:eastAsia="zh-CN"/>
              </w:rPr>
              <w:t>姓名</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身份证号</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执业资格证书号</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注册专业</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执业印章号</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联系电话</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申报联系人</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联系电话</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tcPr>
          <w:p>
            <w:pPr>
              <w:widowControl/>
              <w:jc w:val="left"/>
              <w:textAlignment w:val="bottom"/>
              <w:rPr>
                <w:rFonts w:ascii="仿宋_GB2312" w:hAnsi="仿宋_GB2312" w:eastAsia="仿宋_GB2312" w:cs="仿宋_GB2312"/>
                <w:color w:val="auto"/>
                <w:sz w:val="24"/>
                <w:highlight w:val="none"/>
              </w:rPr>
            </w:pPr>
            <w:r>
              <w:rPr>
                <w:rFonts w:hint="eastAsia" w:ascii="仿宋_GB2312" w:hAnsi="宋体" w:eastAsia="仿宋_GB2312" w:cs="仿宋_GB2312"/>
                <w:color w:val="auto"/>
                <w:kern w:val="0"/>
                <w:sz w:val="24"/>
                <w:highlight w:val="none"/>
              </w:rPr>
              <w:t>承担的工作内容和工程相关创优经验及有关证明（2000字左右，可另附页）：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vAlign w:val="center"/>
          </w:tcPr>
          <w:p>
            <w:pPr>
              <w:widowControl/>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勘察单位申报意见：</w:t>
            </w: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（公章）</w:t>
            </w: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vAlign w:val="center"/>
          </w:tcPr>
          <w:p>
            <w:pPr>
              <w:widowControl/>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推荐单位意见：</w:t>
            </w: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（公章）</w:t>
            </w: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年    月    日</w:t>
            </w:r>
          </w:p>
        </w:tc>
      </w:tr>
    </w:tbl>
    <w:p>
      <w:pPr>
        <w:rPr>
          <w:rFonts w:ascii="楷体_GB2312" w:eastAsia="楷体_GB2312"/>
          <w:bCs/>
          <w:color w:val="auto"/>
          <w:sz w:val="32"/>
          <w:szCs w:val="32"/>
          <w:highlight w:val="none"/>
        </w:rPr>
      </w:pPr>
      <w:r>
        <w:rPr>
          <w:rFonts w:hint="eastAsia" w:ascii="楷体_GB2312" w:eastAsia="楷体_GB2312"/>
          <w:bCs/>
          <w:color w:val="auto"/>
          <w:sz w:val="32"/>
          <w:szCs w:val="32"/>
          <w:highlight w:val="none"/>
        </w:rPr>
        <w:br w:type="page"/>
      </w:r>
    </w:p>
    <w:p>
      <w:pPr>
        <w:rPr>
          <w:rFonts w:ascii="楷体_GB2312" w:eastAsia="楷体_GB2312"/>
          <w:bCs/>
          <w:color w:val="auto"/>
          <w:sz w:val="32"/>
          <w:szCs w:val="32"/>
          <w:highlight w:val="none"/>
        </w:rPr>
      </w:pPr>
      <w:r>
        <w:rPr>
          <w:rFonts w:hint="eastAsia" w:ascii="楷体_GB2312" w:eastAsia="楷体_GB2312"/>
          <w:bCs/>
          <w:color w:val="auto"/>
          <w:sz w:val="32"/>
          <w:szCs w:val="32"/>
          <w:highlight w:val="none"/>
        </w:rPr>
        <w:t>表四</w:t>
      </w:r>
    </w:p>
    <w:p>
      <w:pPr>
        <w:jc w:val="center"/>
        <w:rPr>
          <w:rFonts w:ascii="仿宋" w:hAnsi="仿宋" w:eastAsia="仿宋"/>
          <w:color w:val="auto"/>
          <w:sz w:val="28"/>
          <w:szCs w:val="28"/>
          <w:highlight w:val="none"/>
        </w:rPr>
      </w:pPr>
      <w:r>
        <w:rPr>
          <w:rFonts w:hint="eastAsia" w:ascii="方正小标宋简体" w:hAnsi="方正小标宋简体" w:eastAsia="方正小标宋简体" w:cs="方正小标宋简体"/>
          <w:color w:val="auto"/>
          <w:sz w:val="44"/>
          <w:szCs w:val="44"/>
          <w:highlight w:val="none"/>
        </w:rPr>
        <w:t>监理单位申报表</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983"/>
        <w:gridCol w:w="1634"/>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jc w:val="center"/>
              <w:rPr>
                <w:rFonts w:ascii="仿宋_GB2312" w:hAnsi="仿宋_GB2312" w:eastAsia="仿宋_GB2312" w:cs="仿宋_GB2312"/>
                <w:color w:val="auto"/>
                <w:sz w:val="24"/>
                <w:highlight w:val="none"/>
              </w:rPr>
            </w:pPr>
            <w:r>
              <w:rPr>
                <w:rFonts w:hint="eastAsia" w:ascii="楷体_GB2312" w:eastAsia="楷体_GB2312"/>
                <w:bCs/>
                <w:color w:val="auto"/>
                <w:sz w:val="24"/>
                <w:highlight w:val="none"/>
              </w:rPr>
              <w:br w:type="page"/>
            </w:r>
            <w:r>
              <w:rPr>
                <w:rFonts w:hint="eastAsia" w:ascii="仿宋_GB2312" w:hAnsi="仿宋_GB2312" w:eastAsia="仿宋_GB2312" w:cs="仿宋_GB2312"/>
                <w:color w:val="auto"/>
                <w:sz w:val="24"/>
                <w:highlight w:val="none"/>
              </w:rPr>
              <w:t>单位名称</w:t>
            </w:r>
          </w:p>
        </w:tc>
        <w:tc>
          <w:tcPr>
            <w:tcW w:w="6884" w:type="dxa"/>
            <w:gridSpan w:val="3"/>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通信地址</w:t>
            </w:r>
          </w:p>
        </w:tc>
        <w:tc>
          <w:tcPr>
            <w:tcW w:w="6884" w:type="dxa"/>
            <w:gridSpan w:val="3"/>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总监理</w:t>
            </w:r>
          </w:p>
          <w:p>
            <w:pPr>
              <w:widowControl/>
              <w:spacing w:line="40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工程师</w:t>
            </w:r>
            <w:r>
              <w:rPr>
                <w:rFonts w:hint="eastAsia" w:ascii="仿宋_GB2312" w:hAnsi="仿宋_GB2312" w:eastAsia="仿宋_GB2312" w:cs="仿宋_GB2312"/>
                <w:color w:val="auto"/>
                <w:sz w:val="24"/>
                <w:highlight w:val="none"/>
                <w:lang w:eastAsia="zh-CN"/>
              </w:rPr>
              <w:t>姓名</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身份证号</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联系电话</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执业资格证书号</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申报联系人</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联系电话</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jc w:val="center"/>
        </w:trPr>
        <w:tc>
          <w:tcPr>
            <w:tcW w:w="8522" w:type="dxa"/>
            <w:gridSpan w:val="4"/>
          </w:tcPr>
          <w:p>
            <w:pPr>
              <w:widowControl/>
              <w:jc w:val="left"/>
              <w:textAlignment w:val="bottom"/>
              <w:rPr>
                <w:rFonts w:ascii="仿宋_GB2312" w:hAnsi="仿宋_GB2312" w:eastAsia="仿宋_GB2312" w:cs="仿宋_GB2312"/>
                <w:color w:val="auto"/>
                <w:sz w:val="24"/>
                <w:highlight w:val="none"/>
              </w:rPr>
            </w:pPr>
            <w:r>
              <w:rPr>
                <w:rFonts w:hint="eastAsia" w:ascii="仿宋_GB2312" w:hAnsi="宋体" w:eastAsia="仿宋_GB2312" w:cs="仿宋_GB2312"/>
                <w:color w:val="auto"/>
                <w:kern w:val="0"/>
                <w:sz w:val="24"/>
                <w:highlight w:val="none"/>
              </w:rPr>
              <w:t>承担的工作内容和工程相关创优经验及有关证明（2000字左右，可另附页）：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vAlign w:val="center"/>
          </w:tcPr>
          <w:p>
            <w:pPr>
              <w:widowControl/>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监理单位申报意见：</w:t>
            </w:r>
          </w:p>
          <w:p>
            <w:pPr>
              <w:widowControl/>
              <w:ind w:firstLine="4560" w:firstLineChars="1900"/>
              <w:textAlignment w:val="bottom"/>
              <w:rPr>
                <w:rFonts w:ascii="仿宋_GB2312" w:hAnsi="宋体" w:eastAsia="仿宋_GB2312" w:cs="仿宋_GB2312"/>
                <w:color w:val="auto"/>
                <w:kern w:val="0"/>
                <w:sz w:val="24"/>
                <w:highlight w:val="none"/>
              </w:rPr>
            </w:pPr>
          </w:p>
          <w:p>
            <w:pPr>
              <w:widowControl/>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（公章）</w:t>
            </w: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vAlign w:val="center"/>
          </w:tcPr>
          <w:p>
            <w:pPr>
              <w:widowControl/>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推荐单位意见：</w:t>
            </w:r>
          </w:p>
          <w:p>
            <w:pPr>
              <w:widowControl/>
              <w:ind w:firstLine="4560" w:firstLineChars="1900"/>
              <w:textAlignment w:val="bottom"/>
              <w:rPr>
                <w:rFonts w:ascii="仿宋_GB2312" w:hAnsi="宋体" w:eastAsia="仿宋_GB2312" w:cs="仿宋_GB2312"/>
                <w:color w:val="auto"/>
                <w:kern w:val="0"/>
                <w:sz w:val="24"/>
                <w:highlight w:val="none"/>
              </w:rPr>
            </w:pPr>
          </w:p>
          <w:p>
            <w:pPr>
              <w:widowControl/>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（公章）</w:t>
            </w: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年    月    日</w:t>
            </w:r>
          </w:p>
        </w:tc>
      </w:tr>
    </w:tbl>
    <w:p>
      <w:pPr>
        <w:rPr>
          <w:rFonts w:hint="eastAsia" w:ascii="仿宋" w:hAnsi="仿宋" w:eastAsia="仿宋" w:cs="仿宋"/>
          <w:strike w:val="0"/>
          <w:dstrike w:val="0"/>
          <w:color w:val="auto"/>
          <w:sz w:val="32"/>
          <w:szCs w:val="32"/>
          <w:highlight w:val="none"/>
          <w:lang w:val="en-US" w:eastAsia="zh-CN"/>
        </w:rPr>
      </w:pPr>
    </w:p>
    <w:p>
      <w:pPr>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附件</w:t>
      </w:r>
      <w:r>
        <w:rPr>
          <w:rFonts w:hint="eastAsia" w:ascii="仿宋" w:hAnsi="仿宋" w:eastAsia="仿宋" w:cs="仿宋"/>
          <w:bCs/>
          <w:color w:val="auto"/>
          <w:sz w:val="32"/>
          <w:szCs w:val="32"/>
          <w:highlight w:val="none"/>
          <w:lang w:val="en-US" w:eastAsia="zh-CN"/>
        </w:rPr>
        <w:t>3：</w:t>
      </w:r>
    </w:p>
    <w:p>
      <w:pPr>
        <w:rPr>
          <w:rFonts w:ascii="方正小标宋简体" w:hAnsi="方正小标宋简体" w:eastAsia="方正小标宋简体" w:cs="方正小标宋简体"/>
          <w:b/>
          <w:color w:val="auto"/>
          <w:sz w:val="44"/>
          <w:szCs w:val="44"/>
          <w:highlight w:val="none"/>
        </w:rPr>
      </w:pPr>
    </w:p>
    <w:p>
      <w:pPr>
        <w:jc w:val="center"/>
        <w:rPr>
          <w:rFonts w:ascii="方正小标宋简体" w:hAnsi="方正小标宋简体" w:eastAsia="方正小标宋简体" w:cs="方正小标宋简体"/>
          <w:b/>
          <w:color w:val="auto"/>
          <w:sz w:val="72"/>
          <w:szCs w:val="72"/>
          <w:highlight w:val="none"/>
        </w:rPr>
      </w:pPr>
      <w:r>
        <w:rPr>
          <w:rFonts w:hint="eastAsia" w:ascii="方正小标宋简体" w:hAnsi="方正小标宋简体" w:eastAsia="方正小标宋简体" w:cs="方正小标宋简体"/>
          <w:b/>
          <w:color w:val="auto"/>
          <w:sz w:val="72"/>
          <w:szCs w:val="72"/>
          <w:highlight w:val="none"/>
        </w:rPr>
        <w:t>内蒙古自治区钢结构金奖</w:t>
      </w:r>
    </w:p>
    <w:p>
      <w:pPr>
        <w:jc w:val="center"/>
        <w:rPr>
          <w:rFonts w:ascii="方正小标宋简体" w:hAnsi="方正小标宋简体" w:eastAsia="方正小标宋简体" w:cs="方正小标宋简体"/>
          <w:b/>
          <w:color w:val="auto"/>
          <w:sz w:val="72"/>
          <w:szCs w:val="72"/>
          <w:highlight w:val="none"/>
        </w:rPr>
      </w:pPr>
    </w:p>
    <w:p>
      <w:pPr>
        <w:jc w:val="center"/>
        <w:rPr>
          <w:rFonts w:ascii="方正小标宋简体" w:hAnsi="方正小标宋简体" w:eastAsia="方正小标宋简体" w:cs="方正小标宋简体"/>
          <w:b/>
          <w:color w:val="auto"/>
          <w:sz w:val="72"/>
          <w:szCs w:val="72"/>
          <w:highlight w:val="none"/>
        </w:rPr>
      </w:pPr>
      <w:r>
        <w:rPr>
          <w:rFonts w:hint="eastAsia" w:ascii="方正小标宋简体" w:hAnsi="方正小标宋简体" w:eastAsia="方正小标宋简体" w:cs="方正小标宋简体"/>
          <w:b/>
          <w:color w:val="auto"/>
          <w:sz w:val="72"/>
          <w:szCs w:val="72"/>
          <w:highlight w:val="none"/>
        </w:rPr>
        <w:t>考核评分表</w:t>
      </w:r>
    </w:p>
    <w:p>
      <w:pPr>
        <w:rPr>
          <w:rFonts w:ascii="楷体_GB2312" w:eastAsia="楷体_GB2312"/>
          <w:b/>
          <w:color w:val="auto"/>
          <w:sz w:val="36"/>
          <w:szCs w:val="36"/>
          <w:highlight w:val="none"/>
        </w:rPr>
      </w:pPr>
    </w:p>
    <w:p>
      <w:pPr>
        <w:rPr>
          <w:rFonts w:ascii="楷体_GB2312" w:eastAsia="楷体_GB2312"/>
          <w:b/>
          <w:color w:val="auto"/>
          <w:sz w:val="36"/>
          <w:szCs w:val="36"/>
          <w:highlight w:val="none"/>
        </w:rPr>
      </w:pPr>
    </w:p>
    <w:p>
      <w:pPr>
        <w:jc w:val="center"/>
        <w:rPr>
          <w:rFonts w:ascii="楷体_GB2312" w:eastAsia="楷体_GB2312"/>
          <w:b/>
          <w:color w:val="auto"/>
          <w:sz w:val="36"/>
          <w:szCs w:val="36"/>
          <w:highlight w:val="none"/>
        </w:rPr>
      </w:pPr>
    </w:p>
    <w:p>
      <w:pPr>
        <w:jc w:val="center"/>
        <w:rPr>
          <w:rFonts w:ascii="楷体_GB2312" w:eastAsia="楷体_GB2312"/>
          <w:b/>
          <w:color w:val="auto"/>
          <w:sz w:val="36"/>
          <w:szCs w:val="36"/>
          <w:highlight w:val="none"/>
        </w:rPr>
      </w:pPr>
    </w:p>
    <w:p>
      <w:pPr>
        <w:jc w:val="center"/>
        <w:rPr>
          <w:rFonts w:ascii="楷体_GB2312" w:eastAsia="楷体_GB2312"/>
          <w:b/>
          <w:color w:val="auto"/>
          <w:sz w:val="36"/>
          <w:szCs w:val="36"/>
          <w:highlight w:val="none"/>
        </w:rPr>
      </w:pPr>
    </w:p>
    <w:p>
      <w:pPr>
        <w:ind w:firstLine="1590" w:firstLineChars="495"/>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项目名称：</w:t>
      </w:r>
      <w:r>
        <w:rPr>
          <w:rFonts w:hint="eastAsia" w:ascii="仿宋_GB2312" w:hAnsi="仿宋_GB2312" w:eastAsia="仿宋_GB2312" w:cs="仿宋_GB2312"/>
          <w:b/>
          <w:color w:val="auto"/>
          <w:sz w:val="32"/>
          <w:szCs w:val="32"/>
          <w:highlight w:val="none"/>
          <w:u w:val="single"/>
        </w:rPr>
        <w:t xml:space="preserve">                     </w:t>
      </w:r>
    </w:p>
    <w:p>
      <w:pPr>
        <w:ind w:firstLine="1911" w:firstLineChars="595"/>
        <w:rPr>
          <w:rFonts w:ascii="仿宋_GB2312" w:hAnsi="仿宋_GB2312" w:eastAsia="仿宋_GB2312" w:cs="仿宋_GB2312"/>
          <w:b/>
          <w:color w:val="auto"/>
          <w:sz w:val="32"/>
          <w:szCs w:val="32"/>
          <w:highlight w:val="none"/>
        </w:rPr>
      </w:pPr>
    </w:p>
    <w:p>
      <w:pPr>
        <w:ind w:firstLine="1590" w:firstLineChars="495"/>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申报单位：</w:t>
      </w:r>
      <w:r>
        <w:rPr>
          <w:rFonts w:hint="eastAsia" w:ascii="仿宋_GB2312" w:hAnsi="仿宋_GB2312" w:eastAsia="仿宋_GB2312" w:cs="仿宋_GB2312"/>
          <w:b/>
          <w:color w:val="auto"/>
          <w:sz w:val="32"/>
          <w:szCs w:val="32"/>
          <w:highlight w:val="none"/>
          <w:u w:val="single"/>
        </w:rPr>
        <w:t xml:space="preserve">                     </w:t>
      </w:r>
    </w:p>
    <w:p>
      <w:pPr>
        <w:jc w:val="center"/>
        <w:rPr>
          <w:rFonts w:ascii="仿宋_GB2312" w:hAnsi="仿宋_GB2312" w:eastAsia="仿宋_GB2312" w:cs="仿宋_GB2312"/>
          <w:b/>
          <w:color w:val="auto"/>
          <w:sz w:val="32"/>
          <w:szCs w:val="32"/>
          <w:highlight w:val="none"/>
        </w:rPr>
      </w:pPr>
    </w:p>
    <w:p>
      <w:pPr>
        <w:ind w:firstLine="1590" w:firstLineChars="495"/>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考核日期：</w:t>
      </w:r>
      <w:r>
        <w:rPr>
          <w:rFonts w:hint="eastAsia" w:ascii="仿宋_GB2312" w:hAnsi="仿宋_GB2312" w:eastAsia="仿宋_GB2312" w:cs="仿宋_GB2312"/>
          <w:b/>
          <w:color w:val="auto"/>
          <w:sz w:val="32"/>
          <w:szCs w:val="32"/>
          <w:highlight w:val="none"/>
          <w:u w:val="single"/>
        </w:rPr>
        <w:t xml:space="preserve">                     </w:t>
      </w:r>
    </w:p>
    <w:p>
      <w:pPr>
        <w:jc w:val="center"/>
        <w:rPr>
          <w:rFonts w:ascii="仿宋_GB2312" w:hAnsi="仿宋_GB2312" w:eastAsia="仿宋_GB2312" w:cs="仿宋_GB2312"/>
          <w:b/>
          <w:color w:val="auto"/>
          <w:szCs w:val="21"/>
          <w:highlight w:val="none"/>
        </w:rPr>
      </w:pPr>
    </w:p>
    <w:p>
      <w:pPr>
        <w:rPr>
          <w:rFonts w:ascii="楷体_GB2312" w:eastAsia="楷体_GB2312"/>
          <w:b/>
          <w:color w:val="auto"/>
          <w:szCs w:val="21"/>
          <w:highlight w:val="none"/>
        </w:rPr>
      </w:pPr>
    </w:p>
    <w:p>
      <w:pPr>
        <w:rPr>
          <w:rFonts w:ascii="仿宋_GB2312" w:hAnsi="仿宋_GB2312" w:eastAsia="仿宋_GB2312" w:cs="仿宋_GB2312"/>
          <w:b/>
          <w:color w:val="auto"/>
          <w:szCs w:val="21"/>
          <w:highlight w:val="none"/>
        </w:rPr>
      </w:pPr>
    </w:p>
    <w:p>
      <w:pPr>
        <w:rPr>
          <w:rFonts w:ascii="仿宋_GB2312" w:hAnsi="仿宋_GB2312" w:eastAsia="仿宋_GB2312" w:cs="仿宋_GB2312"/>
          <w:b/>
          <w:color w:val="auto"/>
          <w:szCs w:val="21"/>
          <w:highlight w:val="none"/>
        </w:rPr>
      </w:pPr>
    </w:p>
    <w:p>
      <w:pPr>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内蒙古自治区建筑业协会制</w:t>
      </w:r>
    </w:p>
    <w:p>
      <w:pPr>
        <w:jc w:val="center"/>
        <w:rPr>
          <w:rFonts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内蒙古自治区钢结构金奖</w:t>
      </w:r>
    </w:p>
    <w:p>
      <w:pPr>
        <w:jc w:val="center"/>
        <w:rPr>
          <w:rFonts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 xml:space="preserve">现场核查工作总结                               </w:t>
      </w:r>
    </w:p>
    <w:p>
      <w:pPr>
        <w:jc w:val="center"/>
        <w:rPr>
          <w:rFonts w:ascii="仿宋_GB2312" w:hAnsi="仿宋_GB2312" w:eastAsia="仿宋_GB2312" w:cs="仿宋_GB2312"/>
          <w:color w:val="auto"/>
          <w:sz w:val="28"/>
          <w:szCs w:val="28"/>
          <w:highlight w:val="none"/>
          <w:u w:val="single"/>
        </w:rPr>
      </w:pPr>
      <w:r>
        <w:rPr>
          <w:rFonts w:hint="eastAsia" w:ascii="方正小标宋简体" w:hAnsi="方正小标宋简体" w:eastAsia="方正小标宋简体" w:cs="方正小标宋简体"/>
          <w:b/>
          <w:color w:val="auto"/>
          <w:sz w:val="44"/>
          <w:szCs w:val="44"/>
          <w:highlight w:val="none"/>
        </w:rPr>
        <w:t xml:space="preserve">                    </w:t>
      </w:r>
      <w:r>
        <w:rPr>
          <w:rFonts w:hint="eastAsia" w:ascii="仿宋_GB2312" w:hAnsi="仿宋_GB2312" w:eastAsia="仿宋_GB2312" w:cs="仿宋_GB2312"/>
          <w:color w:val="auto"/>
          <w:sz w:val="28"/>
          <w:szCs w:val="28"/>
          <w:highlight w:val="none"/>
        </w:rPr>
        <w:t>组长：</w:t>
      </w:r>
      <w:r>
        <w:rPr>
          <w:rFonts w:hint="eastAsia" w:ascii="仿宋_GB2312" w:hAnsi="仿宋_GB2312" w:eastAsia="仿宋_GB2312" w:cs="仿宋_GB2312"/>
          <w:color w:val="auto"/>
          <w:sz w:val="28"/>
          <w:szCs w:val="28"/>
          <w:highlight w:val="none"/>
          <w:u w:val="single"/>
        </w:rPr>
        <w:t xml:space="preserve">             </w:t>
      </w:r>
    </w:p>
    <w:tbl>
      <w:tblPr>
        <w:tblStyle w:val="6"/>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6" w:type="dxa"/>
            <w:gridSpan w:val="2"/>
          </w:tcPr>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现场核查组工作小结：</w:t>
            </w: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825" w:type="dxa"/>
          </w:tcPr>
          <w:p>
            <w:pPr>
              <w:jc w:val="center"/>
              <w:rPr>
                <w:rFonts w:ascii="仿宋_GB2312" w:hAnsi="仿宋_GB2312" w:eastAsia="仿宋_GB2312" w:cs="仿宋_GB2312"/>
                <w:color w:val="auto"/>
                <w:sz w:val="28"/>
                <w:szCs w:val="28"/>
                <w:highlight w:val="none"/>
              </w:rPr>
            </w:pPr>
          </w:p>
          <w:p>
            <w:pPr>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专家组意见和建议</w:t>
            </w:r>
          </w:p>
          <w:p>
            <w:pPr>
              <w:jc w:val="center"/>
              <w:rPr>
                <w:rFonts w:ascii="楷体_GB2312" w:eastAsia="楷体_GB2312"/>
                <w:color w:val="auto"/>
                <w:sz w:val="24"/>
                <w:highlight w:val="none"/>
              </w:rPr>
            </w:pPr>
          </w:p>
        </w:tc>
        <w:tc>
          <w:tcPr>
            <w:tcW w:w="8211" w:type="dxa"/>
          </w:tcPr>
          <w:p>
            <w:pPr>
              <w:rPr>
                <w:rFonts w:ascii="楷体_GB2312" w:eastAsia="楷体_GB2312"/>
                <w:color w:val="auto"/>
                <w:sz w:val="24"/>
                <w:highlight w:val="none"/>
                <w:u w:val="single"/>
              </w:rPr>
            </w:pPr>
          </w:p>
        </w:tc>
      </w:tr>
    </w:tbl>
    <w:p>
      <w:pPr>
        <w:rPr>
          <w:rFonts w:ascii="楷体_GB2312" w:eastAsia="楷体_GB2312"/>
          <w:color w:val="auto"/>
          <w:sz w:val="28"/>
          <w:szCs w:val="28"/>
          <w:highlight w:val="none"/>
        </w:rPr>
      </w:pPr>
      <w:r>
        <w:rPr>
          <w:rFonts w:hint="eastAsia" w:ascii="楷体_GB2312" w:eastAsia="楷体_GB2312"/>
          <w:color w:val="auto"/>
          <w:sz w:val="28"/>
          <w:szCs w:val="28"/>
          <w:highlight w:val="none"/>
        </w:rPr>
        <w:t>注：1、该总结由各核查组组长填写。</w:t>
      </w:r>
    </w:p>
    <w:p>
      <w:pPr>
        <w:ind w:firstLine="560" w:firstLineChars="200"/>
        <w:rPr>
          <w:rFonts w:ascii="楷体_GB2312" w:eastAsia="楷体_GB2312"/>
          <w:color w:val="auto"/>
          <w:sz w:val="28"/>
          <w:szCs w:val="28"/>
          <w:highlight w:val="none"/>
        </w:rPr>
      </w:pPr>
      <w:r>
        <w:rPr>
          <w:rFonts w:hint="eastAsia" w:ascii="楷体_GB2312" w:eastAsia="楷体_GB2312"/>
          <w:color w:val="auto"/>
          <w:sz w:val="28"/>
          <w:szCs w:val="28"/>
          <w:highlight w:val="none"/>
        </w:rPr>
        <w:t>2、核查工作完成后交内蒙古自治区建筑业协会专家委员会。</w:t>
      </w:r>
    </w:p>
    <w:p>
      <w:pPr>
        <w:ind w:firstLine="560" w:firstLineChars="200"/>
        <w:rPr>
          <w:rFonts w:ascii="仿宋_GB2312" w:hAnsi="仿宋_GB2312" w:eastAsia="仿宋_GB2312" w:cs="仿宋_GB2312"/>
          <w:b/>
          <w:color w:val="auto"/>
          <w:sz w:val="28"/>
          <w:szCs w:val="28"/>
          <w:highlight w:val="none"/>
        </w:rPr>
      </w:pPr>
      <w:r>
        <w:rPr>
          <w:rFonts w:hint="eastAsia" w:ascii="楷体_GB2312" w:eastAsia="楷体_GB2312"/>
          <w:color w:val="auto"/>
          <w:sz w:val="28"/>
          <w:szCs w:val="28"/>
          <w:highlight w:val="none"/>
        </w:rPr>
        <w:t>3、该总结可附页。</w:t>
      </w:r>
    </w:p>
    <w:p>
      <w:pPr>
        <w:jc w:val="center"/>
        <w:rPr>
          <w:rFonts w:ascii="方正小标宋简体" w:hAnsi="方正小标宋简体" w:eastAsia="方正小标宋简体" w:cs="方正小标宋简体"/>
          <w:b/>
          <w:bCs w:val="0"/>
          <w:color w:val="auto"/>
          <w:sz w:val="44"/>
          <w:szCs w:val="44"/>
          <w:highlight w:val="none"/>
        </w:rPr>
      </w:pPr>
      <w:r>
        <w:rPr>
          <w:rFonts w:hint="eastAsia" w:ascii="方正小标宋简体" w:hAnsi="方正小标宋简体" w:eastAsia="方正小标宋简体" w:cs="方正小标宋简体"/>
          <w:b/>
          <w:color w:val="auto"/>
          <w:sz w:val="32"/>
          <w:szCs w:val="32"/>
          <w:highlight w:val="none"/>
        </w:rPr>
        <w:t>内蒙古自治区钢结构金奖工程质量与管控评分表</w:t>
      </w:r>
      <w:r>
        <w:rPr>
          <w:rFonts w:hint="eastAsia" w:ascii="方正小标宋简体" w:hAnsi="方正小标宋简体" w:eastAsia="方正小标宋简体" w:cs="方正小标宋简体"/>
          <w:b/>
          <w:bCs w:val="0"/>
          <w:color w:val="auto"/>
          <w:sz w:val="32"/>
          <w:szCs w:val="32"/>
          <w:highlight w:val="none"/>
        </w:rPr>
        <w:t>（100分）</w:t>
      </w:r>
    </w:p>
    <w:tbl>
      <w:tblPr>
        <w:tblStyle w:val="6"/>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334"/>
        <w:gridCol w:w="5612"/>
        <w:gridCol w:w="773"/>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dxa"/>
            <w:vAlign w:val="center"/>
          </w:tcPr>
          <w:p>
            <w:pPr>
              <w:ind w:left="-105" w:leftChars="-50" w:right="-105" w:rightChars="-5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1334"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考核项目</w:t>
            </w:r>
          </w:p>
        </w:tc>
        <w:tc>
          <w:tcPr>
            <w:tcW w:w="5612"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考核内容</w:t>
            </w:r>
          </w:p>
        </w:tc>
        <w:tc>
          <w:tcPr>
            <w:tcW w:w="773" w:type="dxa"/>
            <w:vAlign w:val="center"/>
          </w:tcPr>
          <w:p>
            <w:pPr>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考评分数</w:t>
            </w:r>
          </w:p>
        </w:tc>
        <w:tc>
          <w:tcPr>
            <w:tcW w:w="773" w:type="dxa"/>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334" w:type="dxa"/>
            <w:vAlign w:val="center"/>
          </w:tcPr>
          <w:p>
            <w:pPr>
              <w:ind w:left="-105" w:leftChars="-50" w:right="-105" w:rightChars="-5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质量管理</w:t>
            </w:r>
          </w:p>
        </w:tc>
        <w:tc>
          <w:tcPr>
            <w:tcW w:w="561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编制了项目质量管理计划书，有明确的质量管理目标和 工程创优措施；建立了完善的质量管理“三检制”、材 料进场检验制、工序及隐蔽工程报验制、材料见证取样 送检制等有效的涵盖施工全过程、各环节的质量管理制度；质量管理活动有记录台账（满分 5 分）</w:t>
            </w:r>
          </w:p>
        </w:tc>
        <w:tc>
          <w:tcPr>
            <w:tcW w:w="773" w:type="dxa"/>
            <w:vAlign w:val="center"/>
          </w:tcPr>
          <w:p>
            <w:pPr>
              <w:jc w:val="center"/>
              <w:rPr>
                <w:rFonts w:ascii="仿宋_GB2312" w:hAnsi="仿宋_GB2312" w:eastAsia="仿宋_GB2312" w:cs="仿宋_GB2312"/>
                <w:color w:val="auto"/>
                <w:sz w:val="24"/>
                <w:highlight w:val="none"/>
              </w:rPr>
            </w:pPr>
          </w:p>
        </w:tc>
        <w:tc>
          <w:tcPr>
            <w:tcW w:w="773" w:type="dxa"/>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334"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施工组织设计及施工方案</w:t>
            </w:r>
          </w:p>
        </w:tc>
        <w:tc>
          <w:tcPr>
            <w:tcW w:w="561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施工组织设计、施工方案的编审符合现行规范规定与标 准要求；内容具有针对性和可操作性；对工艺要求比较 复杂或施工难度较大的分部或分项工程及易出现质量 通病的部位，编制了单独的专项施工方案或作业指导 书；施工组织设计、施工方案、作业指导书进行了三级交底，并作了记录；项目在实施过程中严格按获批的施 工组织设计、施工方案进行；方案的调整、修改有符合 规范规定的变更审批（满分15分）</w:t>
            </w:r>
          </w:p>
        </w:tc>
        <w:tc>
          <w:tcPr>
            <w:tcW w:w="773" w:type="dxa"/>
            <w:vAlign w:val="center"/>
          </w:tcPr>
          <w:p>
            <w:pPr>
              <w:jc w:val="center"/>
              <w:rPr>
                <w:rFonts w:ascii="仿宋_GB2312" w:hAnsi="仿宋_GB2312" w:eastAsia="仿宋_GB2312" w:cs="仿宋_GB2312"/>
                <w:color w:val="auto"/>
                <w:sz w:val="24"/>
                <w:highlight w:val="none"/>
              </w:rPr>
            </w:pPr>
          </w:p>
        </w:tc>
        <w:tc>
          <w:tcPr>
            <w:tcW w:w="773" w:type="dxa"/>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49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1334"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质量检验与检验批、分项、分部工程验收</w:t>
            </w:r>
          </w:p>
        </w:tc>
        <w:tc>
          <w:tcPr>
            <w:tcW w:w="561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工程定位，工序隐蔽记录，结构标高、轴线、垂直度，沉降观测等测量数据优于现行规范和设计要求；有关安全及功能的检验和见证检测项目的抽检数量、检验方法 和检验的质量符合现行规范规定和设计要求；检验批，分项、分部工程验收和隐蔽验收的程序与结论符合现行规范规定（满分15分）</w:t>
            </w:r>
          </w:p>
        </w:tc>
        <w:tc>
          <w:tcPr>
            <w:tcW w:w="773" w:type="dxa"/>
            <w:vAlign w:val="center"/>
          </w:tcPr>
          <w:p>
            <w:pPr>
              <w:jc w:val="center"/>
              <w:rPr>
                <w:rFonts w:ascii="仿宋_GB2312" w:hAnsi="仿宋_GB2312" w:eastAsia="仿宋_GB2312" w:cs="仿宋_GB2312"/>
                <w:color w:val="auto"/>
                <w:sz w:val="24"/>
                <w:highlight w:val="none"/>
              </w:rPr>
            </w:pPr>
          </w:p>
        </w:tc>
        <w:tc>
          <w:tcPr>
            <w:tcW w:w="773" w:type="dxa"/>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49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1334"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材料、构配 件、设备进场验收</w:t>
            </w:r>
          </w:p>
        </w:tc>
        <w:tc>
          <w:tcPr>
            <w:tcW w:w="561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材料、构配件、部件、设备等进场台账及验收记录齐全、手续完整；按现行规范规定和设计有要求的见证取样材 料进行了见证取样并送检；检测报告完整有效（满分15分）</w:t>
            </w:r>
          </w:p>
        </w:tc>
        <w:tc>
          <w:tcPr>
            <w:tcW w:w="773" w:type="dxa"/>
            <w:vAlign w:val="center"/>
          </w:tcPr>
          <w:p>
            <w:pPr>
              <w:jc w:val="center"/>
              <w:rPr>
                <w:rFonts w:ascii="仿宋_GB2312" w:hAnsi="仿宋_GB2312" w:eastAsia="仿宋_GB2312" w:cs="仿宋_GB2312"/>
                <w:color w:val="auto"/>
                <w:sz w:val="24"/>
                <w:highlight w:val="none"/>
              </w:rPr>
            </w:pPr>
          </w:p>
        </w:tc>
        <w:tc>
          <w:tcPr>
            <w:tcW w:w="773" w:type="dxa"/>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49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1334"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钢结构焊接</w:t>
            </w:r>
          </w:p>
        </w:tc>
        <w:tc>
          <w:tcPr>
            <w:tcW w:w="561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焊接材料与母材匹配，使用前按规定进行存放和烘焙； 焊接人员持证上岗，在许可范围内从事焊接作业，并进 行了针对本工程项目焊接特点的焊工进场考试；焊接工 艺评定文件(包括报告书、记录、试验等)及焊接工艺指 导书符合规范规定和标准要求；焊接无损检查(自检和第 三方检)评价优于现行规范要求；焊缝表面质量检查评价优于现行规范规定（满分10分）</w:t>
            </w:r>
          </w:p>
        </w:tc>
        <w:tc>
          <w:tcPr>
            <w:tcW w:w="773" w:type="dxa"/>
            <w:vAlign w:val="center"/>
          </w:tcPr>
          <w:p>
            <w:pPr>
              <w:jc w:val="center"/>
              <w:rPr>
                <w:rFonts w:ascii="仿宋_GB2312" w:hAnsi="仿宋_GB2312" w:eastAsia="仿宋_GB2312" w:cs="仿宋_GB2312"/>
                <w:color w:val="auto"/>
                <w:sz w:val="24"/>
                <w:highlight w:val="none"/>
              </w:rPr>
            </w:pPr>
          </w:p>
        </w:tc>
        <w:tc>
          <w:tcPr>
            <w:tcW w:w="773" w:type="dxa"/>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49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p>
        </w:tc>
        <w:tc>
          <w:tcPr>
            <w:tcW w:w="1334" w:type="dxa"/>
            <w:vAlign w:val="center"/>
          </w:tcPr>
          <w:p>
            <w:pPr>
              <w:ind w:left="-105" w:leftChars="-50" w:right="-105" w:rightChars="-5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工程计量</w:t>
            </w:r>
          </w:p>
        </w:tc>
        <w:tc>
          <w:tcPr>
            <w:tcW w:w="561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相关人员岗位职责明确；各类工程计量器具配备齐全， 并按规定进行使用前检验合格，送检率 100%；项目有 工程计量器具台账（满分 5 分）</w:t>
            </w:r>
          </w:p>
        </w:tc>
        <w:tc>
          <w:tcPr>
            <w:tcW w:w="773" w:type="dxa"/>
            <w:vAlign w:val="center"/>
          </w:tcPr>
          <w:p>
            <w:pPr>
              <w:jc w:val="center"/>
              <w:rPr>
                <w:rFonts w:ascii="仿宋_GB2312" w:hAnsi="仿宋_GB2312" w:eastAsia="仿宋_GB2312" w:cs="仿宋_GB2312"/>
                <w:color w:val="auto"/>
                <w:sz w:val="24"/>
                <w:highlight w:val="none"/>
              </w:rPr>
            </w:pPr>
          </w:p>
        </w:tc>
        <w:tc>
          <w:tcPr>
            <w:tcW w:w="773" w:type="dxa"/>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49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w:t>
            </w:r>
          </w:p>
        </w:tc>
        <w:tc>
          <w:tcPr>
            <w:tcW w:w="1334" w:type="dxa"/>
            <w:vAlign w:val="center"/>
          </w:tcPr>
          <w:p>
            <w:pPr>
              <w:ind w:left="-105" w:leftChars="-50" w:right="-105" w:rightChars="-5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工程建设强 制性标准</w:t>
            </w:r>
          </w:p>
        </w:tc>
        <w:tc>
          <w:tcPr>
            <w:tcW w:w="561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项目工程实施中执行了相关的强制性标准；执行强制性条文过程有检查落实，有记录台账（满分 5 分）</w:t>
            </w:r>
          </w:p>
        </w:tc>
        <w:tc>
          <w:tcPr>
            <w:tcW w:w="773" w:type="dxa"/>
            <w:vAlign w:val="center"/>
          </w:tcPr>
          <w:p>
            <w:pPr>
              <w:jc w:val="center"/>
              <w:rPr>
                <w:rFonts w:ascii="仿宋_GB2312" w:hAnsi="仿宋_GB2312" w:eastAsia="仿宋_GB2312" w:cs="仿宋_GB2312"/>
                <w:color w:val="auto"/>
                <w:sz w:val="24"/>
                <w:highlight w:val="none"/>
              </w:rPr>
            </w:pPr>
          </w:p>
        </w:tc>
        <w:tc>
          <w:tcPr>
            <w:tcW w:w="773" w:type="dxa"/>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5"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8</w:t>
            </w:r>
          </w:p>
        </w:tc>
        <w:tc>
          <w:tcPr>
            <w:tcW w:w="1334" w:type="dxa"/>
            <w:vAlign w:val="center"/>
          </w:tcPr>
          <w:p>
            <w:pPr>
              <w:ind w:left="-105" w:leftChars="-50" w:right="-105" w:rightChars="-5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工程观感质 量</w:t>
            </w:r>
          </w:p>
        </w:tc>
        <w:tc>
          <w:tcPr>
            <w:tcW w:w="561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现场观感质量实体检查无违反设计要求和现行规范规定；构件及连接、压型金属板的外形尺寸偏差、接口错 边、错位等优于现行规范规定；焊缝外观和观感质量符 合要求；防腐、防火涂层观感质量符合要求，无漏涂、返锈现象；成品保护及时，无损坏现象（满分 20 分）</w:t>
            </w:r>
          </w:p>
        </w:tc>
        <w:tc>
          <w:tcPr>
            <w:tcW w:w="773" w:type="dxa"/>
            <w:vAlign w:val="center"/>
          </w:tcPr>
          <w:p>
            <w:pPr>
              <w:jc w:val="center"/>
              <w:rPr>
                <w:rFonts w:ascii="仿宋_GB2312" w:hAnsi="仿宋_GB2312" w:eastAsia="仿宋_GB2312" w:cs="仿宋_GB2312"/>
                <w:color w:val="auto"/>
                <w:sz w:val="24"/>
                <w:highlight w:val="none"/>
              </w:rPr>
            </w:pPr>
          </w:p>
        </w:tc>
        <w:tc>
          <w:tcPr>
            <w:tcW w:w="773" w:type="dxa"/>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w:t>
            </w:r>
          </w:p>
        </w:tc>
        <w:tc>
          <w:tcPr>
            <w:tcW w:w="1334" w:type="dxa"/>
            <w:vAlign w:val="center"/>
          </w:tcPr>
          <w:p>
            <w:pPr>
              <w:ind w:left="-105" w:leftChars="-50" w:right="-105" w:rightChars="-5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工程资料</w:t>
            </w:r>
          </w:p>
        </w:tc>
        <w:tc>
          <w:tcPr>
            <w:tcW w:w="561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施工过程中施工员、质量员及各专业技术人员的质量检 测记录完整、真实；各类工程技术资料字迹清晰、项目 齐全；资料收集、整理、填写、签字等符合要求（满分10分）</w:t>
            </w:r>
          </w:p>
        </w:tc>
        <w:tc>
          <w:tcPr>
            <w:tcW w:w="773" w:type="dxa"/>
            <w:vAlign w:val="center"/>
          </w:tcPr>
          <w:p>
            <w:pPr>
              <w:jc w:val="center"/>
              <w:rPr>
                <w:rFonts w:ascii="仿宋_GB2312" w:hAnsi="仿宋_GB2312" w:eastAsia="仿宋_GB2312" w:cs="仿宋_GB2312"/>
                <w:color w:val="auto"/>
                <w:sz w:val="24"/>
                <w:highlight w:val="none"/>
              </w:rPr>
            </w:pPr>
          </w:p>
        </w:tc>
        <w:tc>
          <w:tcPr>
            <w:tcW w:w="773" w:type="dxa"/>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41" w:type="dxa"/>
            <w:gridSpan w:val="3"/>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总分：</w:t>
            </w:r>
          </w:p>
        </w:tc>
        <w:tc>
          <w:tcPr>
            <w:tcW w:w="773" w:type="dxa"/>
            <w:vAlign w:val="center"/>
          </w:tcPr>
          <w:p>
            <w:pPr>
              <w:jc w:val="center"/>
              <w:rPr>
                <w:rFonts w:ascii="仿宋_GB2312" w:hAnsi="仿宋_GB2312" w:eastAsia="仿宋_GB2312" w:cs="仿宋_GB2312"/>
                <w:color w:val="auto"/>
                <w:sz w:val="24"/>
                <w:highlight w:val="none"/>
              </w:rPr>
            </w:pPr>
          </w:p>
        </w:tc>
        <w:tc>
          <w:tcPr>
            <w:tcW w:w="773" w:type="dxa"/>
            <w:vAlign w:val="center"/>
          </w:tcPr>
          <w:p>
            <w:pPr>
              <w:jc w:val="center"/>
              <w:rPr>
                <w:rFonts w:ascii="仿宋_GB2312" w:hAnsi="仿宋_GB2312" w:eastAsia="仿宋_GB2312" w:cs="仿宋_GB2312"/>
                <w:color w:val="auto"/>
                <w:sz w:val="24"/>
                <w:highlight w:val="none"/>
              </w:rPr>
            </w:pPr>
          </w:p>
        </w:tc>
      </w:tr>
    </w:tbl>
    <w:p>
      <w:pPr>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 xml:space="preserve">组长：                       考核人：               </w:t>
      </w:r>
    </w:p>
    <w:p>
      <w:pPr>
        <w:rPr>
          <w:rFonts w:hint="eastAsia" w:ascii="方正小标宋简体" w:hAnsi="方正小标宋简体" w:eastAsia="方正小标宋简体" w:cs="方正小标宋简体"/>
          <w:b/>
          <w:color w:val="auto"/>
          <w:sz w:val="32"/>
          <w:szCs w:val="32"/>
          <w:highlight w:val="none"/>
        </w:rPr>
      </w:pPr>
      <w:r>
        <w:rPr>
          <w:rFonts w:hint="eastAsia" w:ascii="方正小标宋简体" w:hAnsi="方正小标宋简体" w:eastAsia="方正小标宋简体" w:cs="方正小标宋简体"/>
          <w:b/>
          <w:color w:val="auto"/>
          <w:sz w:val="32"/>
          <w:szCs w:val="32"/>
          <w:highlight w:val="none"/>
        </w:rPr>
        <w:br w:type="page"/>
      </w:r>
    </w:p>
    <w:p>
      <w:pPr>
        <w:jc w:val="center"/>
        <w:rPr>
          <w:rFonts w:hint="eastAsia" w:ascii="方正小标宋简体" w:hAnsi="方正小标宋简体" w:eastAsia="方正小标宋简体" w:cs="方正小标宋简体"/>
          <w:b/>
          <w:color w:val="auto"/>
          <w:sz w:val="32"/>
          <w:szCs w:val="32"/>
          <w:highlight w:val="none"/>
          <w:lang w:val="en-US" w:eastAsia="zh-CN"/>
        </w:rPr>
      </w:pPr>
      <w:r>
        <w:rPr>
          <w:rFonts w:hint="eastAsia" w:ascii="方正小标宋简体" w:hAnsi="方正小标宋简体" w:eastAsia="方正小标宋简体" w:cs="方正小标宋简体"/>
          <w:b/>
          <w:color w:val="auto"/>
          <w:sz w:val="32"/>
          <w:szCs w:val="32"/>
          <w:highlight w:val="none"/>
          <w:lang w:val="en-US" w:eastAsia="zh-CN"/>
        </w:rPr>
        <w:t>内蒙古自治区钢结构金奖程施工难度评分表（20分）</w:t>
      </w:r>
    </w:p>
    <w:tbl>
      <w:tblPr>
        <w:tblStyle w:val="6"/>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40"/>
        <w:gridCol w:w="4790"/>
        <w:gridCol w:w="967"/>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27"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1440"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考核项目</w:t>
            </w:r>
          </w:p>
        </w:tc>
        <w:tc>
          <w:tcPr>
            <w:tcW w:w="4790"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考核内容及标准</w:t>
            </w:r>
          </w:p>
        </w:tc>
        <w:tc>
          <w:tcPr>
            <w:tcW w:w="967"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得分</w:t>
            </w:r>
          </w:p>
        </w:tc>
        <w:tc>
          <w:tcPr>
            <w:tcW w:w="963"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27"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44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焊接板厚</w:t>
            </w:r>
          </w:p>
        </w:tc>
        <w:tc>
          <w:tcPr>
            <w:tcW w:w="4790"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焊接板厚≦40mm,计</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分；40mm~80mm计</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分；≧80mm计</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分</w:t>
            </w:r>
          </w:p>
        </w:tc>
        <w:tc>
          <w:tcPr>
            <w:tcW w:w="967" w:type="dxa"/>
          </w:tcPr>
          <w:p>
            <w:pPr>
              <w:rPr>
                <w:rFonts w:ascii="仿宋_GB2312" w:hAnsi="仿宋_GB2312" w:eastAsia="仿宋_GB2312" w:cs="仿宋_GB2312"/>
                <w:color w:val="auto"/>
                <w:sz w:val="24"/>
                <w:highlight w:val="none"/>
              </w:rPr>
            </w:pPr>
          </w:p>
        </w:tc>
        <w:tc>
          <w:tcPr>
            <w:tcW w:w="963" w:type="dxa"/>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27"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44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单体构件</w:t>
            </w:r>
          </w:p>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重量</w:t>
            </w:r>
          </w:p>
        </w:tc>
        <w:tc>
          <w:tcPr>
            <w:tcW w:w="4790" w:type="dxa"/>
          </w:tcPr>
          <w:p>
            <w:pP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单体构件重量≦20吨，计</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分；大于20吨的计</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分</w:t>
            </w:r>
          </w:p>
        </w:tc>
        <w:tc>
          <w:tcPr>
            <w:tcW w:w="967" w:type="dxa"/>
          </w:tcPr>
          <w:p>
            <w:pPr>
              <w:rPr>
                <w:rFonts w:ascii="仿宋_GB2312" w:hAnsi="仿宋_GB2312" w:eastAsia="仿宋_GB2312" w:cs="仿宋_GB2312"/>
                <w:color w:val="auto"/>
                <w:sz w:val="24"/>
                <w:highlight w:val="none"/>
              </w:rPr>
            </w:pPr>
          </w:p>
        </w:tc>
        <w:tc>
          <w:tcPr>
            <w:tcW w:w="963" w:type="dxa"/>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144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结构跨度/高度</w:t>
            </w:r>
          </w:p>
        </w:tc>
        <w:tc>
          <w:tcPr>
            <w:tcW w:w="4790"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小于60米（跨）/200米（高）计</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分；</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60米（跨）（含）/200米（高）（含）~120米（跨）/300米（高）计</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分；</w:t>
            </w:r>
          </w:p>
          <w:p>
            <w:pP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120米（跨）/300米（高）以上（含）计</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分</w:t>
            </w:r>
          </w:p>
        </w:tc>
        <w:tc>
          <w:tcPr>
            <w:tcW w:w="967" w:type="dxa"/>
          </w:tcPr>
          <w:p>
            <w:pPr>
              <w:rPr>
                <w:rFonts w:ascii="仿宋_GB2312" w:hAnsi="仿宋_GB2312" w:eastAsia="仿宋_GB2312" w:cs="仿宋_GB2312"/>
                <w:color w:val="auto"/>
                <w:sz w:val="24"/>
                <w:highlight w:val="none"/>
              </w:rPr>
            </w:pPr>
          </w:p>
        </w:tc>
        <w:tc>
          <w:tcPr>
            <w:tcW w:w="963" w:type="dxa"/>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27"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144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建筑物造型或构件形状</w:t>
            </w:r>
          </w:p>
        </w:tc>
        <w:tc>
          <w:tcPr>
            <w:tcW w:w="4790"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规则计</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分；单曲计</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分；双曲计</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分</w:t>
            </w:r>
          </w:p>
        </w:tc>
        <w:tc>
          <w:tcPr>
            <w:tcW w:w="967" w:type="dxa"/>
          </w:tcPr>
          <w:p>
            <w:pPr>
              <w:rPr>
                <w:rFonts w:ascii="仿宋_GB2312" w:hAnsi="仿宋_GB2312" w:eastAsia="仿宋_GB2312" w:cs="仿宋_GB2312"/>
                <w:color w:val="auto"/>
                <w:sz w:val="24"/>
                <w:highlight w:val="none"/>
              </w:rPr>
            </w:pPr>
          </w:p>
        </w:tc>
        <w:tc>
          <w:tcPr>
            <w:tcW w:w="963" w:type="dxa"/>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27"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144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焊接材质</w:t>
            </w:r>
          </w:p>
        </w:tc>
        <w:tc>
          <w:tcPr>
            <w:tcW w:w="4790"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同种材质焊接计</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分；异种材质焊接计</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分</w:t>
            </w:r>
          </w:p>
        </w:tc>
        <w:tc>
          <w:tcPr>
            <w:tcW w:w="967" w:type="dxa"/>
          </w:tcPr>
          <w:p>
            <w:pPr>
              <w:rPr>
                <w:rFonts w:ascii="仿宋_GB2312" w:hAnsi="仿宋_GB2312" w:eastAsia="仿宋_GB2312" w:cs="仿宋_GB2312"/>
                <w:color w:val="auto"/>
                <w:sz w:val="24"/>
                <w:highlight w:val="none"/>
              </w:rPr>
            </w:pPr>
          </w:p>
        </w:tc>
        <w:tc>
          <w:tcPr>
            <w:tcW w:w="963" w:type="dxa"/>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57" w:type="dxa"/>
            <w:gridSpan w:val="3"/>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总分</w:t>
            </w:r>
          </w:p>
        </w:tc>
        <w:tc>
          <w:tcPr>
            <w:tcW w:w="967" w:type="dxa"/>
          </w:tcPr>
          <w:p>
            <w:pPr>
              <w:rPr>
                <w:rFonts w:ascii="仿宋_GB2312" w:hAnsi="仿宋_GB2312" w:eastAsia="仿宋_GB2312" w:cs="仿宋_GB2312"/>
                <w:color w:val="auto"/>
                <w:sz w:val="24"/>
                <w:highlight w:val="none"/>
              </w:rPr>
            </w:pPr>
          </w:p>
        </w:tc>
        <w:tc>
          <w:tcPr>
            <w:tcW w:w="963" w:type="dxa"/>
          </w:tcPr>
          <w:p>
            <w:pPr>
              <w:rPr>
                <w:rFonts w:ascii="仿宋_GB2312" w:hAnsi="仿宋_GB2312" w:eastAsia="仿宋_GB2312" w:cs="仿宋_GB2312"/>
                <w:color w:val="auto"/>
                <w:sz w:val="24"/>
                <w:highlight w:val="none"/>
              </w:rPr>
            </w:pPr>
          </w:p>
        </w:tc>
      </w:tr>
    </w:tbl>
    <w:p>
      <w:pPr>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eastAsia="zh-CN"/>
        </w:rPr>
        <w:t>注：此表累计得分不超过</w:t>
      </w:r>
      <w:r>
        <w:rPr>
          <w:rFonts w:hint="eastAsia" w:ascii="仿宋_GB2312" w:hAnsi="仿宋_GB2312" w:eastAsia="仿宋_GB2312" w:cs="仿宋_GB2312"/>
          <w:b w:val="0"/>
          <w:bCs w:val="0"/>
          <w:color w:val="auto"/>
          <w:sz w:val="28"/>
          <w:szCs w:val="28"/>
          <w:highlight w:val="none"/>
          <w:lang w:val="en-US" w:eastAsia="zh-CN"/>
        </w:rPr>
        <w:t>20分。</w:t>
      </w:r>
    </w:p>
    <w:p>
      <w:pPr>
        <w:jc w:val="center"/>
        <w:rPr>
          <w:rFonts w:hint="eastAsia" w:ascii="仿宋_GB2312" w:hAnsi="仿宋_GB2312" w:eastAsia="仿宋_GB2312" w:cs="仿宋_GB2312"/>
          <w:color w:val="auto"/>
          <w:sz w:val="28"/>
          <w:szCs w:val="28"/>
          <w:highlight w:val="none"/>
        </w:rPr>
      </w:pPr>
    </w:p>
    <w:p>
      <w:pPr>
        <w:jc w:val="left"/>
        <w:rPr>
          <w:rFonts w:ascii="方正小标宋简体" w:hAnsi="方正小标宋简体" w:eastAsia="方正小标宋简体" w:cs="方正小标宋简体"/>
          <w:b/>
          <w:color w:val="auto"/>
          <w:sz w:val="32"/>
          <w:szCs w:val="32"/>
          <w:highlight w:val="none"/>
        </w:rPr>
      </w:pPr>
      <w:r>
        <w:rPr>
          <w:rFonts w:hint="eastAsia" w:ascii="仿宋_GB2312" w:hAnsi="仿宋_GB2312" w:eastAsia="仿宋_GB2312" w:cs="仿宋_GB2312"/>
          <w:color w:val="auto"/>
          <w:sz w:val="28"/>
          <w:szCs w:val="28"/>
          <w:highlight w:val="none"/>
        </w:rPr>
        <w:t xml:space="preserve">组长：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考核人：  </w:t>
      </w:r>
      <w:r>
        <w:rPr>
          <w:rFonts w:ascii="方正小标宋简体" w:hAnsi="方正小标宋简体" w:eastAsia="方正小标宋简体" w:cs="方正小标宋简体"/>
          <w:b/>
          <w:color w:val="auto"/>
          <w:sz w:val="32"/>
          <w:szCs w:val="32"/>
          <w:highlight w:val="none"/>
        </w:rPr>
        <w:br w:type="page"/>
      </w:r>
    </w:p>
    <w:p>
      <w:pPr>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
          <w:color w:val="auto"/>
          <w:sz w:val="32"/>
          <w:szCs w:val="32"/>
          <w:highlight w:val="none"/>
        </w:rPr>
        <w:t>内蒙古自治区钢结构金奖工程技术创新评分表</w:t>
      </w:r>
      <w:r>
        <w:rPr>
          <w:rFonts w:hint="eastAsia" w:ascii="方正小标宋简体" w:hAnsi="方正小标宋简体" w:eastAsia="方正小标宋简体" w:cs="方正小标宋简体"/>
          <w:color w:val="auto"/>
          <w:sz w:val="32"/>
          <w:szCs w:val="32"/>
          <w:highlight w:val="none"/>
        </w:rPr>
        <w:t>（</w:t>
      </w:r>
      <w:r>
        <w:rPr>
          <w:rFonts w:hint="eastAsia" w:ascii="方正小标宋简体" w:hAnsi="方正小标宋简体" w:eastAsia="方正小标宋简体" w:cs="方正小标宋简体"/>
          <w:color w:val="auto"/>
          <w:sz w:val="32"/>
          <w:szCs w:val="32"/>
          <w:highlight w:val="none"/>
          <w:lang w:val="en-US" w:eastAsia="zh-CN"/>
        </w:rPr>
        <w:t>25分</w:t>
      </w:r>
      <w:r>
        <w:rPr>
          <w:rFonts w:hint="eastAsia" w:ascii="方正小标宋简体" w:hAnsi="方正小标宋简体" w:eastAsia="方正小标宋简体" w:cs="方正小标宋简体"/>
          <w:color w:val="auto"/>
          <w:sz w:val="32"/>
          <w:szCs w:val="32"/>
          <w:highlight w:val="none"/>
        </w:rPr>
        <w:t>）</w:t>
      </w:r>
    </w:p>
    <w:tbl>
      <w:tblPr>
        <w:tblStyle w:val="6"/>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212"/>
        <w:gridCol w:w="962"/>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6212"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考核内容及标准</w:t>
            </w:r>
          </w:p>
        </w:tc>
        <w:tc>
          <w:tcPr>
            <w:tcW w:w="962"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得分</w:t>
            </w:r>
          </w:p>
        </w:tc>
        <w:tc>
          <w:tcPr>
            <w:tcW w:w="962"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6212" w:type="dxa"/>
            <w:vAlign w:val="center"/>
          </w:tcPr>
          <w:p>
            <w:pPr>
              <w:spacing w:line="360" w:lineRule="exact"/>
              <w:jc w:val="lef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在项目施工中推广应用“建筑业十项新技术”得</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分</w:t>
            </w:r>
          </w:p>
        </w:tc>
        <w:tc>
          <w:tcPr>
            <w:tcW w:w="962" w:type="dxa"/>
          </w:tcPr>
          <w:p>
            <w:pPr>
              <w:spacing w:line="360" w:lineRule="exact"/>
              <w:rPr>
                <w:rFonts w:ascii="仿宋_GB2312" w:hAnsi="仿宋_GB2312" w:eastAsia="仿宋_GB2312" w:cs="仿宋_GB2312"/>
                <w:color w:val="auto"/>
                <w:sz w:val="24"/>
                <w:highlight w:val="none"/>
              </w:rPr>
            </w:pPr>
          </w:p>
        </w:tc>
        <w:tc>
          <w:tcPr>
            <w:tcW w:w="962" w:type="dxa"/>
          </w:tcPr>
          <w:p>
            <w:pPr>
              <w:spacing w:line="360" w:lineRule="exact"/>
              <w:rPr>
                <w:rFonts w:ascii="仿宋_GB2312" w:hAnsi="仿宋_GB2312" w:eastAsia="仿宋_GB2312" w:cs="仿宋_GB2312"/>
                <w:color w:val="auto"/>
                <w:sz w:val="24"/>
                <w:highlight w:val="none"/>
              </w:rPr>
            </w:pPr>
          </w:p>
          <w:p>
            <w:pPr>
              <w:spacing w:line="360" w:lineRule="exact"/>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24" w:type="dxa"/>
            <w:vAlign w:val="center"/>
          </w:tcPr>
          <w:p>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6212" w:type="dxa"/>
            <w:vAlign w:val="center"/>
          </w:tcPr>
          <w:p>
            <w:pPr>
              <w:spacing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在项目施工中推广应用住建部推广的“节能、节地、节水、节材，环境保护和信息化应用技术”等技术创新六体系得</w:t>
            </w: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rPr>
              <w:t>分</w:t>
            </w:r>
          </w:p>
        </w:tc>
        <w:tc>
          <w:tcPr>
            <w:tcW w:w="962" w:type="dxa"/>
          </w:tcPr>
          <w:p>
            <w:pPr>
              <w:spacing w:line="360" w:lineRule="exact"/>
              <w:rPr>
                <w:rFonts w:ascii="仿宋_GB2312" w:hAnsi="仿宋_GB2312" w:eastAsia="仿宋_GB2312" w:cs="仿宋_GB2312"/>
                <w:color w:val="auto"/>
                <w:sz w:val="24"/>
                <w:highlight w:val="none"/>
              </w:rPr>
            </w:pPr>
          </w:p>
        </w:tc>
        <w:tc>
          <w:tcPr>
            <w:tcW w:w="962" w:type="dxa"/>
          </w:tcPr>
          <w:p>
            <w:pPr>
              <w:spacing w:line="360" w:lineRule="exact"/>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824" w:type="dxa"/>
            <w:vAlign w:val="center"/>
          </w:tcPr>
          <w:p>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6212" w:type="dxa"/>
            <w:vAlign w:val="center"/>
          </w:tcPr>
          <w:p>
            <w:pPr>
              <w:spacing w:line="360" w:lineRule="exact"/>
              <w:jc w:val="lef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b w:val="0"/>
                <w:bCs w:val="0"/>
                <w:color w:val="auto"/>
                <w:sz w:val="24"/>
                <w:highlight w:val="none"/>
              </w:rPr>
              <w:t>项目创新技术形成</w:t>
            </w:r>
            <w:r>
              <w:rPr>
                <w:rFonts w:hint="eastAsia" w:ascii="仿宋_GB2312" w:hAnsi="仿宋_GB2312" w:eastAsia="仿宋_GB2312" w:cs="仿宋_GB2312"/>
                <w:b w:val="0"/>
                <w:bCs w:val="0"/>
                <w:color w:val="auto"/>
                <w:sz w:val="24"/>
                <w:highlight w:val="none"/>
                <w:lang w:eastAsia="zh-CN"/>
              </w:rPr>
              <w:t>企业级工法及标准的每项得</w:t>
            </w:r>
            <w:r>
              <w:rPr>
                <w:rFonts w:hint="eastAsia" w:ascii="仿宋_GB2312" w:hAnsi="仿宋_GB2312" w:eastAsia="仿宋_GB2312" w:cs="仿宋_GB2312"/>
                <w:b w:val="0"/>
                <w:bCs w:val="0"/>
                <w:color w:val="auto"/>
                <w:sz w:val="24"/>
                <w:highlight w:val="none"/>
                <w:lang w:val="en-US" w:eastAsia="zh-CN"/>
              </w:rPr>
              <w:t>1分；形成自治区级</w:t>
            </w:r>
            <w:r>
              <w:rPr>
                <w:rFonts w:hint="eastAsia" w:ascii="仿宋_GB2312" w:hAnsi="仿宋_GB2312" w:eastAsia="仿宋_GB2312" w:cs="仿宋_GB2312"/>
                <w:b w:val="0"/>
                <w:bCs w:val="0"/>
                <w:color w:val="auto"/>
                <w:sz w:val="24"/>
                <w:highlight w:val="none"/>
              </w:rPr>
              <w:t>工法</w:t>
            </w:r>
            <w:r>
              <w:rPr>
                <w:rFonts w:hint="eastAsia" w:ascii="仿宋_GB2312" w:hAnsi="仿宋_GB2312" w:eastAsia="仿宋_GB2312" w:cs="仿宋_GB2312"/>
                <w:b w:val="0"/>
                <w:bCs w:val="0"/>
                <w:color w:val="auto"/>
                <w:sz w:val="24"/>
                <w:highlight w:val="none"/>
                <w:lang w:eastAsia="zh-CN"/>
              </w:rPr>
              <w:t>、实用新型专利、</w:t>
            </w:r>
            <w:r>
              <w:rPr>
                <w:rFonts w:hint="eastAsia" w:ascii="仿宋_GB2312" w:hAnsi="仿宋_GB2312" w:eastAsia="仿宋_GB2312" w:cs="仿宋_GB2312"/>
                <w:b w:val="0"/>
                <w:bCs w:val="0"/>
                <w:color w:val="auto"/>
                <w:sz w:val="24"/>
                <w:highlight w:val="none"/>
                <w:lang w:val="en-US" w:eastAsia="zh-CN"/>
              </w:rPr>
              <w:t>QC成果及科技成果</w:t>
            </w:r>
            <w:r>
              <w:rPr>
                <w:rFonts w:hint="eastAsia" w:ascii="仿宋_GB2312" w:hAnsi="仿宋_GB2312" w:eastAsia="仿宋_GB2312" w:cs="仿宋_GB2312"/>
                <w:b w:val="0"/>
                <w:bCs w:val="0"/>
                <w:color w:val="auto"/>
                <w:sz w:val="24"/>
                <w:highlight w:val="none"/>
              </w:rPr>
              <w:t>的</w:t>
            </w:r>
            <w:r>
              <w:rPr>
                <w:rFonts w:hint="eastAsia" w:ascii="仿宋_GB2312" w:hAnsi="仿宋_GB2312" w:eastAsia="仿宋_GB2312" w:cs="仿宋_GB2312"/>
                <w:b w:val="0"/>
                <w:bCs w:val="0"/>
                <w:color w:val="auto"/>
                <w:sz w:val="24"/>
                <w:highlight w:val="none"/>
                <w:lang w:eastAsia="zh-CN"/>
              </w:rPr>
              <w:t>每项</w:t>
            </w:r>
            <w:r>
              <w:rPr>
                <w:rFonts w:hint="eastAsia" w:ascii="仿宋_GB2312" w:hAnsi="仿宋_GB2312" w:eastAsia="仿宋_GB2312" w:cs="仿宋_GB2312"/>
                <w:b w:val="0"/>
                <w:bCs w:val="0"/>
                <w:color w:val="auto"/>
                <w:sz w:val="24"/>
                <w:highlight w:val="none"/>
              </w:rPr>
              <w:t>得2分；项目创新技术形成国家级工法</w:t>
            </w:r>
            <w:r>
              <w:rPr>
                <w:rFonts w:hint="eastAsia" w:ascii="仿宋_GB2312" w:hAnsi="仿宋_GB2312" w:eastAsia="仿宋_GB2312" w:cs="仿宋_GB2312"/>
                <w:b w:val="0"/>
                <w:bCs w:val="0"/>
                <w:color w:val="auto"/>
                <w:sz w:val="24"/>
                <w:highlight w:val="none"/>
                <w:lang w:eastAsia="zh-CN"/>
              </w:rPr>
              <w:t>、发明专利、</w:t>
            </w:r>
            <w:r>
              <w:rPr>
                <w:rFonts w:hint="eastAsia" w:ascii="仿宋_GB2312" w:hAnsi="仿宋_GB2312" w:eastAsia="仿宋_GB2312" w:cs="仿宋_GB2312"/>
                <w:b w:val="0"/>
                <w:bCs w:val="0"/>
                <w:color w:val="auto"/>
                <w:sz w:val="24"/>
                <w:highlight w:val="none"/>
                <w:lang w:val="en-US" w:eastAsia="zh-CN"/>
              </w:rPr>
              <w:t>QC成果</w:t>
            </w:r>
            <w:r>
              <w:rPr>
                <w:rFonts w:hint="eastAsia" w:ascii="仿宋_GB2312" w:hAnsi="仿宋_GB2312" w:eastAsia="仿宋_GB2312" w:cs="仿宋_GB2312"/>
                <w:b w:val="0"/>
                <w:bCs w:val="0"/>
                <w:color w:val="auto"/>
                <w:sz w:val="24"/>
                <w:highlight w:val="none"/>
              </w:rPr>
              <w:t>的</w:t>
            </w:r>
            <w:r>
              <w:rPr>
                <w:rFonts w:hint="eastAsia" w:ascii="仿宋_GB2312" w:hAnsi="仿宋_GB2312" w:eastAsia="仿宋_GB2312" w:cs="仿宋_GB2312"/>
                <w:b w:val="0"/>
                <w:bCs w:val="0"/>
                <w:color w:val="auto"/>
                <w:sz w:val="24"/>
                <w:highlight w:val="none"/>
                <w:lang w:eastAsia="zh-CN"/>
              </w:rPr>
              <w:t>每项</w:t>
            </w:r>
            <w:r>
              <w:rPr>
                <w:rFonts w:hint="eastAsia" w:ascii="仿宋_GB2312" w:hAnsi="仿宋_GB2312" w:eastAsia="仿宋_GB2312" w:cs="仿宋_GB2312"/>
                <w:b w:val="0"/>
                <w:bCs w:val="0"/>
                <w:color w:val="auto"/>
                <w:sz w:val="24"/>
                <w:highlight w:val="none"/>
              </w:rPr>
              <w:t>得3分</w:t>
            </w:r>
            <w:r>
              <w:rPr>
                <w:rFonts w:hint="eastAsia" w:ascii="仿宋_GB2312" w:hAnsi="仿宋_GB2312" w:eastAsia="仿宋_GB2312" w:cs="仿宋_GB2312"/>
                <w:color w:val="auto"/>
                <w:sz w:val="24"/>
                <w:highlight w:val="none"/>
                <w:lang w:eastAsia="zh-CN"/>
              </w:rPr>
              <w:t>）</w:t>
            </w:r>
          </w:p>
        </w:tc>
        <w:tc>
          <w:tcPr>
            <w:tcW w:w="962" w:type="dxa"/>
          </w:tcPr>
          <w:p>
            <w:pPr>
              <w:spacing w:line="360" w:lineRule="exact"/>
              <w:rPr>
                <w:rFonts w:ascii="仿宋_GB2312" w:hAnsi="仿宋_GB2312" w:eastAsia="仿宋_GB2312" w:cs="仿宋_GB2312"/>
                <w:color w:val="auto"/>
                <w:sz w:val="24"/>
                <w:highlight w:val="none"/>
              </w:rPr>
            </w:pPr>
          </w:p>
        </w:tc>
        <w:tc>
          <w:tcPr>
            <w:tcW w:w="962" w:type="dxa"/>
          </w:tcPr>
          <w:p>
            <w:pPr>
              <w:spacing w:line="360" w:lineRule="exact"/>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6212" w:type="dxa"/>
            <w:vAlign w:val="center"/>
          </w:tcPr>
          <w:p>
            <w:pPr>
              <w:spacing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项目技术总结、论文在</w:t>
            </w:r>
            <w:r>
              <w:rPr>
                <w:rFonts w:hint="eastAsia" w:ascii="仿宋_GB2312" w:hAnsi="仿宋_GB2312" w:eastAsia="仿宋_GB2312" w:cs="仿宋_GB2312"/>
                <w:color w:val="auto"/>
                <w:sz w:val="24"/>
                <w:highlight w:val="none"/>
                <w:lang w:val="en-US" w:eastAsia="zh-CN"/>
              </w:rPr>
              <w:t>自治区</w:t>
            </w:r>
            <w:r>
              <w:rPr>
                <w:rFonts w:hint="eastAsia" w:ascii="仿宋_GB2312" w:hAnsi="仿宋_GB2312" w:eastAsia="仿宋_GB2312" w:cs="仿宋_GB2312"/>
                <w:color w:val="auto"/>
                <w:sz w:val="24"/>
                <w:highlight w:val="none"/>
              </w:rPr>
              <w:t>级及以上刊物发表的得1分</w:t>
            </w:r>
          </w:p>
        </w:tc>
        <w:tc>
          <w:tcPr>
            <w:tcW w:w="962" w:type="dxa"/>
          </w:tcPr>
          <w:p>
            <w:pPr>
              <w:spacing w:line="360" w:lineRule="exact"/>
              <w:rPr>
                <w:rFonts w:ascii="仿宋_GB2312" w:hAnsi="仿宋_GB2312" w:eastAsia="仿宋_GB2312" w:cs="仿宋_GB2312"/>
                <w:color w:val="auto"/>
                <w:sz w:val="24"/>
                <w:highlight w:val="none"/>
              </w:rPr>
            </w:pPr>
          </w:p>
        </w:tc>
        <w:tc>
          <w:tcPr>
            <w:tcW w:w="962" w:type="dxa"/>
          </w:tcPr>
          <w:p>
            <w:pPr>
              <w:spacing w:line="360" w:lineRule="exact"/>
              <w:rPr>
                <w:rFonts w:ascii="仿宋_GB2312" w:hAnsi="仿宋_GB2312" w:eastAsia="仿宋_GB2312" w:cs="仿宋_GB2312"/>
                <w:color w:val="auto"/>
                <w:sz w:val="24"/>
                <w:highlight w:val="none"/>
              </w:rPr>
            </w:pPr>
          </w:p>
          <w:p>
            <w:pPr>
              <w:spacing w:line="360" w:lineRule="exact"/>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24" w:type="dxa"/>
            <w:vAlign w:val="center"/>
          </w:tcPr>
          <w:p>
            <w:pPr>
              <w:spacing w:line="36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5</w:t>
            </w:r>
          </w:p>
        </w:tc>
        <w:tc>
          <w:tcPr>
            <w:tcW w:w="6212" w:type="dxa"/>
            <w:vAlign w:val="center"/>
          </w:tcPr>
          <w:p>
            <w:pPr>
              <w:spacing w:line="36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val="0"/>
                <w:bCs w:val="0"/>
                <w:color w:val="auto"/>
                <w:sz w:val="24"/>
                <w:highlight w:val="none"/>
                <w:lang w:val="en-US" w:eastAsia="zh-CN"/>
              </w:rPr>
              <w:t>项目应用了BIM 技术，有总结计 2 分；获得自治区及以上奖励计4分</w:t>
            </w:r>
          </w:p>
        </w:tc>
        <w:tc>
          <w:tcPr>
            <w:tcW w:w="962" w:type="dxa"/>
          </w:tcPr>
          <w:p>
            <w:pPr>
              <w:spacing w:line="360" w:lineRule="exact"/>
              <w:rPr>
                <w:rFonts w:ascii="仿宋_GB2312" w:hAnsi="仿宋_GB2312" w:eastAsia="仿宋_GB2312" w:cs="仿宋_GB2312"/>
                <w:color w:val="auto"/>
                <w:sz w:val="24"/>
                <w:highlight w:val="none"/>
              </w:rPr>
            </w:pPr>
          </w:p>
        </w:tc>
        <w:tc>
          <w:tcPr>
            <w:tcW w:w="962" w:type="dxa"/>
          </w:tcPr>
          <w:p>
            <w:pPr>
              <w:spacing w:line="360" w:lineRule="exact"/>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824" w:type="dxa"/>
            <w:vAlign w:val="center"/>
          </w:tcPr>
          <w:p>
            <w:pPr>
              <w:spacing w:line="36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6</w:t>
            </w:r>
          </w:p>
        </w:tc>
        <w:tc>
          <w:tcPr>
            <w:tcW w:w="6212" w:type="dxa"/>
            <w:vAlign w:val="center"/>
          </w:tcPr>
          <w:p>
            <w:pPr>
              <w:spacing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项目综合施工技术水平经</w:t>
            </w:r>
            <w:r>
              <w:rPr>
                <w:rFonts w:hint="eastAsia" w:ascii="仿宋_GB2312" w:hAnsi="仿宋_GB2312" w:eastAsia="仿宋_GB2312" w:cs="仿宋_GB2312"/>
                <w:color w:val="auto"/>
                <w:sz w:val="24"/>
                <w:highlight w:val="none"/>
                <w:lang w:val="en-US" w:eastAsia="zh-CN"/>
              </w:rPr>
              <w:t>自治区</w:t>
            </w:r>
            <w:r>
              <w:rPr>
                <w:rFonts w:hint="eastAsia" w:ascii="仿宋_GB2312" w:hAnsi="仿宋_GB2312" w:eastAsia="仿宋_GB2312" w:cs="仿宋_GB2312"/>
                <w:color w:val="auto"/>
                <w:sz w:val="24"/>
                <w:highlight w:val="none"/>
              </w:rPr>
              <w:t>及以上鉴定达到国内领先水平的得2分；达到国际领先水平的得4分</w:t>
            </w:r>
          </w:p>
        </w:tc>
        <w:tc>
          <w:tcPr>
            <w:tcW w:w="962" w:type="dxa"/>
          </w:tcPr>
          <w:p>
            <w:pPr>
              <w:spacing w:line="360" w:lineRule="exact"/>
              <w:rPr>
                <w:rFonts w:ascii="仿宋_GB2312" w:hAnsi="仿宋_GB2312" w:eastAsia="仿宋_GB2312" w:cs="仿宋_GB2312"/>
                <w:color w:val="auto"/>
                <w:sz w:val="24"/>
                <w:highlight w:val="none"/>
              </w:rPr>
            </w:pPr>
          </w:p>
        </w:tc>
        <w:tc>
          <w:tcPr>
            <w:tcW w:w="962" w:type="dxa"/>
          </w:tcPr>
          <w:p>
            <w:pPr>
              <w:spacing w:line="360" w:lineRule="exact"/>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036" w:type="dxa"/>
            <w:gridSpan w:val="2"/>
            <w:vAlign w:val="center"/>
          </w:tcPr>
          <w:p>
            <w:pPr>
              <w:spacing w:line="3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总分</w:t>
            </w:r>
          </w:p>
        </w:tc>
        <w:tc>
          <w:tcPr>
            <w:tcW w:w="962" w:type="dxa"/>
          </w:tcPr>
          <w:p>
            <w:pPr>
              <w:spacing w:line="360" w:lineRule="exact"/>
              <w:rPr>
                <w:rFonts w:ascii="仿宋_GB2312" w:hAnsi="仿宋_GB2312" w:eastAsia="仿宋_GB2312" w:cs="仿宋_GB2312"/>
                <w:color w:val="auto"/>
                <w:sz w:val="24"/>
                <w:highlight w:val="none"/>
              </w:rPr>
            </w:pPr>
          </w:p>
        </w:tc>
        <w:tc>
          <w:tcPr>
            <w:tcW w:w="962" w:type="dxa"/>
          </w:tcPr>
          <w:p>
            <w:pPr>
              <w:spacing w:line="360" w:lineRule="exact"/>
              <w:rPr>
                <w:rFonts w:ascii="仿宋_GB2312" w:hAnsi="仿宋_GB2312" w:eastAsia="仿宋_GB2312" w:cs="仿宋_GB2312"/>
                <w:color w:val="auto"/>
                <w:sz w:val="24"/>
                <w:highlight w:val="none"/>
              </w:rPr>
            </w:pPr>
          </w:p>
        </w:tc>
      </w:tr>
    </w:tbl>
    <w:p>
      <w:pPr>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eastAsia="zh-CN"/>
        </w:rPr>
        <w:t>注：此表累计得分不超过</w:t>
      </w:r>
      <w:r>
        <w:rPr>
          <w:rFonts w:hint="eastAsia" w:ascii="仿宋_GB2312" w:hAnsi="仿宋_GB2312" w:eastAsia="仿宋_GB2312" w:cs="仿宋_GB2312"/>
          <w:b w:val="0"/>
          <w:bCs w:val="0"/>
          <w:color w:val="auto"/>
          <w:sz w:val="28"/>
          <w:szCs w:val="28"/>
          <w:highlight w:val="none"/>
          <w:lang w:val="en-US" w:eastAsia="zh-CN"/>
        </w:rPr>
        <w:t>25分。</w:t>
      </w:r>
    </w:p>
    <w:p>
      <w:pPr>
        <w:rPr>
          <w:rFonts w:hint="eastAsia" w:ascii="仿宋_GB2312" w:hAnsi="仿宋_GB2312" w:eastAsia="仿宋_GB2312" w:cs="仿宋_GB2312"/>
          <w:color w:val="auto"/>
          <w:sz w:val="28"/>
          <w:szCs w:val="28"/>
          <w:highlight w:val="none"/>
        </w:rPr>
      </w:pPr>
    </w:p>
    <w:p>
      <w:pPr>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 xml:space="preserve">组长：                      考核人：              </w:t>
      </w:r>
    </w:p>
    <w:p>
      <w:pPr>
        <w:rPr>
          <w:rFonts w:hint="eastAsia" w:ascii="方正小标宋简体" w:hAnsi="方正小标宋简体" w:eastAsia="方正小标宋简体" w:cs="方正小标宋简体"/>
          <w:b/>
          <w:color w:val="auto"/>
          <w:sz w:val="30"/>
          <w:szCs w:val="30"/>
          <w:highlight w:val="none"/>
        </w:rPr>
      </w:pPr>
    </w:p>
    <w:p>
      <w:pPr>
        <w:rPr>
          <w:rFonts w:hint="eastAsia" w:ascii="方正小标宋简体" w:hAnsi="方正小标宋简体" w:eastAsia="方正小标宋简体" w:cs="方正小标宋简体"/>
          <w:b/>
          <w:color w:val="auto"/>
          <w:sz w:val="30"/>
          <w:szCs w:val="30"/>
          <w:highlight w:val="none"/>
        </w:rPr>
      </w:pPr>
      <w:r>
        <w:rPr>
          <w:rFonts w:hint="eastAsia" w:ascii="方正小标宋简体" w:hAnsi="方正小标宋简体" w:eastAsia="方正小标宋简体" w:cs="方正小标宋简体"/>
          <w:b/>
          <w:color w:val="auto"/>
          <w:sz w:val="30"/>
          <w:szCs w:val="30"/>
          <w:highlight w:val="none"/>
        </w:rPr>
        <w:br w:type="page"/>
      </w:r>
    </w:p>
    <w:p>
      <w:pPr>
        <w:jc w:val="center"/>
        <w:rPr>
          <w:rFonts w:ascii="仿宋_GB2312" w:hAnsi="仿宋_GB2312" w:eastAsia="仿宋_GB2312" w:cs="仿宋_GB2312"/>
          <w:color w:val="auto"/>
          <w:sz w:val="30"/>
          <w:szCs w:val="30"/>
          <w:highlight w:val="none"/>
        </w:rPr>
      </w:pPr>
      <w:r>
        <w:rPr>
          <w:rFonts w:hint="eastAsia" w:ascii="方正小标宋简体" w:hAnsi="方正小标宋简体" w:eastAsia="方正小标宋简体" w:cs="方正小标宋简体"/>
          <w:b/>
          <w:color w:val="auto"/>
          <w:sz w:val="30"/>
          <w:szCs w:val="30"/>
          <w:highlight w:val="none"/>
        </w:rPr>
        <w:t>内蒙古自治区钢结构金奖工程项目管理体系评分表</w:t>
      </w:r>
      <w:r>
        <w:rPr>
          <w:rFonts w:hint="eastAsia" w:ascii="方正小标宋简体" w:hAnsi="方正小标宋简体" w:eastAsia="方正小标宋简体" w:cs="方正小标宋简体"/>
          <w:color w:val="auto"/>
          <w:sz w:val="30"/>
          <w:szCs w:val="30"/>
          <w:highlight w:val="none"/>
        </w:rPr>
        <w:t>（5</w:t>
      </w:r>
      <w:r>
        <w:rPr>
          <w:rFonts w:hint="eastAsia" w:ascii="方正小标宋简体" w:hAnsi="方正小标宋简体" w:eastAsia="方正小标宋简体" w:cs="方正小标宋简体"/>
          <w:color w:val="auto"/>
          <w:sz w:val="30"/>
          <w:szCs w:val="30"/>
          <w:highlight w:val="none"/>
          <w:lang w:val="en-US" w:eastAsia="zh-CN"/>
        </w:rPr>
        <w:t>分</w:t>
      </w:r>
      <w:r>
        <w:rPr>
          <w:rFonts w:hint="eastAsia" w:ascii="方正小标宋简体" w:hAnsi="方正小标宋简体" w:eastAsia="方正小标宋简体" w:cs="方正小标宋简体"/>
          <w:color w:val="auto"/>
          <w:sz w:val="30"/>
          <w:szCs w:val="30"/>
          <w:highlight w:val="none"/>
        </w:rPr>
        <w:t>）</w:t>
      </w:r>
    </w:p>
    <w:tbl>
      <w:tblPr>
        <w:tblStyle w:val="6"/>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6"/>
        <w:gridCol w:w="4632"/>
        <w:gridCol w:w="965"/>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1596" w:type="dxa"/>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考核项目</w:t>
            </w:r>
          </w:p>
        </w:tc>
        <w:tc>
          <w:tcPr>
            <w:tcW w:w="4632" w:type="dxa"/>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考核内容</w:t>
            </w:r>
          </w:p>
        </w:tc>
        <w:tc>
          <w:tcPr>
            <w:tcW w:w="965" w:type="dxa"/>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应得分</w:t>
            </w:r>
          </w:p>
        </w:tc>
        <w:tc>
          <w:tcPr>
            <w:tcW w:w="965" w:type="dxa"/>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828"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596"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项目管理人员资质、资格</w:t>
            </w:r>
          </w:p>
        </w:tc>
        <w:tc>
          <w:tcPr>
            <w:tcW w:w="4632" w:type="dxa"/>
            <w:vAlign w:val="center"/>
          </w:tcPr>
          <w:p>
            <w:pP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项目经理资质符合工程规模要求，质量员、安全员100%持证上岗，特殊作业人员100%持证上岗</w:t>
            </w:r>
            <w:r>
              <w:rPr>
                <w:rFonts w:hint="eastAsia" w:ascii="仿宋_GB2312" w:hAnsi="仿宋_GB2312" w:eastAsia="仿宋_GB2312" w:cs="仿宋_GB2312"/>
                <w:color w:val="auto"/>
                <w:sz w:val="24"/>
                <w:highlight w:val="none"/>
                <w:lang w:val="en-US" w:eastAsia="zh-CN"/>
              </w:rPr>
              <w:t>2分</w:t>
            </w:r>
          </w:p>
        </w:tc>
        <w:tc>
          <w:tcPr>
            <w:tcW w:w="965" w:type="dxa"/>
            <w:vAlign w:val="center"/>
          </w:tcPr>
          <w:p>
            <w:pPr>
              <w:jc w:val="center"/>
              <w:rPr>
                <w:rFonts w:ascii="仿宋_GB2312" w:hAnsi="仿宋_GB2312" w:eastAsia="仿宋_GB2312" w:cs="仿宋_GB2312"/>
                <w:color w:val="auto"/>
                <w:sz w:val="24"/>
                <w:highlight w:val="none"/>
              </w:rPr>
            </w:pPr>
          </w:p>
        </w:tc>
        <w:tc>
          <w:tcPr>
            <w:tcW w:w="965" w:type="dxa"/>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828"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596"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项目管理保障体系健全</w:t>
            </w:r>
          </w:p>
        </w:tc>
        <w:tc>
          <w:tcPr>
            <w:tcW w:w="4632" w:type="dxa"/>
            <w:vAlign w:val="center"/>
          </w:tcPr>
          <w:p>
            <w:pP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项目安全管理、质量管理、技术管理、进度计划管理、劳务管理等体系建立完备，相关责任制落实到人，公司管理层对项目责任制的落实进行了有效的监督与考核2</w:t>
            </w:r>
            <w:r>
              <w:rPr>
                <w:rFonts w:hint="eastAsia" w:ascii="仿宋_GB2312" w:hAnsi="仿宋_GB2312" w:eastAsia="仿宋_GB2312" w:cs="仿宋_GB2312"/>
                <w:color w:val="auto"/>
                <w:sz w:val="24"/>
                <w:highlight w:val="none"/>
                <w:lang w:val="en-US" w:eastAsia="zh-CN"/>
              </w:rPr>
              <w:t>分</w:t>
            </w:r>
          </w:p>
        </w:tc>
        <w:tc>
          <w:tcPr>
            <w:tcW w:w="965" w:type="dxa"/>
            <w:vAlign w:val="center"/>
          </w:tcPr>
          <w:p>
            <w:pPr>
              <w:jc w:val="center"/>
              <w:rPr>
                <w:rFonts w:ascii="仿宋_GB2312" w:hAnsi="仿宋_GB2312" w:eastAsia="仿宋_GB2312" w:cs="仿宋_GB2312"/>
                <w:color w:val="auto"/>
                <w:sz w:val="24"/>
                <w:highlight w:val="none"/>
              </w:rPr>
            </w:pPr>
          </w:p>
        </w:tc>
        <w:tc>
          <w:tcPr>
            <w:tcW w:w="965" w:type="dxa"/>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828"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1596"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现场文明、绿色、环保</w:t>
            </w:r>
          </w:p>
        </w:tc>
        <w:tc>
          <w:tcPr>
            <w:tcW w:w="4632" w:type="dxa"/>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制定了现场文明施工管理制度；宿舍食堂卫生管理制度；标识规范，场地整洁；进行了定期检查落实，有相关的记录台账</w:t>
            </w:r>
          </w:p>
          <w:p>
            <w:pP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1分</w:t>
            </w:r>
          </w:p>
        </w:tc>
        <w:tc>
          <w:tcPr>
            <w:tcW w:w="965" w:type="dxa"/>
            <w:vAlign w:val="center"/>
          </w:tcPr>
          <w:p>
            <w:pPr>
              <w:jc w:val="center"/>
              <w:rPr>
                <w:rFonts w:ascii="仿宋_GB2312" w:hAnsi="仿宋_GB2312" w:eastAsia="仿宋_GB2312" w:cs="仿宋_GB2312"/>
                <w:color w:val="auto"/>
                <w:sz w:val="24"/>
                <w:highlight w:val="none"/>
              </w:rPr>
            </w:pPr>
          </w:p>
        </w:tc>
        <w:tc>
          <w:tcPr>
            <w:tcW w:w="965" w:type="dxa"/>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056" w:type="dxa"/>
            <w:gridSpan w:val="3"/>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总分</w:t>
            </w:r>
          </w:p>
        </w:tc>
        <w:tc>
          <w:tcPr>
            <w:tcW w:w="965" w:type="dxa"/>
            <w:vAlign w:val="center"/>
          </w:tcPr>
          <w:p>
            <w:pPr>
              <w:jc w:val="center"/>
              <w:rPr>
                <w:rFonts w:ascii="仿宋_GB2312" w:hAnsi="仿宋_GB2312" w:eastAsia="仿宋_GB2312" w:cs="仿宋_GB2312"/>
                <w:color w:val="auto"/>
                <w:sz w:val="24"/>
                <w:highlight w:val="none"/>
              </w:rPr>
            </w:pPr>
          </w:p>
        </w:tc>
        <w:tc>
          <w:tcPr>
            <w:tcW w:w="965" w:type="dxa"/>
          </w:tcPr>
          <w:p>
            <w:pPr>
              <w:rPr>
                <w:rFonts w:ascii="仿宋_GB2312" w:hAnsi="仿宋_GB2312" w:eastAsia="仿宋_GB2312" w:cs="仿宋_GB2312"/>
                <w:color w:val="auto"/>
                <w:sz w:val="24"/>
                <w:highlight w:val="none"/>
              </w:rPr>
            </w:pPr>
          </w:p>
        </w:tc>
      </w:tr>
    </w:tbl>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组长：                     考核人：                </w:t>
      </w:r>
    </w:p>
    <w:p>
      <w:pPr>
        <w:rPr>
          <w:rFonts w:ascii="方正小标宋简体" w:hAnsi="方正小标宋简体" w:eastAsia="方正小标宋简体" w:cs="方正小标宋简体"/>
          <w:b/>
          <w:color w:val="auto"/>
          <w:sz w:val="30"/>
          <w:szCs w:val="30"/>
          <w:highlight w:val="none"/>
        </w:rPr>
      </w:pPr>
    </w:p>
    <w:p>
      <w:pPr>
        <w:ind w:left="-105" w:leftChars="-50" w:right="-105" w:rightChars="-50"/>
        <w:jc w:val="right"/>
        <w:rPr>
          <w:rFonts w:ascii="方正小标宋简体" w:hAnsi="方正小标宋简体" w:eastAsia="方正小标宋简体" w:cs="方正小标宋简体"/>
          <w:b/>
          <w:color w:val="auto"/>
          <w:sz w:val="30"/>
          <w:szCs w:val="30"/>
          <w:highlight w:val="none"/>
        </w:rPr>
      </w:pPr>
      <w:r>
        <w:rPr>
          <w:rFonts w:hint="eastAsia" w:ascii="仿宋_GB2312" w:hAnsi="仿宋_GB2312" w:eastAsia="仿宋_GB2312" w:cs="仿宋_GB2312"/>
          <w:sz w:val="28"/>
          <w:szCs w:val="28"/>
          <w:u w:val="none"/>
          <w:lang w:val="en-US" w:eastAsia="zh-CN"/>
        </w:rPr>
        <w:br w:type="page"/>
      </w:r>
      <w:r>
        <w:rPr>
          <w:rFonts w:hint="eastAsia" w:ascii="方正小标宋简体" w:hAnsi="方正小标宋简体" w:eastAsia="方正小标宋简体" w:cs="方正小标宋简体"/>
          <w:b/>
          <w:color w:val="auto"/>
          <w:sz w:val="30"/>
          <w:szCs w:val="30"/>
          <w:highlight w:val="none"/>
        </w:rPr>
        <w:t>内蒙古自治区钢结构金奖工程项目考核评分汇总表（满分150分）</w:t>
      </w:r>
    </w:p>
    <w:tbl>
      <w:tblPr>
        <w:tblStyle w:val="6"/>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5671"/>
        <w:gridCol w:w="1159"/>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0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5671"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w:t>
            </w:r>
          </w:p>
        </w:tc>
        <w:tc>
          <w:tcPr>
            <w:tcW w:w="115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应得分</w:t>
            </w:r>
          </w:p>
        </w:tc>
        <w:tc>
          <w:tcPr>
            <w:tcW w:w="1161"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0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5671" w:type="dxa"/>
          </w:tcPr>
          <w:p>
            <w:pPr>
              <w:spacing w:line="6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工程质量</w:t>
            </w:r>
            <w:r>
              <w:rPr>
                <w:rFonts w:hint="eastAsia" w:ascii="仿宋_GB2312" w:hAnsi="仿宋_GB2312" w:eastAsia="仿宋_GB2312" w:cs="仿宋_GB2312"/>
                <w:color w:val="auto"/>
                <w:sz w:val="24"/>
                <w:highlight w:val="none"/>
                <w:lang w:val="en-US" w:eastAsia="zh-CN"/>
              </w:rPr>
              <w:t>与管控</w:t>
            </w:r>
          </w:p>
        </w:tc>
        <w:tc>
          <w:tcPr>
            <w:tcW w:w="115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100</w:t>
            </w:r>
          </w:p>
        </w:tc>
        <w:tc>
          <w:tcPr>
            <w:tcW w:w="1161" w:type="dxa"/>
          </w:tcPr>
          <w:p>
            <w:pPr>
              <w:spacing w:line="66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0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5671" w:type="dxa"/>
          </w:tcPr>
          <w:p>
            <w:pPr>
              <w:spacing w:line="6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施工难度</w:t>
            </w:r>
          </w:p>
        </w:tc>
        <w:tc>
          <w:tcPr>
            <w:tcW w:w="1159" w:type="dxa"/>
          </w:tcPr>
          <w:p>
            <w:pPr>
              <w:spacing w:line="6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20</w:t>
            </w:r>
          </w:p>
        </w:tc>
        <w:tc>
          <w:tcPr>
            <w:tcW w:w="1161" w:type="dxa"/>
          </w:tcPr>
          <w:p>
            <w:pPr>
              <w:spacing w:line="66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0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5671" w:type="dxa"/>
          </w:tcPr>
          <w:p>
            <w:pPr>
              <w:spacing w:line="6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技术创新</w:t>
            </w:r>
          </w:p>
        </w:tc>
        <w:tc>
          <w:tcPr>
            <w:tcW w:w="115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5</w:t>
            </w:r>
          </w:p>
        </w:tc>
        <w:tc>
          <w:tcPr>
            <w:tcW w:w="1161" w:type="dxa"/>
          </w:tcPr>
          <w:p>
            <w:pPr>
              <w:spacing w:line="66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0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5671" w:type="dxa"/>
          </w:tcPr>
          <w:p>
            <w:pPr>
              <w:spacing w:line="66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工程管理</w:t>
            </w:r>
          </w:p>
        </w:tc>
        <w:tc>
          <w:tcPr>
            <w:tcW w:w="115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p>
        </w:tc>
        <w:tc>
          <w:tcPr>
            <w:tcW w:w="1161" w:type="dxa"/>
          </w:tcPr>
          <w:p>
            <w:pPr>
              <w:spacing w:line="66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80" w:type="dxa"/>
            <w:gridSpan w:val="2"/>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总    分</w:t>
            </w:r>
          </w:p>
        </w:tc>
        <w:tc>
          <w:tcPr>
            <w:tcW w:w="115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150</w:t>
            </w:r>
          </w:p>
        </w:tc>
        <w:tc>
          <w:tcPr>
            <w:tcW w:w="1161" w:type="dxa"/>
          </w:tcPr>
          <w:p>
            <w:pPr>
              <w:spacing w:line="660" w:lineRule="exact"/>
              <w:jc w:val="center"/>
              <w:rPr>
                <w:rFonts w:ascii="仿宋_GB2312" w:hAnsi="仿宋_GB2312" w:eastAsia="仿宋_GB2312" w:cs="仿宋_GB2312"/>
                <w:color w:val="auto"/>
                <w:sz w:val="24"/>
                <w:highlight w:val="none"/>
              </w:rPr>
            </w:pPr>
          </w:p>
        </w:tc>
      </w:tr>
    </w:tbl>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组长：                     考核人：               </w:t>
      </w:r>
    </w:p>
    <w:p>
      <w:pPr>
        <w:rPr>
          <w:rFonts w:hint="eastAsia" w:ascii="仿宋_GB2312" w:hAnsi="仿宋_GB2312" w:eastAsia="仿宋_GB2312" w:cs="仿宋_GB2312"/>
          <w:sz w:val="28"/>
          <w:szCs w:val="28"/>
          <w:u w:val="none"/>
          <w:lang w:val="en-US" w:eastAsia="zh-CN"/>
        </w:rPr>
      </w:pPr>
    </w:p>
    <w:p>
      <w:pPr>
        <w:rPr>
          <w:rFonts w:hint="eastAsia" w:ascii="仿宋_GB2312" w:hAnsi="仿宋_GB2312" w:eastAsia="仿宋_GB2312" w:cs="仿宋_GB2312"/>
          <w:sz w:val="28"/>
          <w:szCs w:val="28"/>
          <w:u w:val="none"/>
          <w:lang w:val="en-US" w:eastAsia="zh-CN"/>
        </w:rPr>
      </w:pPr>
    </w:p>
    <w:p>
      <w:pPr>
        <w:rPr>
          <w:rFonts w:hint="eastAsia" w:ascii="仿宋" w:hAnsi="仿宋" w:eastAsia="仿宋" w:cs="仿宋"/>
          <w:strike w:val="0"/>
          <w:dstrike w:val="0"/>
          <w:color w:val="auto"/>
          <w:sz w:val="32"/>
          <w:szCs w:val="32"/>
          <w:highlight w:val="none"/>
          <w:lang w:val="en-US" w:eastAsia="zh-CN"/>
        </w:rPr>
      </w:pPr>
    </w:p>
    <w:p>
      <w:pPr>
        <w:rPr>
          <w:rFonts w:hint="eastAsia" w:ascii="仿宋" w:hAnsi="仿宋" w:eastAsia="仿宋" w:cs="仿宋"/>
          <w:strike w:val="0"/>
          <w:dstrike w:val="0"/>
          <w:color w:val="auto"/>
          <w:sz w:val="32"/>
          <w:szCs w:val="32"/>
          <w:highlight w:val="none"/>
          <w:lang w:val="en-US" w:eastAsia="zh-CN"/>
        </w:rPr>
      </w:pPr>
    </w:p>
    <w:p>
      <w:pPr>
        <w:rPr>
          <w:rFonts w:hint="eastAsia" w:ascii="仿宋" w:hAnsi="仿宋" w:eastAsia="仿宋" w:cs="仿宋"/>
          <w:strike w:val="0"/>
          <w:dstrike w:val="0"/>
          <w:color w:val="auto"/>
          <w:sz w:val="32"/>
          <w:szCs w:val="32"/>
          <w:highlight w:val="none"/>
          <w:lang w:val="en-US" w:eastAsia="zh-CN"/>
        </w:rPr>
      </w:pPr>
    </w:p>
    <w:p>
      <w:pPr>
        <w:rPr>
          <w:rFonts w:hint="eastAsia" w:ascii="仿宋" w:hAnsi="仿宋" w:eastAsia="仿宋" w:cs="仿宋"/>
          <w:strike w:val="0"/>
          <w:dstrike w:val="0"/>
          <w:color w:val="auto"/>
          <w:sz w:val="32"/>
          <w:szCs w:val="32"/>
          <w:highlight w:val="none"/>
          <w:lang w:val="en-US" w:eastAsia="zh-CN"/>
        </w:rPr>
      </w:pPr>
    </w:p>
    <w:p>
      <w:pPr>
        <w:rPr>
          <w:rFonts w:hint="eastAsia" w:ascii="仿宋" w:hAnsi="仿宋" w:eastAsia="仿宋" w:cs="仿宋"/>
          <w:strike w:val="0"/>
          <w:dstrike w:val="0"/>
          <w:color w:val="auto"/>
          <w:sz w:val="32"/>
          <w:szCs w:val="32"/>
          <w:highlight w:val="none"/>
          <w:lang w:val="en-US" w:eastAsia="zh-CN"/>
        </w:rPr>
      </w:pPr>
    </w:p>
    <w:p>
      <w:pPr>
        <w:rPr>
          <w:rFonts w:hint="eastAsia" w:ascii="仿宋" w:hAnsi="仿宋" w:eastAsia="仿宋" w:cs="仿宋"/>
          <w:strike w:val="0"/>
          <w:dstrike w:val="0"/>
          <w:color w:val="auto"/>
          <w:sz w:val="32"/>
          <w:szCs w:val="32"/>
          <w:highlight w:val="none"/>
          <w:lang w:val="en-US" w:eastAsia="zh-CN"/>
        </w:rPr>
      </w:pPr>
    </w:p>
    <w:p>
      <w:pPr>
        <w:rPr>
          <w:rFonts w:hint="eastAsia" w:ascii="仿宋" w:hAnsi="仿宋" w:eastAsia="仿宋" w:cs="仿宋"/>
          <w:strike w:val="0"/>
          <w:dstrike w:val="0"/>
          <w:color w:val="auto"/>
          <w:sz w:val="32"/>
          <w:szCs w:val="32"/>
          <w:highlight w:val="none"/>
          <w:lang w:val="en-US" w:eastAsia="zh-CN"/>
        </w:rPr>
      </w:pPr>
    </w:p>
    <w:p>
      <w:pPr>
        <w:rPr>
          <w:rFonts w:hint="eastAsia" w:ascii="仿宋" w:hAnsi="仿宋" w:eastAsia="仿宋" w:cs="仿宋"/>
          <w:strike w:val="0"/>
          <w:dstrike w:val="0"/>
          <w:color w:val="auto"/>
          <w:sz w:val="32"/>
          <w:szCs w:val="32"/>
          <w:highlight w:val="none"/>
          <w:lang w:val="en-US" w:eastAsia="zh-CN"/>
        </w:rPr>
      </w:pPr>
    </w:p>
    <w:p>
      <w:pPr>
        <w:rPr>
          <w:rFonts w:hint="eastAsia" w:ascii="仿宋" w:hAnsi="仿宋" w:eastAsia="仿宋" w:cs="仿宋"/>
          <w:strike w:val="0"/>
          <w:dstrike w:val="0"/>
          <w:color w:val="auto"/>
          <w:sz w:val="32"/>
          <w:szCs w:val="32"/>
          <w:highlight w:val="none"/>
          <w:lang w:val="en-US" w:eastAsia="zh-CN"/>
        </w:rPr>
      </w:pPr>
    </w:p>
    <w:p>
      <w:pPr>
        <w:rPr>
          <w:rFonts w:hint="eastAsia" w:ascii="仿宋" w:hAnsi="仿宋" w:eastAsia="仿宋" w:cs="仿宋"/>
          <w:strike w:val="0"/>
          <w:dstrike w:val="0"/>
          <w:color w:val="auto"/>
          <w:sz w:val="32"/>
          <w:szCs w:val="32"/>
          <w:highlight w:val="none"/>
          <w:lang w:val="en-US" w:eastAsia="zh-CN"/>
        </w:rPr>
      </w:pPr>
    </w:p>
    <w:p>
      <w:pPr>
        <w:rPr>
          <w:rFonts w:hint="eastAsia" w:ascii="仿宋" w:hAnsi="仿宋" w:eastAsia="仿宋" w:cs="仿宋"/>
          <w:strike w:val="0"/>
          <w:dstrike w:val="0"/>
          <w:color w:val="auto"/>
          <w:sz w:val="32"/>
          <w:szCs w:val="32"/>
          <w:highlight w:val="none"/>
          <w:lang w:val="en-US" w:eastAsia="zh-CN"/>
        </w:rPr>
      </w:pPr>
    </w:p>
    <w:p>
      <w:pPr>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附件4：</w:t>
      </w:r>
    </w:p>
    <w:p>
      <w:pPr>
        <w:keepNext/>
        <w:keepLines/>
        <w:widowControl w:val="0"/>
        <w:spacing w:before="260" w:beforeAutospacing="0" w:after="260" w:afterAutospacing="0" w:line="413" w:lineRule="auto"/>
        <w:jc w:val="center"/>
        <w:outlineLvl w:val="1"/>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申报指南</w:t>
      </w:r>
    </w:p>
    <w:p>
      <w:pPr>
        <w:numPr>
          <w:ilvl w:val="0"/>
          <w:numId w:val="0"/>
        </w:numPr>
        <w:ind w:leftChars="20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一、登录内蒙古自治区建筑业协会官方网站http://www.nmgjzyxh.com/，在快捷服务栏点击“争先创优”。</w:t>
      </w:r>
    </w:p>
    <w:p>
      <w:pPr>
        <w:numPr>
          <w:ilvl w:val="0"/>
          <w:numId w:val="0"/>
        </w:numPr>
        <w:rPr>
          <w:rFonts w:hint="eastAsia" w:ascii="仿宋" w:hAnsi="仿宋" w:eastAsia="仿宋" w:cs="仿宋"/>
          <w:sz w:val="32"/>
          <w:szCs w:val="32"/>
          <w:lang w:val="en-US" w:eastAsia="zh-CN"/>
        </w:rPr>
      </w:pPr>
      <w:bookmarkStart w:id="0" w:name="_GoBack"/>
      <w:r>
        <w:drawing>
          <wp:anchor distT="0" distB="0" distL="114300" distR="114300" simplePos="0" relativeHeight="251664384" behindDoc="1" locked="0" layoutInCell="1" allowOverlap="1">
            <wp:simplePos x="0" y="0"/>
            <wp:positionH relativeFrom="column">
              <wp:posOffset>240030</wp:posOffset>
            </wp:positionH>
            <wp:positionV relativeFrom="paragraph">
              <wp:posOffset>73025</wp:posOffset>
            </wp:positionV>
            <wp:extent cx="5274310" cy="1791970"/>
            <wp:effectExtent l="0" t="0" r="13970" b="6350"/>
            <wp:wrapThrough wrapText="bothSides">
              <wp:wrapPolygon>
                <wp:start x="0" y="0"/>
                <wp:lineTo x="0" y="21493"/>
                <wp:lineTo x="21532" y="21493"/>
                <wp:lineTo x="21532"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74310" cy="1791970"/>
                    </a:xfrm>
                    <a:prstGeom prst="rect">
                      <a:avLst/>
                    </a:prstGeom>
                    <a:noFill/>
                    <a:ln>
                      <a:noFill/>
                    </a:ln>
                  </pic:spPr>
                </pic:pic>
              </a:graphicData>
            </a:graphic>
          </wp:anchor>
        </w:drawing>
      </w:r>
      <w:bookmarkEnd w:id="0"/>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二、找到相应奖项点击“详情”进入。</w:t>
      </w:r>
    </w:p>
    <w:p>
      <w:pPr>
        <w:keepNext w:val="0"/>
        <w:keepLines w:val="0"/>
        <w:widowControl/>
        <w:suppressLineNumbers w:val="0"/>
        <w:spacing w:before="0" w:beforeAutospacing="0" w:after="210" w:afterAutospacing="0"/>
        <w:ind w:left="0" w:right="0" w:firstLine="420" w:firstLineChars="200"/>
        <w:jc w:val="left"/>
        <w:rPr>
          <w:rFonts w:hint="eastAsia" w:ascii="仿宋" w:hAnsi="仿宋" w:eastAsia="仿宋" w:cs="仿宋"/>
          <w:kern w:val="0"/>
          <w:sz w:val="32"/>
          <w:szCs w:val="32"/>
          <w:lang w:val="en-US" w:eastAsia="zh-CN" w:bidi="ar-SA"/>
        </w:rPr>
      </w:pPr>
      <w:r>
        <w:drawing>
          <wp:inline distT="0" distB="0" distL="114300" distR="114300">
            <wp:extent cx="5263515" cy="1734185"/>
            <wp:effectExtent l="0" t="0" r="9525"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5263515" cy="1734185"/>
                    </a:xfrm>
                    <a:prstGeom prst="rect">
                      <a:avLst/>
                    </a:prstGeom>
                    <a:noFill/>
                    <a:ln>
                      <a:noFill/>
                    </a:ln>
                  </pic:spPr>
                </pic:pic>
              </a:graphicData>
            </a:graphic>
          </wp:inline>
        </w:drawing>
      </w:r>
    </w:p>
    <w:p>
      <w:pPr>
        <w:keepNext w:val="0"/>
        <w:keepLines w:val="0"/>
        <w:widowControl/>
        <w:suppressLineNumbers w:val="0"/>
        <w:spacing w:before="0" w:beforeAutospacing="0" w:after="210" w:afterAutospacing="0"/>
        <w:ind w:left="0" w:right="0" w:firstLine="640" w:firstLineChars="200"/>
        <w:jc w:val="left"/>
        <w:rPr>
          <w:rFonts w:hint="eastAsia" w:ascii="仿宋" w:hAnsi="仿宋" w:eastAsia="仿宋" w:cs="仿宋"/>
          <w:kern w:val="0"/>
          <w:sz w:val="32"/>
          <w:szCs w:val="32"/>
          <w:lang w:val="en-US" w:eastAsia="zh-CN" w:bidi="ar-SA"/>
        </w:rPr>
      </w:pPr>
    </w:p>
    <w:p>
      <w:pPr>
        <w:widowControl w:val="0"/>
        <w:tabs>
          <w:tab w:val="left" w:pos="540"/>
          <w:tab w:val="left" w:pos="900"/>
        </w:tabs>
        <w:jc w:val="both"/>
        <w:rPr>
          <w:rFonts w:hint="eastAsia" w:ascii="仿宋" w:hAnsi="仿宋" w:eastAsia="仿宋" w:cs="仿宋"/>
          <w:color w:val="000000"/>
          <w:kern w:val="2"/>
          <w:sz w:val="32"/>
          <w:szCs w:val="32"/>
          <w:lang w:val="en-US" w:eastAsia="zh-CN" w:bidi="ar-SA"/>
        </w:rPr>
      </w:pPr>
    </w:p>
    <w:p>
      <w:pPr>
        <w:ind w:firstLine="640" w:firstLineChars="200"/>
        <w:rPr>
          <w:rFonts w:hint="eastAsia" w:ascii="仿宋" w:hAnsi="仿宋" w:eastAsia="仿宋" w:cs="仿宋"/>
          <w:color w:val="000000"/>
          <w:sz w:val="32"/>
          <w:szCs w:val="32"/>
          <w:lang w:val="en-US" w:eastAsia="zh-CN"/>
        </w:rPr>
      </w:pPr>
    </w:p>
    <w:p>
      <w:pPr>
        <w:ind w:firstLine="640" w:firstLineChars="200"/>
        <w:rPr>
          <w:rFonts w:hint="eastAsia" w:ascii="仿宋" w:hAnsi="仿宋" w:eastAsia="仿宋" w:cs="仿宋"/>
          <w:color w:val="000000"/>
          <w:sz w:val="32"/>
          <w:szCs w:val="32"/>
          <w:lang w:val="en-US" w:eastAsia="zh-CN"/>
        </w:rPr>
      </w:pPr>
    </w:p>
    <w:p>
      <w:pPr>
        <w:numPr>
          <w:ilvl w:val="0"/>
          <w:numId w:val="0"/>
        </w:numPr>
        <w:ind w:firstLine="640" w:firstLineChars="200"/>
        <w:rPr>
          <w:rFonts w:hint="eastAsia" w:ascii="仿宋" w:hAnsi="仿宋" w:eastAsia="仿宋" w:cs="仿宋"/>
          <w:color w:val="FF0000"/>
          <w:sz w:val="32"/>
          <w:szCs w:val="32"/>
          <w:lang w:val="en-US" w:eastAsia="zh-CN"/>
        </w:rPr>
      </w:pPr>
      <w:r>
        <w:rPr>
          <w:rFonts w:hint="eastAsia" w:ascii="仿宋" w:hAnsi="仿宋" w:eastAsia="仿宋" w:cs="仿宋"/>
          <w:color w:val="000000"/>
          <w:sz w:val="32"/>
          <w:szCs w:val="32"/>
          <w:lang w:val="en-US" w:eastAsia="zh-CN"/>
        </w:rPr>
        <w:t>三、点击“报名”进入。</w:t>
      </w:r>
      <w:r>
        <w:rPr>
          <w:rFonts w:hint="eastAsia" w:ascii="仿宋" w:hAnsi="仿宋" w:eastAsia="仿宋" w:cs="仿宋"/>
          <w:color w:val="FF0000"/>
          <w:sz w:val="32"/>
          <w:szCs w:val="32"/>
          <w:lang w:val="en-US" w:eastAsia="zh-CN"/>
        </w:rPr>
        <w:t>（5月25日开始）</w:t>
      </w:r>
    </w:p>
    <w:p>
      <w:pPr>
        <w:ind w:firstLine="420" w:firstLineChars="200"/>
        <w:rPr>
          <w:rFonts w:hint="default" w:ascii="仿宋" w:hAnsi="仿宋" w:eastAsia="仿宋" w:cs="仿宋"/>
          <w:color w:val="000000"/>
          <w:sz w:val="32"/>
          <w:szCs w:val="32"/>
          <w:lang w:val="en-US" w:eastAsia="zh-CN"/>
        </w:rPr>
      </w:pPr>
      <w:r>
        <w:drawing>
          <wp:inline distT="0" distB="0" distL="114300" distR="114300">
            <wp:extent cx="5272405" cy="1791970"/>
            <wp:effectExtent l="0" t="0" r="63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272405" cy="1791970"/>
                    </a:xfrm>
                    <a:prstGeom prst="rect">
                      <a:avLst/>
                    </a:prstGeom>
                    <a:noFill/>
                    <a:ln>
                      <a:noFill/>
                    </a:ln>
                  </pic:spPr>
                </pic:pic>
              </a:graphicData>
            </a:graphic>
          </wp:inline>
        </w:drawing>
      </w:r>
    </w:p>
    <w:p>
      <w:pPr>
        <w:rPr>
          <w:rFonts w:hint="eastAsia" w:ascii="仿宋" w:hAnsi="仿宋" w:eastAsia="仿宋" w:cs="仿宋"/>
          <w:color w:val="000000"/>
          <w:sz w:val="32"/>
          <w:szCs w:val="32"/>
          <w:lang w:val="en-US" w:eastAsia="zh-CN"/>
        </w:rPr>
      </w:pPr>
    </w:p>
    <w:p>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四、根据提示输入会员管理系统账号密码进行登录，需要注册账号的点击右下角根据提示完成注册（会员服务部联系方式：0471-6915199）</w:t>
      </w: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color w:val="000000"/>
          <w:sz w:val="32"/>
          <w:szCs w:val="32"/>
        </w:rPr>
      </w:pPr>
      <w:r>
        <w:drawing>
          <wp:inline distT="0" distB="0" distL="114300" distR="114300">
            <wp:extent cx="5268595" cy="3597910"/>
            <wp:effectExtent l="0" t="0" r="4445" b="1397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1"/>
                    <a:stretch>
                      <a:fillRect/>
                    </a:stretch>
                  </pic:blipFill>
                  <pic:spPr>
                    <a:xfrm>
                      <a:off x="0" y="0"/>
                      <a:ext cx="5268595" cy="3597910"/>
                    </a:xfrm>
                    <a:prstGeom prst="rect">
                      <a:avLst/>
                    </a:prstGeom>
                    <a:noFill/>
                    <a:ln>
                      <a:noFill/>
                    </a:ln>
                  </pic:spPr>
                </pic:pic>
              </a:graphicData>
            </a:graphic>
          </wp:inline>
        </w:drawing>
      </w: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numPr>
          <w:ilvl w:val="0"/>
          <w:numId w:val="0"/>
        </w:numPr>
        <w:ind w:firstLine="640" w:firstLineChars="200"/>
        <w:rPr>
          <w:rFonts w:hint="eastAsia" w:ascii="仿宋" w:hAnsi="仿宋" w:eastAsia="仿宋" w:cs="仿宋"/>
          <w:color w:val="000000"/>
          <w:sz w:val="32"/>
          <w:szCs w:val="32"/>
          <w:lang w:val="en-US" w:eastAsia="zh-CN"/>
        </w:rPr>
      </w:pPr>
    </w:p>
    <w:p>
      <w:pPr>
        <w:numPr>
          <w:ilvl w:val="0"/>
          <w:numId w:val="0"/>
        </w:numPr>
        <w:ind w:firstLine="640" w:firstLineChars="200"/>
        <w:rPr>
          <w:rFonts w:hint="eastAsia"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drawing>
          <wp:anchor distT="0" distB="0" distL="114300" distR="114300" simplePos="0" relativeHeight="251659264" behindDoc="1" locked="0" layoutInCell="1" allowOverlap="1">
            <wp:simplePos x="0" y="0"/>
            <wp:positionH relativeFrom="column">
              <wp:posOffset>-59690</wp:posOffset>
            </wp:positionH>
            <wp:positionV relativeFrom="paragraph">
              <wp:posOffset>463550</wp:posOffset>
            </wp:positionV>
            <wp:extent cx="5260975" cy="2359660"/>
            <wp:effectExtent l="0" t="0" r="12065" b="2540"/>
            <wp:wrapNone/>
            <wp:docPr id="8" name="图片 8" descr="微信截图_20220318103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截图_20220318103635"/>
                    <pic:cNvPicPr>
                      <a:picLocks noChangeAspect="1"/>
                    </pic:cNvPicPr>
                  </pic:nvPicPr>
                  <pic:blipFill>
                    <a:blip r:embed="rId12"/>
                    <a:stretch>
                      <a:fillRect/>
                    </a:stretch>
                  </pic:blipFill>
                  <pic:spPr>
                    <a:xfrm>
                      <a:off x="0" y="0"/>
                      <a:ext cx="5260975" cy="2359660"/>
                    </a:xfrm>
                    <a:prstGeom prst="rect">
                      <a:avLst/>
                    </a:prstGeom>
                  </pic:spPr>
                </pic:pic>
              </a:graphicData>
            </a:graphic>
          </wp:anchor>
        </w:drawing>
      </w:r>
      <w:r>
        <w:rPr>
          <w:rFonts w:hint="eastAsia" w:ascii="仿宋" w:hAnsi="仿宋" w:eastAsia="仿宋" w:cs="仿宋"/>
          <w:color w:val="000000"/>
          <w:sz w:val="32"/>
          <w:szCs w:val="32"/>
          <w:lang w:val="en-US" w:eastAsia="zh-CN"/>
        </w:rPr>
        <w:t>五、登录后根据账号关联企业选择企业身份，点击确定</w:t>
      </w:r>
    </w:p>
    <w:p>
      <w:pPr>
        <w:widowControl w:val="0"/>
        <w:numPr>
          <w:ilvl w:val="0"/>
          <w:numId w:val="0"/>
        </w:numPr>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widowControl w:val="0"/>
        <w:tabs>
          <w:tab w:val="left" w:pos="540"/>
          <w:tab w:val="left" w:pos="900"/>
        </w:tabs>
        <w:jc w:val="both"/>
        <w:rPr>
          <w:rFonts w:hint="eastAsia" w:ascii="仿宋" w:hAnsi="仿宋" w:eastAsia="仿宋" w:cs="仿宋"/>
          <w:color w:val="000000"/>
          <w:kern w:val="2"/>
          <w:sz w:val="32"/>
          <w:szCs w:val="32"/>
          <w:lang w:val="en-US" w:eastAsia="zh-CN" w:bidi="ar-SA"/>
        </w:rPr>
      </w:pPr>
    </w:p>
    <w:p>
      <w:pPr>
        <w:widowControl w:val="0"/>
        <w:numPr>
          <w:ilvl w:val="0"/>
          <w:numId w:val="0"/>
        </w:numPr>
        <w:tabs>
          <w:tab w:val="left" w:pos="540"/>
          <w:tab w:val="left" w:pos="900"/>
        </w:tabs>
        <w:ind w:firstLine="640" w:firstLineChars="200"/>
        <w:jc w:val="both"/>
        <w:rPr>
          <w:rFonts w:hint="eastAsia" w:ascii="仿宋" w:hAnsi="仿宋" w:eastAsia="仿宋" w:cs="仿宋"/>
          <w:color w:val="000000"/>
          <w:kern w:val="2"/>
          <w:sz w:val="32"/>
          <w:szCs w:val="32"/>
          <w:lang w:val="en-US" w:eastAsia="zh-CN" w:bidi="ar-SA"/>
        </w:rPr>
      </w:pPr>
    </w:p>
    <w:p>
      <w:pPr>
        <w:widowControl w:val="0"/>
        <w:numPr>
          <w:ilvl w:val="0"/>
          <w:numId w:val="0"/>
        </w:numPr>
        <w:tabs>
          <w:tab w:val="left" w:pos="540"/>
          <w:tab w:val="left" w:pos="900"/>
        </w:tabs>
        <w:ind w:firstLine="640" w:firstLineChars="200"/>
        <w:jc w:val="both"/>
        <w:rPr>
          <w:rFonts w:hint="eastAsia" w:ascii="仿宋" w:hAnsi="仿宋" w:eastAsia="仿宋" w:cs="仿宋"/>
          <w:color w:val="000000"/>
          <w:kern w:val="2"/>
          <w:sz w:val="32"/>
          <w:szCs w:val="32"/>
          <w:lang w:val="en-US" w:eastAsia="zh-CN" w:bidi="ar-SA"/>
        </w:rPr>
      </w:pPr>
      <w:r>
        <w:rPr>
          <w:rFonts w:hint="default" w:ascii="仿宋" w:hAnsi="仿宋" w:eastAsia="仿宋" w:cs="仿宋"/>
          <w:color w:val="000000"/>
          <w:kern w:val="2"/>
          <w:sz w:val="32"/>
          <w:szCs w:val="32"/>
          <w:lang w:val="en-US" w:eastAsia="zh-CN" w:bidi="ar-SA"/>
        </w:rPr>
        <w:drawing>
          <wp:anchor distT="0" distB="0" distL="114300" distR="114300" simplePos="0" relativeHeight="251660288" behindDoc="1" locked="0" layoutInCell="1" allowOverlap="1">
            <wp:simplePos x="0" y="0"/>
            <wp:positionH relativeFrom="column">
              <wp:posOffset>0</wp:posOffset>
            </wp:positionH>
            <wp:positionV relativeFrom="paragraph">
              <wp:posOffset>756920</wp:posOffset>
            </wp:positionV>
            <wp:extent cx="5269865" cy="2012315"/>
            <wp:effectExtent l="0" t="0" r="3175" b="14605"/>
            <wp:wrapNone/>
            <wp:docPr id="7" name="图片 7" descr="微信截图_2022041516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截图_20220415162140"/>
                    <pic:cNvPicPr>
                      <a:picLocks noChangeAspect="1"/>
                    </pic:cNvPicPr>
                  </pic:nvPicPr>
                  <pic:blipFill>
                    <a:blip r:embed="rId13"/>
                    <a:stretch>
                      <a:fillRect/>
                    </a:stretch>
                  </pic:blipFill>
                  <pic:spPr>
                    <a:xfrm>
                      <a:off x="0" y="0"/>
                      <a:ext cx="5269865" cy="2012315"/>
                    </a:xfrm>
                    <a:prstGeom prst="rect">
                      <a:avLst/>
                    </a:prstGeom>
                  </pic:spPr>
                </pic:pic>
              </a:graphicData>
            </a:graphic>
          </wp:anchor>
        </w:drawing>
      </w:r>
      <w:r>
        <w:rPr>
          <w:rFonts w:hint="eastAsia" w:ascii="仿宋" w:hAnsi="仿宋" w:eastAsia="仿宋" w:cs="仿宋"/>
          <w:color w:val="000000"/>
          <w:kern w:val="2"/>
          <w:sz w:val="32"/>
          <w:szCs w:val="32"/>
          <w:lang w:val="en-US" w:eastAsia="zh-CN" w:bidi="ar-SA"/>
        </w:rPr>
        <w:t>六、进入报名页面，填写相关信息（点击保存后可以继续编辑，点击提交进入下一步）</w:t>
      </w: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widowControl w:val="0"/>
        <w:tabs>
          <w:tab w:val="left" w:pos="540"/>
          <w:tab w:val="left" w:pos="900"/>
        </w:tabs>
        <w:jc w:val="both"/>
        <w:rPr>
          <w:rFonts w:hint="eastAsia" w:ascii="仿宋" w:hAnsi="仿宋" w:eastAsia="仿宋" w:cs="仿宋"/>
          <w:color w:val="000000"/>
          <w:kern w:val="2"/>
          <w:sz w:val="32"/>
          <w:szCs w:val="32"/>
          <w:lang w:val="en-US" w:eastAsia="zh-CN" w:bidi="ar-SA"/>
        </w:rPr>
      </w:pPr>
    </w:p>
    <w:p>
      <w:pPr>
        <w:widowControl w:val="0"/>
        <w:numPr>
          <w:ilvl w:val="0"/>
          <w:numId w:val="0"/>
        </w:numPr>
        <w:tabs>
          <w:tab w:val="left" w:pos="540"/>
          <w:tab w:val="left" w:pos="900"/>
        </w:tabs>
        <w:ind w:firstLine="640" w:firstLineChars="200"/>
        <w:jc w:val="both"/>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七、根据实际申报情况填写需申报证书的信息。</w:t>
      </w:r>
      <w:r>
        <w:rPr>
          <w:rFonts w:hint="eastAsia" w:ascii="仿宋" w:hAnsi="仿宋" w:eastAsia="仿宋" w:cs="仿宋"/>
          <w:sz w:val="32"/>
          <w:szCs w:val="32"/>
          <w:lang w:val="en-US" w:eastAsia="zh-CN"/>
        </w:rPr>
        <w:t>（以上为必填项）</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1312" behindDoc="1" locked="0" layoutInCell="1" allowOverlap="1">
            <wp:simplePos x="0" y="0"/>
            <wp:positionH relativeFrom="column">
              <wp:posOffset>-28575</wp:posOffset>
            </wp:positionH>
            <wp:positionV relativeFrom="paragraph">
              <wp:posOffset>139700</wp:posOffset>
            </wp:positionV>
            <wp:extent cx="5253990" cy="1902460"/>
            <wp:effectExtent l="0" t="0" r="3810" b="2540"/>
            <wp:wrapNone/>
            <wp:docPr id="9" name="图片 9" descr="微信截图_2022041516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截图_20220415162224"/>
                    <pic:cNvPicPr>
                      <a:picLocks noChangeAspect="1"/>
                    </pic:cNvPicPr>
                  </pic:nvPicPr>
                  <pic:blipFill>
                    <a:blip r:embed="rId14"/>
                    <a:stretch>
                      <a:fillRect/>
                    </a:stretch>
                  </pic:blipFill>
                  <pic:spPr>
                    <a:xfrm>
                      <a:off x="0" y="0"/>
                      <a:ext cx="5253990" cy="1902460"/>
                    </a:xfrm>
                    <a:prstGeom prst="rect">
                      <a:avLst/>
                    </a:prstGeom>
                  </pic:spPr>
                </pic:pic>
              </a:graphicData>
            </a:graphic>
          </wp:anchor>
        </w:drawing>
      </w: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numPr>
          <w:ilvl w:val="0"/>
          <w:numId w:val="0"/>
        </w:numPr>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八、填写完成申报材料后点击保存、下一步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2336" behindDoc="1" locked="0" layoutInCell="1" allowOverlap="1">
            <wp:simplePos x="0" y="0"/>
            <wp:positionH relativeFrom="column">
              <wp:posOffset>36195</wp:posOffset>
            </wp:positionH>
            <wp:positionV relativeFrom="paragraph">
              <wp:posOffset>121920</wp:posOffset>
            </wp:positionV>
            <wp:extent cx="5257800" cy="2016760"/>
            <wp:effectExtent l="0" t="0" r="0" b="10160"/>
            <wp:wrapNone/>
            <wp:docPr id="10" name="图片 10" descr="微信截图_2022041516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截图_20220415162308"/>
                    <pic:cNvPicPr>
                      <a:picLocks noChangeAspect="1"/>
                    </pic:cNvPicPr>
                  </pic:nvPicPr>
                  <pic:blipFill>
                    <a:blip r:embed="rId15"/>
                    <a:stretch>
                      <a:fillRect/>
                    </a:stretch>
                  </pic:blipFill>
                  <pic:spPr>
                    <a:xfrm>
                      <a:off x="0" y="0"/>
                      <a:ext cx="5257800" cy="2016760"/>
                    </a:xfrm>
                    <a:prstGeom prst="rect">
                      <a:avLst/>
                    </a:prstGeom>
                  </pic:spPr>
                </pic:pic>
              </a:graphicData>
            </a:graphic>
          </wp:anchor>
        </w:drawing>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4"/>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按照分类提示，上传附件。</w:t>
      </w:r>
    </w:p>
    <w:p>
      <w:pPr>
        <w:numPr>
          <w:ilvl w:val="0"/>
          <w:numId w:val="0"/>
        </w:numPr>
        <w:rPr>
          <w:rFonts w:hint="default"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3360" behindDoc="1" locked="0" layoutInCell="1" allowOverlap="1">
            <wp:simplePos x="0" y="0"/>
            <wp:positionH relativeFrom="column">
              <wp:posOffset>635</wp:posOffset>
            </wp:positionH>
            <wp:positionV relativeFrom="paragraph">
              <wp:posOffset>133350</wp:posOffset>
            </wp:positionV>
            <wp:extent cx="5269865" cy="2544445"/>
            <wp:effectExtent l="0" t="0" r="3175" b="635"/>
            <wp:wrapNone/>
            <wp:docPr id="11" name="图片 11" descr="微信截图_2022041516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截图_20220415162426"/>
                    <pic:cNvPicPr>
                      <a:picLocks noChangeAspect="1"/>
                    </pic:cNvPicPr>
                  </pic:nvPicPr>
                  <pic:blipFill>
                    <a:blip r:embed="rId16"/>
                    <a:stretch>
                      <a:fillRect/>
                    </a:stretch>
                  </pic:blipFill>
                  <pic:spPr>
                    <a:xfrm>
                      <a:off x="0" y="0"/>
                      <a:ext cx="5269865" cy="2544445"/>
                    </a:xfrm>
                    <a:prstGeom prst="rect">
                      <a:avLst/>
                    </a:prstGeom>
                  </pic:spPr>
                </pic:pic>
              </a:graphicData>
            </a:graphic>
          </wp:anchor>
        </w:drawing>
      </w:r>
      <w:r>
        <w:rPr>
          <w:rFonts w:hint="default" w:ascii="仿宋" w:hAnsi="仿宋" w:eastAsia="仿宋" w:cs="仿宋"/>
          <w:sz w:val="32"/>
          <w:szCs w:val="32"/>
          <w:lang w:val="en-US" w:eastAsia="zh-CN"/>
        </w:rPr>
        <w:drawing>
          <wp:anchor distT="0" distB="0" distL="114300" distR="114300" simplePos="0" relativeHeight="251659264" behindDoc="1" locked="0" layoutInCell="1" allowOverlap="1">
            <wp:simplePos x="0" y="0"/>
            <wp:positionH relativeFrom="column">
              <wp:posOffset>0</wp:posOffset>
            </wp:positionH>
            <wp:positionV relativeFrom="paragraph">
              <wp:posOffset>6350</wp:posOffset>
            </wp:positionV>
            <wp:extent cx="5266690" cy="2045335"/>
            <wp:effectExtent l="0" t="0" r="6350" b="12065"/>
            <wp:wrapNone/>
            <wp:docPr id="12" name="图片 12" descr="微信截图_20220318104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截图_20220318104259"/>
                    <pic:cNvPicPr>
                      <a:picLocks noChangeAspect="1"/>
                    </pic:cNvPicPr>
                  </pic:nvPicPr>
                  <pic:blipFill>
                    <a:blip r:embed="rId17"/>
                    <a:stretch>
                      <a:fillRect/>
                    </a:stretch>
                  </pic:blipFill>
                  <pic:spPr>
                    <a:xfrm>
                      <a:off x="0" y="0"/>
                      <a:ext cx="5266690" cy="2045335"/>
                    </a:xfrm>
                    <a:prstGeom prst="rect">
                      <a:avLst/>
                    </a:prstGeom>
                  </pic:spPr>
                </pic:pic>
              </a:graphicData>
            </a:graphic>
          </wp:anchor>
        </w:drawing>
      </w: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十、选择工程所在地盟市进行初审推荐（</w:t>
      </w:r>
      <w:r>
        <w:rPr>
          <w:rFonts w:hint="eastAsia" w:ascii="仿宋_GB2312" w:hAnsi="仿宋_GB2312" w:eastAsia="仿宋_GB2312" w:cs="仿宋_GB2312"/>
          <w:sz w:val="32"/>
          <w:szCs w:val="32"/>
          <w:lang w:val="en-US" w:eastAsia="zh-CN"/>
        </w:rPr>
        <w:t>外进企业选择请以工程所在地的</w:t>
      </w:r>
      <w:r>
        <w:rPr>
          <w:rFonts w:hint="eastAsia" w:ascii="仿宋" w:hAnsi="仿宋" w:eastAsia="仿宋" w:cs="仿宋"/>
          <w:sz w:val="32"/>
          <w:szCs w:val="32"/>
          <w:lang w:val="en-US" w:eastAsia="zh-CN"/>
        </w:rPr>
        <w:t>推荐盟市</w:t>
      </w:r>
      <w:r>
        <w:rPr>
          <w:rFonts w:hint="eastAsia" w:ascii="仿宋_GB2312" w:hAnsi="仿宋_GB2312" w:eastAsia="仿宋_GB2312" w:cs="仿宋_GB2312"/>
          <w:sz w:val="32"/>
          <w:szCs w:val="32"/>
          <w:lang w:val="en-US" w:eastAsia="zh-CN"/>
        </w:rPr>
        <w:t>为准</w:t>
      </w:r>
      <w:r>
        <w:rPr>
          <w:rFonts w:hint="eastAsia" w:ascii="仿宋" w:hAnsi="仿宋" w:eastAsia="仿宋" w:cs="仿宋"/>
          <w:sz w:val="32"/>
          <w:szCs w:val="32"/>
          <w:lang w:val="en-US" w:eastAsia="zh-CN"/>
        </w:rPr>
        <w:t>）</w:t>
      </w:r>
    </w:p>
    <w:p>
      <w:pPr>
        <w:widowControl w:val="0"/>
        <w:numPr>
          <w:ilvl w:val="0"/>
          <w:numId w:val="0"/>
        </w:numPr>
        <w:tabs>
          <w:tab w:val="left" w:pos="540"/>
          <w:tab w:val="left" w:pos="900"/>
        </w:tabs>
        <w:jc w:val="center"/>
        <w:rPr>
          <w:rFonts w:hint="default" w:ascii="宋体" w:hAnsi="宋体" w:eastAsia="宋体" w:cs="宋体"/>
          <w:color w:val="000000"/>
          <w:kern w:val="2"/>
          <w:sz w:val="32"/>
          <w:szCs w:val="32"/>
          <w:lang w:val="en-US" w:eastAsia="zh-CN" w:bidi="ar-SA"/>
        </w:rPr>
      </w:pPr>
    </w:p>
    <w:p>
      <w:pPr>
        <w:rPr>
          <w:rFonts w:hint="default" w:ascii="Calibri" w:hAnsi="Calibri" w:eastAsia="宋体" w:cs="宋体"/>
          <w:lang w:val="en-US" w:eastAsia="zh-CN"/>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rPr>
          <w:rFonts w:hint="default" w:ascii="Calibri" w:hAnsi="Calibri" w:eastAsia="宋体" w:cs="宋体"/>
          <w:lang w:val="en-US" w:eastAsia="zh-CN"/>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r>
        <w:rPr>
          <w:rFonts w:hint="eastAsia" w:ascii="仿宋_GB2312" w:hAnsi="仿宋_GB2312" w:eastAsia="仿宋_GB2312" w:cs="仿宋_GB2312"/>
          <w:sz w:val="32"/>
          <w:szCs w:val="32"/>
          <w:lang w:val="en-US" w:eastAsia="zh-CN"/>
        </w:rPr>
        <w:drawing>
          <wp:anchor distT="0" distB="0" distL="114300" distR="114300" simplePos="0" relativeHeight="251659264" behindDoc="1" locked="0" layoutInCell="1" allowOverlap="1">
            <wp:simplePos x="0" y="0"/>
            <wp:positionH relativeFrom="column">
              <wp:posOffset>-41275</wp:posOffset>
            </wp:positionH>
            <wp:positionV relativeFrom="paragraph">
              <wp:posOffset>121285</wp:posOffset>
            </wp:positionV>
            <wp:extent cx="5273040" cy="2773045"/>
            <wp:effectExtent l="0" t="0" r="0" b="635"/>
            <wp:wrapNone/>
            <wp:docPr id="16" name="图片 16" descr="微信截图_20220318104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截图_20220318104356"/>
                    <pic:cNvPicPr>
                      <a:picLocks noChangeAspect="1"/>
                    </pic:cNvPicPr>
                  </pic:nvPicPr>
                  <pic:blipFill>
                    <a:blip r:embed="rId18"/>
                    <a:stretch>
                      <a:fillRect/>
                    </a:stretch>
                  </pic:blipFill>
                  <pic:spPr>
                    <a:xfrm>
                      <a:off x="0" y="0"/>
                      <a:ext cx="5273040" cy="2773045"/>
                    </a:xfrm>
                    <a:prstGeom prst="rect">
                      <a:avLst/>
                    </a:prstGeom>
                  </pic:spPr>
                </pic:pic>
              </a:graphicData>
            </a:graphic>
          </wp:anchor>
        </w:drawing>
      </w: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rPr>
          <w:rFonts w:hint="default" w:ascii="Calibri" w:hAnsi="Calibri" w:eastAsia="宋体" w:cs="宋体"/>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default" w:ascii="Calibri" w:hAnsi="Calibri" w:eastAsia="宋体" w:cs="宋体"/>
          <w:lang w:val="en-US" w:eastAsia="zh-CN"/>
        </w:rPr>
        <w:drawing>
          <wp:anchor distT="0" distB="0" distL="114300" distR="114300" simplePos="0" relativeHeight="251659264" behindDoc="1" locked="0" layoutInCell="1" allowOverlap="1">
            <wp:simplePos x="0" y="0"/>
            <wp:positionH relativeFrom="column">
              <wp:posOffset>-46990</wp:posOffset>
            </wp:positionH>
            <wp:positionV relativeFrom="paragraph">
              <wp:posOffset>325120</wp:posOffset>
            </wp:positionV>
            <wp:extent cx="5285105" cy="2054225"/>
            <wp:effectExtent l="0" t="0" r="3175" b="3175"/>
            <wp:wrapNone/>
            <wp:docPr id="17" name="图片 17" descr="微信截图_2022031810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截图_20220318104526"/>
                    <pic:cNvPicPr>
                      <a:picLocks noChangeAspect="1"/>
                    </pic:cNvPicPr>
                  </pic:nvPicPr>
                  <pic:blipFill>
                    <a:blip r:embed="rId19"/>
                    <a:stretch>
                      <a:fillRect/>
                    </a:stretch>
                  </pic:blipFill>
                  <pic:spPr>
                    <a:xfrm>
                      <a:off x="0" y="0"/>
                      <a:ext cx="5285105" cy="2054225"/>
                    </a:xfrm>
                    <a:prstGeom prst="rect">
                      <a:avLst/>
                    </a:prstGeom>
                  </pic:spPr>
                </pic:pic>
              </a:graphicData>
            </a:graphic>
          </wp:anchor>
        </w:drawing>
      </w: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十一、确认提交后，可点击查看我报名的奖项或活动列表下方查看我的申报进行查看，扫描二维码接收申报进度提示。</w:t>
      </w:r>
    </w:p>
    <w:p>
      <w:pPr>
        <w:widowControl w:val="0"/>
        <w:numPr>
          <w:ilvl w:val="0"/>
          <w:numId w:val="0"/>
        </w:numPr>
        <w:tabs>
          <w:tab w:val="left" w:pos="540"/>
          <w:tab w:val="left" w:pos="900"/>
        </w:tabs>
        <w:ind w:leftChars="200"/>
        <w:jc w:val="both"/>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drawing>
          <wp:anchor distT="0" distB="0" distL="114300" distR="114300" simplePos="0" relativeHeight="251659264" behindDoc="1" locked="0" layoutInCell="1" allowOverlap="1">
            <wp:simplePos x="0" y="0"/>
            <wp:positionH relativeFrom="column">
              <wp:posOffset>39370</wp:posOffset>
            </wp:positionH>
            <wp:positionV relativeFrom="paragraph">
              <wp:posOffset>12065</wp:posOffset>
            </wp:positionV>
            <wp:extent cx="5260975" cy="1689100"/>
            <wp:effectExtent l="0" t="0" r="12065" b="2540"/>
            <wp:wrapNone/>
            <wp:docPr id="18" name="图片 18" descr="微信截图_20220318104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截图_20220318104619"/>
                    <pic:cNvPicPr>
                      <a:picLocks noChangeAspect="1"/>
                    </pic:cNvPicPr>
                  </pic:nvPicPr>
                  <pic:blipFill>
                    <a:blip r:embed="rId20"/>
                    <a:stretch>
                      <a:fillRect/>
                    </a:stretch>
                  </pic:blipFill>
                  <pic:spPr>
                    <a:xfrm>
                      <a:off x="0" y="0"/>
                      <a:ext cx="5260975" cy="1689100"/>
                    </a:xfrm>
                    <a:prstGeom prst="rect">
                      <a:avLst/>
                    </a:prstGeom>
                  </pic:spPr>
                </pic:pic>
              </a:graphicData>
            </a:graphic>
          </wp:anchor>
        </w:drawing>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eastAsia" w:ascii="仿宋" w:hAnsi="仿宋" w:eastAsia="仿宋" w:cs="仿宋"/>
          <w:strike w:val="0"/>
          <w:dstrike w:val="0"/>
          <w:color w:val="auto"/>
          <w:sz w:val="32"/>
          <w:szCs w:val="32"/>
          <w:highlight w:val="none"/>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Theme="majorEastAsia" w:hAnsiTheme="majorEastAsia" w:eastAsiaTheme="majorEastAsia" w:cstheme="majorEastAsia"/>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- 30 -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- 30 -</w:t>
                    </w:r>
                    <w:r>
                      <w:rPr>
                        <w:rFonts w:hint="eastAsia" w:asciiTheme="majorEastAsia" w:hAnsiTheme="majorEastAsia" w:eastAsiaTheme="majorEastAsia" w:cstheme="majorEastAsia"/>
                        <w:sz w:val="28"/>
                        <w:szCs w:val="28"/>
                      </w:rPr>
                      <w:fldChar w:fldCharType="end"/>
                    </w:r>
                  </w:p>
                </w:txbxContent>
              </v:textbox>
            </v:shape>
          </w:pict>
        </mc:Fallback>
      </mc:AlternateContent>
    </w:r>
  </w:p>
  <w:p>
    <w:pPr>
      <w:pStyle w:val="3"/>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- 10 -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- 10 -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fldChar w:fldCharType="begin"/>
    </w:r>
    <w:r>
      <w:rPr>
        <w:rStyle w:val="10"/>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F75A6"/>
    <w:multiLevelType w:val="singleLevel"/>
    <w:tmpl w:val="C66F75A6"/>
    <w:lvl w:ilvl="0" w:tentative="0">
      <w:start w:val="1"/>
      <w:numFmt w:val="decimal"/>
      <w:lvlText w:val="(%1)"/>
      <w:lvlJc w:val="left"/>
      <w:pPr>
        <w:ind w:left="425" w:hanging="425"/>
      </w:pPr>
      <w:rPr>
        <w:rFonts w:hint="default"/>
      </w:rPr>
    </w:lvl>
  </w:abstractNum>
  <w:abstractNum w:abstractNumId="1">
    <w:nsid w:val="47E81234"/>
    <w:multiLevelType w:val="singleLevel"/>
    <w:tmpl w:val="47E81234"/>
    <w:lvl w:ilvl="0" w:tentative="0">
      <w:start w:val="9"/>
      <w:numFmt w:val="chineseCounting"/>
      <w:suff w:val="nothing"/>
      <w:lvlText w:val="%1、"/>
      <w:lvlJc w:val="left"/>
      <w:rPr>
        <w:rFonts w:hint="eastAsia"/>
      </w:rPr>
    </w:lvl>
  </w:abstractNum>
  <w:abstractNum w:abstractNumId="2">
    <w:nsid w:val="581FF06C"/>
    <w:multiLevelType w:val="singleLevel"/>
    <w:tmpl w:val="581FF06C"/>
    <w:lvl w:ilvl="0" w:tentative="0">
      <w:start w:val="4"/>
      <w:numFmt w:val="chineseCounting"/>
      <w:suff w:val="nothing"/>
      <w:lvlText w:val="（%1）"/>
      <w:lvlJc w:val="left"/>
    </w:lvl>
  </w:abstractNum>
  <w:abstractNum w:abstractNumId="3">
    <w:nsid w:val="581FF81A"/>
    <w:multiLevelType w:val="singleLevel"/>
    <w:tmpl w:val="581FF81A"/>
    <w:lvl w:ilvl="0" w:tentative="0">
      <w:start w:val="6"/>
      <w:numFmt w:val="chineseCounting"/>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1E8B1F0B"/>
    <w:rsid w:val="00114D6A"/>
    <w:rsid w:val="004362A2"/>
    <w:rsid w:val="00440BCF"/>
    <w:rsid w:val="00525214"/>
    <w:rsid w:val="00670043"/>
    <w:rsid w:val="006E0850"/>
    <w:rsid w:val="00950613"/>
    <w:rsid w:val="00A85BDD"/>
    <w:rsid w:val="00C1580E"/>
    <w:rsid w:val="00D97EC0"/>
    <w:rsid w:val="00DA0522"/>
    <w:rsid w:val="00FF6961"/>
    <w:rsid w:val="01074CB9"/>
    <w:rsid w:val="010A4D56"/>
    <w:rsid w:val="01232E2C"/>
    <w:rsid w:val="01311736"/>
    <w:rsid w:val="01412D0E"/>
    <w:rsid w:val="01473559"/>
    <w:rsid w:val="014D6D5F"/>
    <w:rsid w:val="0184251E"/>
    <w:rsid w:val="018747B7"/>
    <w:rsid w:val="019A0A96"/>
    <w:rsid w:val="01A045D6"/>
    <w:rsid w:val="01AF5DDE"/>
    <w:rsid w:val="01C46091"/>
    <w:rsid w:val="01C92D45"/>
    <w:rsid w:val="01D0043A"/>
    <w:rsid w:val="01D06A79"/>
    <w:rsid w:val="01DF10FC"/>
    <w:rsid w:val="01DF68BD"/>
    <w:rsid w:val="01E01113"/>
    <w:rsid w:val="01F73D38"/>
    <w:rsid w:val="01F904F4"/>
    <w:rsid w:val="02020BE9"/>
    <w:rsid w:val="02112780"/>
    <w:rsid w:val="02243B7D"/>
    <w:rsid w:val="02313AD1"/>
    <w:rsid w:val="02334331"/>
    <w:rsid w:val="024F6CBE"/>
    <w:rsid w:val="02684151"/>
    <w:rsid w:val="02791BDD"/>
    <w:rsid w:val="02795DFC"/>
    <w:rsid w:val="027F3E5B"/>
    <w:rsid w:val="02836C7E"/>
    <w:rsid w:val="02872477"/>
    <w:rsid w:val="028E485C"/>
    <w:rsid w:val="02946F51"/>
    <w:rsid w:val="02A067F5"/>
    <w:rsid w:val="02B114A8"/>
    <w:rsid w:val="02B518AE"/>
    <w:rsid w:val="02C23D05"/>
    <w:rsid w:val="02C43BF9"/>
    <w:rsid w:val="02CB3596"/>
    <w:rsid w:val="02D06799"/>
    <w:rsid w:val="02D87DE3"/>
    <w:rsid w:val="02DB45BA"/>
    <w:rsid w:val="03110818"/>
    <w:rsid w:val="032C7BBE"/>
    <w:rsid w:val="0330114A"/>
    <w:rsid w:val="033B5645"/>
    <w:rsid w:val="03504B10"/>
    <w:rsid w:val="03654AC2"/>
    <w:rsid w:val="03754A4E"/>
    <w:rsid w:val="037A4419"/>
    <w:rsid w:val="03877B23"/>
    <w:rsid w:val="03A671F6"/>
    <w:rsid w:val="03A67B2A"/>
    <w:rsid w:val="03B408AB"/>
    <w:rsid w:val="03B71379"/>
    <w:rsid w:val="03BA48D2"/>
    <w:rsid w:val="03CF02BE"/>
    <w:rsid w:val="03D64DC8"/>
    <w:rsid w:val="03D9713B"/>
    <w:rsid w:val="03DA4EFB"/>
    <w:rsid w:val="03EF710D"/>
    <w:rsid w:val="03F53088"/>
    <w:rsid w:val="040A4FB7"/>
    <w:rsid w:val="042243AC"/>
    <w:rsid w:val="043E5FF6"/>
    <w:rsid w:val="044E2BEA"/>
    <w:rsid w:val="045A43A7"/>
    <w:rsid w:val="047F7063"/>
    <w:rsid w:val="0484292C"/>
    <w:rsid w:val="04855C07"/>
    <w:rsid w:val="048A5C5C"/>
    <w:rsid w:val="04AF134A"/>
    <w:rsid w:val="04BA08AE"/>
    <w:rsid w:val="04BD1352"/>
    <w:rsid w:val="04C004EE"/>
    <w:rsid w:val="04DB11C9"/>
    <w:rsid w:val="04E97098"/>
    <w:rsid w:val="04F774FD"/>
    <w:rsid w:val="0516108A"/>
    <w:rsid w:val="0516675B"/>
    <w:rsid w:val="051D5C2E"/>
    <w:rsid w:val="051E6CC4"/>
    <w:rsid w:val="052E0FFF"/>
    <w:rsid w:val="05321CAE"/>
    <w:rsid w:val="053C66B4"/>
    <w:rsid w:val="055E728C"/>
    <w:rsid w:val="056D7466"/>
    <w:rsid w:val="05841C1A"/>
    <w:rsid w:val="058F1A66"/>
    <w:rsid w:val="059608FD"/>
    <w:rsid w:val="059B600F"/>
    <w:rsid w:val="059F4284"/>
    <w:rsid w:val="05AB2061"/>
    <w:rsid w:val="05B620AF"/>
    <w:rsid w:val="05D8785D"/>
    <w:rsid w:val="060B7FF1"/>
    <w:rsid w:val="060D2141"/>
    <w:rsid w:val="062842BE"/>
    <w:rsid w:val="062F3DF8"/>
    <w:rsid w:val="06307C82"/>
    <w:rsid w:val="065368D5"/>
    <w:rsid w:val="066C3307"/>
    <w:rsid w:val="067F6E67"/>
    <w:rsid w:val="0684775B"/>
    <w:rsid w:val="06906F31"/>
    <w:rsid w:val="069C5E23"/>
    <w:rsid w:val="06B36331"/>
    <w:rsid w:val="06C95E90"/>
    <w:rsid w:val="06CB70AA"/>
    <w:rsid w:val="06D6059C"/>
    <w:rsid w:val="06E3425C"/>
    <w:rsid w:val="06E73A8A"/>
    <w:rsid w:val="06FC1AF3"/>
    <w:rsid w:val="07134907"/>
    <w:rsid w:val="0732257E"/>
    <w:rsid w:val="07472D8A"/>
    <w:rsid w:val="07480F0F"/>
    <w:rsid w:val="074A62D1"/>
    <w:rsid w:val="07664730"/>
    <w:rsid w:val="076A10BF"/>
    <w:rsid w:val="07856316"/>
    <w:rsid w:val="0792039B"/>
    <w:rsid w:val="079614CB"/>
    <w:rsid w:val="07B33985"/>
    <w:rsid w:val="07BA0AFA"/>
    <w:rsid w:val="07BA1BF3"/>
    <w:rsid w:val="07C42BAC"/>
    <w:rsid w:val="07C725FC"/>
    <w:rsid w:val="07D15050"/>
    <w:rsid w:val="07E2152E"/>
    <w:rsid w:val="07E94BD7"/>
    <w:rsid w:val="08116A19"/>
    <w:rsid w:val="08131597"/>
    <w:rsid w:val="08143ACF"/>
    <w:rsid w:val="08174252"/>
    <w:rsid w:val="082E7F13"/>
    <w:rsid w:val="08357DA2"/>
    <w:rsid w:val="083632C1"/>
    <w:rsid w:val="083F5FC9"/>
    <w:rsid w:val="0860283C"/>
    <w:rsid w:val="08694B61"/>
    <w:rsid w:val="0870467F"/>
    <w:rsid w:val="088B76B8"/>
    <w:rsid w:val="089B7D7C"/>
    <w:rsid w:val="08AE62D7"/>
    <w:rsid w:val="08B311BE"/>
    <w:rsid w:val="08BA55B0"/>
    <w:rsid w:val="08BB427D"/>
    <w:rsid w:val="08CB3332"/>
    <w:rsid w:val="08D840FD"/>
    <w:rsid w:val="08EE26B4"/>
    <w:rsid w:val="08EF7783"/>
    <w:rsid w:val="08FB0FE6"/>
    <w:rsid w:val="09041F7E"/>
    <w:rsid w:val="09280EB4"/>
    <w:rsid w:val="093C4CD6"/>
    <w:rsid w:val="093F3582"/>
    <w:rsid w:val="09490787"/>
    <w:rsid w:val="09527121"/>
    <w:rsid w:val="0965107D"/>
    <w:rsid w:val="096D08A9"/>
    <w:rsid w:val="09824199"/>
    <w:rsid w:val="09993E53"/>
    <w:rsid w:val="09A51B18"/>
    <w:rsid w:val="09B768BD"/>
    <w:rsid w:val="09D03E12"/>
    <w:rsid w:val="09F74F5F"/>
    <w:rsid w:val="0A121D38"/>
    <w:rsid w:val="0A20168C"/>
    <w:rsid w:val="0A2D674F"/>
    <w:rsid w:val="0A333840"/>
    <w:rsid w:val="0A3422D9"/>
    <w:rsid w:val="0A3B12B6"/>
    <w:rsid w:val="0A3C67C0"/>
    <w:rsid w:val="0A3E410D"/>
    <w:rsid w:val="0A4A1BB7"/>
    <w:rsid w:val="0A531D6B"/>
    <w:rsid w:val="0A6154C7"/>
    <w:rsid w:val="0A6F18EE"/>
    <w:rsid w:val="0A8F03A7"/>
    <w:rsid w:val="0AA37E88"/>
    <w:rsid w:val="0AAD5174"/>
    <w:rsid w:val="0AB17B5C"/>
    <w:rsid w:val="0AB634C2"/>
    <w:rsid w:val="0ABA6A7E"/>
    <w:rsid w:val="0AC344BC"/>
    <w:rsid w:val="0AE5195E"/>
    <w:rsid w:val="0AE82894"/>
    <w:rsid w:val="0AF57214"/>
    <w:rsid w:val="0B114B98"/>
    <w:rsid w:val="0B1D450C"/>
    <w:rsid w:val="0B220C91"/>
    <w:rsid w:val="0B36759B"/>
    <w:rsid w:val="0B4A3B6A"/>
    <w:rsid w:val="0B60241A"/>
    <w:rsid w:val="0B815F7C"/>
    <w:rsid w:val="0B92721E"/>
    <w:rsid w:val="0BA50083"/>
    <w:rsid w:val="0BB8123B"/>
    <w:rsid w:val="0BBE1E29"/>
    <w:rsid w:val="0BDC6F55"/>
    <w:rsid w:val="0BE22788"/>
    <w:rsid w:val="0BEA2B38"/>
    <w:rsid w:val="0C0D6E37"/>
    <w:rsid w:val="0C0D757F"/>
    <w:rsid w:val="0C17302C"/>
    <w:rsid w:val="0C332CD4"/>
    <w:rsid w:val="0C5549B0"/>
    <w:rsid w:val="0C646AA6"/>
    <w:rsid w:val="0C8357CF"/>
    <w:rsid w:val="0C9640CF"/>
    <w:rsid w:val="0CB324B5"/>
    <w:rsid w:val="0CBF09C3"/>
    <w:rsid w:val="0CC3053E"/>
    <w:rsid w:val="0CFC1A0D"/>
    <w:rsid w:val="0D0353A9"/>
    <w:rsid w:val="0D0628B1"/>
    <w:rsid w:val="0D066AE7"/>
    <w:rsid w:val="0D12299E"/>
    <w:rsid w:val="0D141145"/>
    <w:rsid w:val="0D2E5D96"/>
    <w:rsid w:val="0D4F5C06"/>
    <w:rsid w:val="0D69448A"/>
    <w:rsid w:val="0D6C59C3"/>
    <w:rsid w:val="0D837342"/>
    <w:rsid w:val="0DA36E8F"/>
    <w:rsid w:val="0DB1486A"/>
    <w:rsid w:val="0DF34640"/>
    <w:rsid w:val="0E11343F"/>
    <w:rsid w:val="0E143D2A"/>
    <w:rsid w:val="0E1D7978"/>
    <w:rsid w:val="0E2343F9"/>
    <w:rsid w:val="0E2B4FE7"/>
    <w:rsid w:val="0E5F33E5"/>
    <w:rsid w:val="0E62665C"/>
    <w:rsid w:val="0E6E1EDA"/>
    <w:rsid w:val="0E705DB3"/>
    <w:rsid w:val="0E7851D9"/>
    <w:rsid w:val="0E855B03"/>
    <w:rsid w:val="0E885D89"/>
    <w:rsid w:val="0E9433C2"/>
    <w:rsid w:val="0E9A7121"/>
    <w:rsid w:val="0EAA50FA"/>
    <w:rsid w:val="0EB127F1"/>
    <w:rsid w:val="0EB46ED5"/>
    <w:rsid w:val="0EB52734"/>
    <w:rsid w:val="0EC842B1"/>
    <w:rsid w:val="0EE62DE5"/>
    <w:rsid w:val="0EEB6D17"/>
    <w:rsid w:val="0EEE535A"/>
    <w:rsid w:val="0F103B5D"/>
    <w:rsid w:val="0F122192"/>
    <w:rsid w:val="0F125CA1"/>
    <w:rsid w:val="0F125E88"/>
    <w:rsid w:val="0F2B6ADF"/>
    <w:rsid w:val="0F2D7E87"/>
    <w:rsid w:val="0F445164"/>
    <w:rsid w:val="0F4A1206"/>
    <w:rsid w:val="0F515AB9"/>
    <w:rsid w:val="0F8936A2"/>
    <w:rsid w:val="0F910CA0"/>
    <w:rsid w:val="0F951E61"/>
    <w:rsid w:val="0F971F46"/>
    <w:rsid w:val="0FBE0215"/>
    <w:rsid w:val="0FBE10F0"/>
    <w:rsid w:val="0FCC179B"/>
    <w:rsid w:val="0FF77FD9"/>
    <w:rsid w:val="100643B2"/>
    <w:rsid w:val="100D2F52"/>
    <w:rsid w:val="101B765B"/>
    <w:rsid w:val="102378D1"/>
    <w:rsid w:val="10254217"/>
    <w:rsid w:val="105D037C"/>
    <w:rsid w:val="105D2805"/>
    <w:rsid w:val="1073663D"/>
    <w:rsid w:val="10783102"/>
    <w:rsid w:val="10784C85"/>
    <w:rsid w:val="108D2C02"/>
    <w:rsid w:val="1093625E"/>
    <w:rsid w:val="10991148"/>
    <w:rsid w:val="10C34BF3"/>
    <w:rsid w:val="10C5358F"/>
    <w:rsid w:val="10CA0D70"/>
    <w:rsid w:val="10E51C75"/>
    <w:rsid w:val="10E766BB"/>
    <w:rsid w:val="10F61DFC"/>
    <w:rsid w:val="110B77B1"/>
    <w:rsid w:val="1116744F"/>
    <w:rsid w:val="112A5E52"/>
    <w:rsid w:val="112B701C"/>
    <w:rsid w:val="11345FF5"/>
    <w:rsid w:val="11503255"/>
    <w:rsid w:val="11601AC3"/>
    <w:rsid w:val="116A7A47"/>
    <w:rsid w:val="11707A26"/>
    <w:rsid w:val="11747888"/>
    <w:rsid w:val="1183706E"/>
    <w:rsid w:val="119166DB"/>
    <w:rsid w:val="11A23506"/>
    <w:rsid w:val="11B34B5B"/>
    <w:rsid w:val="11B65DCA"/>
    <w:rsid w:val="11BC08E2"/>
    <w:rsid w:val="11C23CE8"/>
    <w:rsid w:val="11C752A6"/>
    <w:rsid w:val="11DC31F3"/>
    <w:rsid w:val="11EC5CEC"/>
    <w:rsid w:val="11ED4256"/>
    <w:rsid w:val="120671EC"/>
    <w:rsid w:val="1215103D"/>
    <w:rsid w:val="12175AF1"/>
    <w:rsid w:val="122D6B6C"/>
    <w:rsid w:val="122F4C3E"/>
    <w:rsid w:val="12463F1D"/>
    <w:rsid w:val="12553BC7"/>
    <w:rsid w:val="125F1BE8"/>
    <w:rsid w:val="12860DC1"/>
    <w:rsid w:val="128F7EE7"/>
    <w:rsid w:val="129172FF"/>
    <w:rsid w:val="12AA6325"/>
    <w:rsid w:val="12AB2FF5"/>
    <w:rsid w:val="12B5187E"/>
    <w:rsid w:val="12BD2B22"/>
    <w:rsid w:val="12D11B32"/>
    <w:rsid w:val="12DB4C40"/>
    <w:rsid w:val="12FA3DCC"/>
    <w:rsid w:val="130B64F9"/>
    <w:rsid w:val="130C4F54"/>
    <w:rsid w:val="13214128"/>
    <w:rsid w:val="13260157"/>
    <w:rsid w:val="13356C6A"/>
    <w:rsid w:val="13395E3C"/>
    <w:rsid w:val="13875E6E"/>
    <w:rsid w:val="13927AE1"/>
    <w:rsid w:val="13964F10"/>
    <w:rsid w:val="13A97709"/>
    <w:rsid w:val="13C72742"/>
    <w:rsid w:val="13D16B04"/>
    <w:rsid w:val="13F030ED"/>
    <w:rsid w:val="140258FF"/>
    <w:rsid w:val="14482E9E"/>
    <w:rsid w:val="14851507"/>
    <w:rsid w:val="148D0320"/>
    <w:rsid w:val="14A5781A"/>
    <w:rsid w:val="14B417FF"/>
    <w:rsid w:val="14BB7768"/>
    <w:rsid w:val="14CE201F"/>
    <w:rsid w:val="14D94CC3"/>
    <w:rsid w:val="14DB50F4"/>
    <w:rsid w:val="14E07BFF"/>
    <w:rsid w:val="14E66D64"/>
    <w:rsid w:val="14F54519"/>
    <w:rsid w:val="14F624F5"/>
    <w:rsid w:val="14F66179"/>
    <w:rsid w:val="15017EED"/>
    <w:rsid w:val="15087833"/>
    <w:rsid w:val="150E5C78"/>
    <w:rsid w:val="151E05C1"/>
    <w:rsid w:val="151E3618"/>
    <w:rsid w:val="1528242E"/>
    <w:rsid w:val="15294244"/>
    <w:rsid w:val="152A76B1"/>
    <w:rsid w:val="152F2599"/>
    <w:rsid w:val="156A3F7C"/>
    <w:rsid w:val="156B29DF"/>
    <w:rsid w:val="157013A4"/>
    <w:rsid w:val="15775480"/>
    <w:rsid w:val="15820832"/>
    <w:rsid w:val="15857CCE"/>
    <w:rsid w:val="158C716E"/>
    <w:rsid w:val="15B64D52"/>
    <w:rsid w:val="15B9585A"/>
    <w:rsid w:val="15BA2FBE"/>
    <w:rsid w:val="15EB436E"/>
    <w:rsid w:val="15EE0E68"/>
    <w:rsid w:val="15F07801"/>
    <w:rsid w:val="15F16CF2"/>
    <w:rsid w:val="15F8597E"/>
    <w:rsid w:val="161C7FAF"/>
    <w:rsid w:val="161F7752"/>
    <w:rsid w:val="1627014F"/>
    <w:rsid w:val="16336CDE"/>
    <w:rsid w:val="163758B0"/>
    <w:rsid w:val="163D3AC8"/>
    <w:rsid w:val="16417BE6"/>
    <w:rsid w:val="16466D36"/>
    <w:rsid w:val="16472482"/>
    <w:rsid w:val="16527353"/>
    <w:rsid w:val="16593A87"/>
    <w:rsid w:val="1661709D"/>
    <w:rsid w:val="167226AA"/>
    <w:rsid w:val="167E7326"/>
    <w:rsid w:val="16A207CF"/>
    <w:rsid w:val="16B24DB7"/>
    <w:rsid w:val="16B803C6"/>
    <w:rsid w:val="16E36568"/>
    <w:rsid w:val="16FB28F8"/>
    <w:rsid w:val="1704238F"/>
    <w:rsid w:val="170B1B04"/>
    <w:rsid w:val="170D29C3"/>
    <w:rsid w:val="173A0682"/>
    <w:rsid w:val="174A37AF"/>
    <w:rsid w:val="17562540"/>
    <w:rsid w:val="175B2338"/>
    <w:rsid w:val="175C303D"/>
    <w:rsid w:val="176F212D"/>
    <w:rsid w:val="1773530B"/>
    <w:rsid w:val="17742EEA"/>
    <w:rsid w:val="17825486"/>
    <w:rsid w:val="179C73ED"/>
    <w:rsid w:val="17AB48EA"/>
    <w:rsid w:val="17C216B7"/>
    <w:rsid w:val="17C2747A"/>
    <w:rsid w:val="17C74ECC"/>
    <w:rsid w:val="17CD785F"/>
    <w:rsid w:val="17D53F87"/>
    <w:rsid w:val="17DA228F"/>
    <w:rsid w:val="17F440E9"/>
    <w:rsid w:val="17FF4879"/>
    <w:rsid w:val="18114BFD"/>
    <w:rsid w:val="181706DE"/>
    <w:rsid w:val="181E67D3"/>
    <w:rsid w:val="184316DC"/>
    <w:rsid w:val="1852198A"/>
    <w:rsid w:val="18587FC9"/>
    <w:rsid w:val="186106EC"/>
    <w:rsid w:val="18835E6D"/>
    <w:rsid w:val="18871FC0"/>
    <w:rsid w:val="18A61F53"/>
    <w:rsid w:val="18C8744C"/>
    <w:rsid w:val="18D3596C"/>
    <w:rsid w:val="18F7333E"/>
    <w:rsid w:val="19035464"/>
    <w:rsid w:val="191275C3"/>
    <w:rsid w:val="19267D9E"/>
    <w:rsid w:val="194D2AA7"/>
    <w:rsid w:val="19B6038B"/>
    <w:rsid w:val="19D16F4D"/>
    <w:rsid w:val="19D92FD9"/>
    <w:rsid w:val="19E43979"/>
    <w:rsid w:val="19E520EE"/>
    <w:rsid w:val="19FB086A"/>
    <w:rsid w:val="1A025147"/>
    <w:rsid w:val="1A036737"/>
    <w:rsid w:val="1A0C3A60"/>
    <w:rsid w:val="1A1509B5"/>
    <w:rsid w:val="1A1635C2"/>
    <w:rsid w:val="1A1E13C3"/>
    <w:rsid w:val="1A27058B"/>
    <w:rsid w:val="1A405D7A"/>
    <w:rsid w:val="1A4D68A1"/>
    <w:rsid w:val="1A6438BC"/>
    <w:rsid w:val="1A692824"/>
    <w:rsid w:val="1A6B336A"/>
    <w:rsid w:val="1A7A58CA"/>
    <w:rsid w:val="1A8F0CFB"/>
    <w:rsid w:val="1AA2753B"/>
    <w:rsid w:val="1AD1710F"/>
    <w:rsid w:val="1AD50857"/>
    <w:rsid w:val="1ADA3445"/>
    <w:rsid w:val="1AE506F0"/>
    <w:rsid w:val="1AF61716"/>
    <w:rsid w:val="1AF916B5"/>
    <w:rsid w:val="1B000447"/>
    <w:rsid w:val="1B0E7A3E"/>
    <w:rsid w:val="1B147916"/>
    <w:rsid w:val="1B180A8E"/>
    <w:rsid w:val="1B1B5A3D"/>
    <w:rsid w:val="1B1D7563"/>
    <w:rsid w:val="1B2D3236"/>
    <w:rsid w:val="1B3427B2"/>
    <w:rsid w:val="1B640F99"/>
    <w:rsid w:val="1B796F50"/>
    <w:rsid w:val="1B9B29C6"/>
    <w:rsid w:val="1BD1559E"/>
    <w:rsid w:val="1BE060E7"/>
    <w:rsid w:val="1BE204A0"/>
    <w:rsid w:val="1BE74105"/>
    <w:rsid w:val="1C094E82"/>
    <w:rsid w:val="1C0D7657"/>
    <w:rsid w:val="1C1539B8"/>
    <w:rsid w:val="1C302746"/>
    <w:rsid w:val="1C34141B"/>
    <w:rsid w:val="1C456489"/>
    <w:rsid w:val="1C5C5E63"/>
    <w:rsid w:val="1C652EE3"/>
    <w:rsid w:val="1C6A5096"/>
    <w:rsid w:val="1C795FD9"/>
    <w:rsid w:val="1C7C1C97"/>
    <w:rsid w:val="1C7E14AC"/>
    <w:rsid w:val="1C8B6D2D"/>
    <w:rsid w:val="1C9E39B7"/>
    <w:rsid w:val="1CB11391"/>
    <w:rsid w:val="1CC32CF8"/>
    <w:rsid w:val="1CEB68D4"/>
    <w:rsid w:val="1CF44CB6"/>
    <w:rsid w:val="1CFD18BB"/>
    <w:rsid w:val="1D1319D9"/>
    <w:rsid w:val="1D137311"/>
    <w:rsid w:val="1D1D4C54"/>
    <w:rsid w:val="1D5C478E"/>
    <w:rsid w:val="1D6472D1"/>
    <w:rsid w:val="1D683CC6"/>
    <w:rsid w:val="1DC0280D"/>
    <w:rsid w:val="1DC17BB6"/>
    <w:rsid w:val="1DC73465"/>
    <w:rsid w:val="1DD42D15"/>
    <w:rsid w:val="1DD92830"/>
    <w:rsid w:val="1DE72E2E"/>
    <w:rsid w:val="1DE87165"/>
    <w:rsid w:val="1DF448D8"/>
    <w:rsid w:val="1E04232C"/>
    <w:rsid w:val="1E0A18C7"/>
    <w:rsid w:val="1E11521E"/>
    <w:rsid w:val="1E1674E4"/>
    <w:rsid w:val="1E1C0313"/>
    <w:rsid w:val="1E2F7C7F"/>
    <w:rsid w:val="1E622221"/>
    <w:rsid w:val="1E644493"/>
    <w:rsid w:val="1E7A5118"/>
    <w:rsid w:val="1E7D5CE0"/>
    <w:rsid w:val="1E8115ED"/>
    <w:rsid w:val="1E826970"/>
    <w:rsid w:val="1E8B1F0B"/>
    <w:rsid w:val="1E942038"/>
    <w:rsid w:val="1E95294F"/>
    <w:rsid w:val="1E9E1C4F"/>
    <w:rsid w:val="1EB03269"/>
    <w:rsid w:val="1ED26155"/>
    <w:rsid w:val="1EEB3A58"/>
    <w:rsid w:val="1EF3679E"/>
    <w:rsid w:val="1F0D1759"/>
    <w:rsid w:val="1F2B0653"/>
    <w:rsid w:val="1F2D3748"/>
    <w:rsid w:val="1F320945"/>
    <w:rsid w:val="1F37535E"/>
    <w:rsid w:val="1F3A6D30"/>
    <w:rsid w:val="1F4D797E"/>
    <w:rsid w:val="1F4E5C42"/>
    <w:rsid w:val="1F7637F7"/>
    <w:rsid w:val="1F764F29"/>
    <w:rsid w:val="1F7A3B56"/>
    <w:rsid w:val="1F8031D2"/>
    <w:rsid w:val="1F8471B0"/>
    <w:rsid w:val="1F8678C7"/>
    <w:rsid w:val="1F891C33"/>
    <w:rsid w:val="1F985B7F"/>
    <w:rsid w:val="1FA208E4"/>
    <w:rsid w:val="1FAF7BFC"/>
    <w:rsid w:val="1FB03209"/>
    <w:rsid w:val="1FB162E8"/>
    <w:rsid w:val="1FB55AE2"/>
    <w:rsid w:val="1FC45506"/>
    <w:rsid w:val="1FC66E88"/>
    <w:rsid w:val="1FDE0612"/>
    <w:rsid w:val="1FDF46C3"/>
    <w:rsid w:val="1FFB79E3"/>
    <w:rsid w:val="1FFC3D5C"/>
    <w:rsid w:val="2003210F"/>
    <w:rsid w:val="20077E60"/>
    <w:rsid w:val="2044136D"/>
    <w:rsid w:val="204A74B9"/>
    <w:rsid w:val="20587288"/>
    <w:rsid w:val="205F1D5E"/>
    <w:rsid w:val="20642C43"/>
    <w:rsid w:val="20682D19"/>
    <w:rsid w:val="20685F47"/>
    <w:rsid w:val="20757E9A"/>
    <w:rsid w:val="207A4901"/>
    <w:rsid w:val="20883364"/>
    <w:rsid w:val="20947065"/>
    <w:rsid w:val="20B67AFE"/>
    <w:rsid w:val="20CF3B9D"/>
    <w:rsid w:val="20FA392B"/>
    <w:rsid w:val="20FE480F"/>
    <w:rsid w:val="210A1AFD"/>
    <w:rsid w:val="210A688D"/>
    <w:rsid w:val="210B1F8A"/>
    <w:rsid w:val="21106788"/>
    <w:rsid w:val="211564BD"/>
    <w:rsid w:val="21227799"/>
    <w:rsid w:val="212879DC"/>
    <w:rsid w:val="212B3B47"/>
    <w:rsid w:val="21352C95"/>
    <w:rsid w:val="2140571A"/>
    <w:rsid w:val="21577A77"/>
    <w:rsid w:val="21687A07"/>
    <w:rsid w:val="216D0991"/>
    <w:rsid w:val="219A6855"/>
    <w:rsid w:val="21A80AD7"/>
    <w:rsid w:val="21CB7E5E"/>
    <w:rsid w:val="21E37EA6"/>
    <w:rsid w:val="21EE758C"/>
    <w:rsid w:val="21F10B85"/>
    <w:rsid w:val="22074E18"/>
    <w:rsid w:val="2215689F"/>
    <w:rsid w:val="222C6E4C"/>
    <w:rsid w:val="22495772"/>
    <w:rsid w:val="224F118A"/>
    <w:rsid w:val="22535830"/>
    <w:rsid w:val="229D1EFD"/>
    <w:rsid w:val="22A3331F"/>
    <w:rsid w:val="22B36ACA"/>
    <w:rsid w:val="23033D97"/>
    <w:rsid w:val="23137D4B"/>
    <w:rsid w:val="2316536D"/>
    <w:rsid w:val="231D1BC6"/>
    <w:rsid w:val="23252296"/>
    <w:rsid w:val="234821D2"/>
    <w:rsid w:val="234B7A34"/>
    <w:rsid w:val="236007C1"/>
    <w:rsid w:val="236322A8"/>
    <w:rsid w:val="23684B2C"/>
    <w:rsid w:val="236E082A"/>
    <w:rsid w:val="23720044"/>
    <w:rsid w:val="23851120"/>
    <w:rsid w:val="23AF5BA4"/>
    <w:rsid w:val="23B33C4B"/>
    <w:rsid w:val="23C35370"/>
    <w:rsid w:val="23DC1070"/>
    <w:rsid w:val="23E92EAC"/>
    <w:rsid w:val="23EA7E33"/>
    <w:rsid w:val="23F0703B"/>
    <w:rsid w:val="24033292"/>
    <w:rsid w:val="24187F44"/>
    <w:rsid w:val="2448474D"/>
    <w:rsid w:val="24684870"/>
    <w:rsid w:val="246B2703"/>
    <w:rsid w:val="248C7356"/>
    <w:rsid w:val="249613FE"/>
    <w:rsid w:val="24A95A33"/>
    <w:rsid w:val="24AD0AC9"/>
    <w:rsid w:val="24BF2691"/>
    <w:rsid w:val="24CC1E57"/>
    <w:rsid w:val="24D556A8"/>
    <w:rsid w:val="24DD760B"/>
    <w:rsid w:val="24E112C5"/>
    <w:rsid w:val="24E87FC1"/>
    <w:rsid w:val="24E95621"/>
    <w:rsid w:val="24EB775D"/>
    <w:rsid w:val="24FA1530"/>
    <w:rsid w:val="25037DDB"/>
    <w:rsid w:val="25040EC9"/>
    <w:rsid w:val="252B2AB2"/>
    <w:rsid w:val="252C4A9B"/>
    <w:rsid w:val="253A1D5B"/>
    <w:rsid w:val="25487272"/>
    <w:rsid w:val="254B601E"/>
    <w:rsid w:val="2550429C"/>
    <w:rsid w:val="255F579E"/>
    <w:rsid w:val="25662496"/>
    <w:rsid w:val="25737886"/>
    <w:rsid w:val="257C76C2"/>
    <w:rsid w:val="257D1CFD"/>
    <w:rsid w:val="25831918"/>
    <w:rsid w:val="25836387"/>
    <w:rsid w:val="25B35B49"/>
    <w:rsid w:val="25B95895"/>
    <w:rsid w:val="25CC3B60"/>
    <w:rsid w:val="25ED2927"/>
    <w:rsid w:val="25F836B6"/>
    <w:rsid w:val="26082B97"/>
    <w:rsid w:val="260A6654"/>
    <w:rsid w:val="263A4E40"/>
    <w:rsid w:val="26415766"/>
    <w:rsid w:val="265A43B5"/>
    <w:rsid w:val="267A3324"/>
    <w:rsid w:val="267E2B45"/>
    <w:rsid w:val="26810BF8"/>
    <w:rsid w:val="26945E7D"/>
    <w:rsid w:val="2695010D"/>
    <w:rsid w:val="26A5044B"/>
    <w:rsid w:val="26B977F1"/>
    <w:rsid w:val="26BA67AE"/>
    <w:rsid w:val="26F12033"/>
    <w:rsid w:val="26F82F67"/>
    <w:rsid w:val="26F84B9F"/>
    <w:rsid w:val="26FB435A"/>
    <w:rsid w:val="2704492E"/>
    <w:rsid w:val="271507EF"/>
    <w:rsid w:val="271A0D4A"/>
    <w:rsid w:val="272D5389"/>
    <w:rsid w:val="27465F14"/>
    <w:rsid w:val="27472414"/>
    <w:rsid w:val="274E5E18"/>
    <w:rsid w:val="27572374"/>
    <w:rsid w:val="27581C18"/>
    <w:rsid w:val="277354B6"/>
    <w:rsid w:val="27926EA1"/>
    <w:rsid w:val="27942947"/>
    <w:rsid w:val="27952471"/>
    <w:rsid w:val="27994D9C"/>
    <w:rsid w:val="279C5DCB"/>
    <w:rsid w:val="279D6AA3"/>
    <w:rsid w:val="27A45391"/>
    <w:rsid w:val="27B33170"/>
    <w:rsid w:val="27B95530"/>
    <w:rsid w:val="27C676A1"/>
    <w:rsid w:val="27C70EE7"/>
    <w:rsid w:val="27D446D4"/>
    <w:rsid w:val="27DA3025"/>
    <w:rsid w:val="27DF2D3E"/>
    <w:rsid w:val="27F07C74"/>
    <w:rsid w:val="27FE7606"/>
    <w:rsid w:val="281463D6"/>
    <w:rsid w:val="2819707D"/>
    <w:rsid w:val="282260F5"/>
    <w:rsid w:val="28284571"/>
    <w:rsid w:val="28380599"/>
    <w:rsid w:val="283A3CE2"/>
    <w:rsid w:val="28535A20"/>
    <w:rsid w:val="2870167C"/>
    <w:rsid w:val="2876473B"/>
    <w:rsid w:val="28810EE4"/>
    <w:rsid w:val="28B12D90"/>
    <w:rsid w:val="28C01480"/>
    <w:rsid w:val="28C72C79"/>
    <w:rsid w:val="28ED547F"/>
    <w:rsid w:val="28FD767F"/>
    <w:rsid w:val="290A5365"/>
    <w:rsid w:val="290F2705"/>
    <w:rsid w:val="29146788"/>
    <w:rsid w:val="29282F6C"/>
    <w:rsid w:val="29321454"/>
    <w:rsid w:val="293B1780"/>
    <w:rsid w:val="293F79FE"/>
    <w:rsid w:val="296B39B4"/>
    <w:rsid w:val="29AA02DC"/>
    <w:rsid w:val="29B4713A"/>
    <w:rsid w:val="29C71767"/>
    <w:rsid w:val="29E40B43"/>
    <w:rsid w:val="29F10672"/>
    <w:rsid w:val="29FE72E9"/>
    <w:rsid w:val="2A281011"/>
    <w:rsid w:val="2A3E2C47"/>
    <w:rsid w:val="2A476AC2"/>
    <w:rsid w:val="2A681E1C"/>
    <w:rsid w:val="2A6C1F27"/>
    <w:rsid w:val="2A6F774C"/>
    <w:rsid w:val="2A784686"/>
    <w:rsid w:val="2A7B07E6"/>
    <w:rsid w:val="2A7F34AD"/>
    <w:rsid w:val="2A905C71"/>
    <w:rsid w:val="2A9D5718"/>
    <w:rsid w:val="2AAD00E5"/>
    <w:rsid w:val="2AB619B0"/>
    <w:rsid w:val="2B063A54"/>
    <w:rsid w:val="2B0716D5"/>
    <w:rsid w:val="2B0A413A"/>
    <w:rsid w:val="2B0E2172"/>
    <w:rsid w:val="2B197E08"/>
    <w:rsid w:val="2B2568F0"/>
    <w:rsid w:val="2B2876D1"/>
    <w:rsid w:val="2B3116F1"/>
    <w:rsid w:val="2B3953F0"/>
    <w:rsid w:val="2B3E6C40"/>
    <w:rsid w:val="2B5647DB"/>
    <w:rsid w:val="2B5838DF"/>
    <w:rsid w:val="2B5B6C3B"/>
    <w:rsid w:val="2B981651"/>
    <w:rsid w:val="2B9E0B73"/>
    <w:rsid w:val="2BA864C6"/>
    <w:rsid w:val="2BAF313C"/>
    <w:rsid w:val="2BB14A49"/>
    <w:rsid w:val="2BC60331"/>
    <w:rsid w:val="2BC61E3C"/>
    <w:rsid w:val="2BCD47E0"/>
    <w:rsid w:val="2BE328AE"/>
    <w:rsid w:val="2BEC4867"/>
    <w:rsid w:val="2BFB69D7"/>
    <w:rsid w:val="2BFD5F6F"/>
    <w:rsid w:val="2C1E2276"/>
    <w:rsid w:val="2C3B2009"/>
    <w:rsid w:val="2C542D57"/>
    <w:rsid w:val="2C662586"/>
    <w:rsid w:val="2C663CAF"/>
    <w:rsid w:val="2C674BAA"/>
    <w:rsid w:val="2C745D85"/>
    <w:rsid w:val="2C772571"/>
    <w:rsid w:val="2C7936D3"/>
    <w:rsid w:val="2C7C5BC9"/>
    <w:rsid w:val="2C805C3B"/>
    <w:rsid w:val="2C9870CD"/>
    <w:rsid w:val="2CBE298F"/>
    <w:rsid w:val="2CC67BAC"/>
    <w:rsid w:val="2CD735D6"/>
    <w:rsid w:val="2CEA3470"/>
    <w:rsid w:val="2CED1323"/>
    <w:rsid w:val="2CF71773"/>
    <w:rsid w:val="2D1279DB"/>
    <w:rsid w:val="2D135164"/>
    <w:rsid w:val="2D15068C"/>
    <w:rsid w:val="2D182F18"/>
    <w:rsid w:val="2D224C99"/>
    <w:rsid w:val="2D2C25CA"/>
    <w:rsid w:val="2D2E2C94"/>
    <w:rsid w:val="2D30766D"/>
    <w:rsid w:val="2D470B39"/>
    <w:rsid w:val="2D4C1D1D"/>
    <w:rsid w:val="2D4F6EDD"/>
    <w:rsid w:val="2D986004"/>
    <w:rsid w:val="2DC0626A"/>
    <w:rsid w:val="2DCE183B"/>
    <w:rsid w:val="2DD816CB"/>
    <w:rsid w:val="2DEB5079"/>
    <w:rsid w:val="2DED0BE5"/>
    <w:rsid w:val="2DFD40ED"/>
    <w:rsid w:val="2E0957ED"/>
    <w:rsid w:val="2E201663"/>
    <w:rsid w:val="2E2E1CA5"/>
    <w:rsid w:val="2E2E6308"/>
    <w:rsid w:val="2E5D0B41"/>
    <w:rsid w:val="2E5F7AB1"/>
    <w:rsid w:val="2E692CCC"/>
    <w:rsid w:val="2E8C76CB"/>
    <w:rsid w:val="2E9814EE"/>
    <w:rsid w:val="2EAD6BFB"/>
    <w:rsid w:val="2EBB6D09"/>
    <w:rsid w:val="2EBC4F7B"/>
    <w:rsid w:val="2ED60E15"/>
    <w:rsid w:val="2EED2671"/>
    <w:rsid w:val="2F065FB6"/>
    <w:rsid w:val="2F0B001E"/>
    <w:rsid w:val="2F0B5978"/>
    <w:rsid w:val="2F174A98"/>
    <w:rsid w:val="2F2841A8"/>
    <w:rsid w:val="2F3B6A6B"/>
    <w:rsid w:val="2F4536BD"/>
    <w:rsid w:val="2F4C174E"/>
    <w:rsid w:val="2F612EFC"/>
    <w:rsid w:val="2F7425AA"/>
    <w:rsid w:val="2F7479B6"/>
    <w:rsid w:val="2F8C499D"/>
    <w:rsid w:val="2FAB41C8"/>
    <w:rsid w:val="2FAD5470"/>
    <w:rsid w:val="2FB2679A"/>
    <w:rsid w:val="2FC3163A"/>
    <w:rsid w:val="2FD32A3D"/>
    <w:rsid w:val="2FDC43DF"/>
    <w:rsid w:val="2FE4425D"/>
    <w:rsid w:val="2FE62A85"/>
    <w:rsid w:val="2FE8434C"/>
    <w:rsid w:val="2FEB2C00"/>
    <w:rsid w:val="2FEF11C4"/>
    <w:rsid w:val="2FF555A8"/>
    <w:rsid w:val="2FF80324"/>
    <w:rsid w:val="30134353"/>
    <w:rsid w:val="30136D3D"/>
    <w:rsid w:val="301D7A0B"/>
    <w:rsid w:val="302A5182"/>
    <w:rsid w:val="30387A04"/>
    <w:rsid w:val="30460E68"/>
    <w:rsid w:val="304A09A6"/>
    <w:rsid w:val="30693411"/>
    <w:rsid w:val="307D7007"/>
    <w:rsid w:val="30825C2B"/>
    <w:rsid w:val="309E5115"/>
    <w:rsid w:val="30B5530B"/>
    <w:rsid w:val="30BA49E0"/>
    <w:rsid w:val="30D75DCE"/>
    <w:rsid w:val="31076232"/>
    <w:rsid w:val="31216BAA"/>
    <w:rsid w:val="312709CF"/>
    <w:rsid w:val="312B771C"/>
    <w:rsid w:val="312E7F24"/>
    <w:rsid w:val="313E5A80"/>
    <w:rsid w:val="314525EE"/>
    <w:rsid w:val="31474904"/>
    <w:rsid w:val="315A5353"/>
    <w:rsid w:val="315C4CD4"/>
    <w:rsid w:val="31634EDB"/>
    <w:rsid w:val="31B871F4"/>
    <w:rsid w:val="31C44F17"/>
    <w:rsid w:val="31C737CD"/>
    <w:rsid w:val="31D74F29"/>
    <w:rsid w:val="31F00BF0"/>
    <w:rsid w:val="31F26FCC"/>
    <w:rsid w:val="32075E85"/>
    <w:rsid w:val="320B7F90"/>
    <w:rsid w:val="320E19B6"/>
    <w:rsid w:val="32120062"/>
    <w:rsid w:val="321A2401"/>
    <w:rsid w:val="3237237E"/>
    <w:rsid w:val="323D59E3"/>
    <w:rsid w:val="32421A9B"/>
    <w:rsid w:val="32587466"/>
    <w:rsid w:val="326D048D"/>
    <w:rsid w:val="327653DE"/>
    <w:rsid w:val="327B2105"/>
    <w:rsid w:val="32814325"/>
    <w:rsid w:val="32822826"/>
    <w:rsid w:val="328F6AF6"/>
    <w:rsid w:val="329D53B5"/>
    <w:rsid w:val="32A32BA8"/>
    <w:rsid w:val="32AC75F7"/>
    <w:rsid w:val="32BC5816"/>
    <w:rsid w:val="32CF032A"/>
    <w:rsid w:val="32CF64C6"/>
    <w:rsid w:val="32D662DD"/>
    <w:rsid w:val="32F213C5"/>
    <w:rsid w:val="330E31FD"/>
    <w:rsid w:val="33115E5F"/>
    <w:rsid w:val="33293AF5"/>
    <w:rsid w:val="332A771C"/>
    <w:rsid w:val="332E081A"/>
    <w:rsid w:val="332F12A0"/>
    <w:rsid w:val="3346269E"/>
    <w:rsid w:val="33463111"/>
    <w:rsid w:val="335476A8"/>
    <w:rsid w:val="33604100"/>
    <w:rsid w:val="33783D5B"/>
    <w:rsid w:val="33917F80"/>
    <w:rsid w:val="339A3CDD"/>
    <w:rsid w:val="339F5391"/>
    <w:rsid w:val="33A8249B"/>
    <w:rsid w:val="33C32A26"/>
    <w:rsid w:val="33D1444D"/>
    <w:rsid w:val="33D57916"/>
    <w:rsid w:val="33D60E77"/>
    <w:rsid w:val="33DB5DC1"/>
    <w:rsid w:val="33E2767E"/>
    <w:rsid w:val="33E277D5"/>
    <w:rsid w:val="33EA60A3"/>
    <w:rsid w:val="33F40F63"/>
    <w:rsid w:val="33F95EB2"/>
    <w:rsid w:val="3407488F"/>
    <w:rsid w:val="34087B5C"/>
    <w:rsid w:val="34164B18"/>
    <w:rsid w:val="341B0846"/>
    <w:rsid w:val="341C7F27"/>
    <w:rsid w:val="3431739E"/>
    <w:rsid w:val="343F1432"/>
    <w:rsid w:val="344617F6"/>
    <w:rsid w:val="345014B1"/>
    <w:rsid w:val="346B7964"/>
    <w:rsid w:val="34B4361D"/>
    <w:rsid w:val="34B80726"/>
    <w:rsid w:val="34BA11A5"/>
    <w:rsid w:val="34CA3311"/>
    <w:rsid w:val="34D15824"/>
    <w:rsid w:val="34E130B0"/>
    <w:rsid w:val="350339D8"/>
    <w:rsid w:val="350A17FF"/>
    <w:rsid w:val="350E25DB"/>
    <w:rsid w:val="35147D17"/>
    <w:rsid w:val="351923BA"/>
    <w:rsid w:val="3529067F"/>
    <w:rsid w:val="35574265"/>
    <w:rsid w:val="355C5315"/>
    <w:rsid w:val="356434A9"/>
    <w:rsid w:val="35837357"/>
    <w:rsid w:val="35862A3A"/>
    <w:rsid w:val="359E071F"/>
    <w:rsid w:val="35C17BE6"/>
    <w:rsid w:val="35C32B03"/>
    <w:rsid w:val="35D528C3"/>
    <w:rsid w:val="35DC7929"/>
    <w:rsid w:val="35FA320D"/>
    <w:rsid w:val="35FF3108"/>
    <w:rsid w:val="360C46F1"/>
    <w:rsid w:val="36155E79"/>
    <w:rsid w:val="3686712E"/>
    <w:rsid w:val="368867FE"/>
    <w:rsid w:val="36A05490"/>
    <w:rsid w:val="36CA4B08"/>
    <w:rsid w:val="36CF1389"/>
    <w:rsid w:val="36D03B07"/>
    <w:rsid w:val="36EF2C40"/>
    <w:rsid w:val="36F94B39"/>
    <w:rsid w:val="37042C91"/>
    <w:rsid w:val="37045EFE"/>
    <w:rsid w:val="370F383C"/>
    <w:rsid w:val="372857A8"/>
    <w:rsid w:val="373A58C8"/>
    <w:rsid w:val="37546944"/>
    <w:rsid w:val="37600314"/>
    <w:rsid w:val="37690258"/>
    <w:rsid w:val="376A6B01"/>
    <w:rsid w:val="377730A4"/>
    <w:rsid w:val="377B7E5A"/>
    <w:rsid w:val="378659D0"/>
    <w:rsid w:val="37931AEB"/>
    <w:rsid w:val="379C3D9A"/>
    <w:rsid w:val="37C1220D"/>
    <w:rsid w:val="37C32876"/>
    <w:rsid w:val="37C80F5F"/>
    <w:rsid w:val="37E00E71"/>
    <w:rsid w:val="37EC29A3"/>
    <w:rsid w:val="37F17A60"/>
    <w:rsid w:val="37FF1432"/>
    <w:rsid w:val="38092593"/>
    <w:rsid w:val="38124692"/>
    <w:rsid w:val="38162ED5"/>
    <w:rsid w:val="38192B24"/>
    <w:rsid w:val="381A36B7"/>
    <w:rsid w:val="383A0038"/>
    <w:rsid w:val="383E131D"/>
    <w:rsid w:val="384E704E"/>
    <w:rsid w:val="386B2F03"/>
    <w:rsid w:val="38753CE8"/>
    <w:rsid w:val="387E6ABC"/>
    <w:rsid w:val="38846388"/>
    <w:rsid w:val="388665DD"/>
    <w:rsid w:val="389D4556"/>
    <w:rsid w:val="38A345AB"/>
    <w:rsid w:val="38B727B0"/>
    <w:rsid w:val="38C72577"/>
    <w:rsid w:val="38E029B8"/>
    <w:rsid w:val="38E84990"/>
    <w:rsid w:val="38EA4A89"/>
    <w:rsid w:val="38EB3910"/>
    <w:rsid w:val="38F10709"/>
    <w:rsid w:val="38F40614"/>
    <w:rsid w:val="38F8678D"/>
    <w:rsid w:val="390E201A"/>
    <w:rsid w:val="39161C00"/>
    <w:rsid w:val="398703F5"/>
    <w:rsid w:val="399B687D"/>
    <w:rsid w:val="39B02F2C"/>
    <w:rsid w:val="39BC04D3"/>
    <w:rsid w:val="39C426A0"/>
    <w:rsid w:val="39CE206F"/>
    <w:rsid w:val="39E265EA"/>
    <w:rsid w:val="39E37BA9"/>
    <w:rsid w:val="3A0A6D03"/>
    <w:rsid w:val="3A1252C3"/>
    <w:rsid w:val="3A143F03"/>
    <w:rsid w:val="3A3B12AA"/>
    <w:rsid w:val="3A4A7E35"/>
    <w:rsid w:val="3A4F10B9"/>
    <w:rsid w:val="3A512E2D"/>
    <w:rsid w:val="3A5C4027"/>
    <w:rsid w:val="3A614CC6"/>
    <w:rsid w:val="3A7700D5"/>
    <w:rsid w:val="3A7C5540"/>
    <w:rsid w:val="3A9D0422"/>
    <w:rsid w:val="3ABC00D5"/>
    <w:rsid w:val="3AD65CEF"/>
    <w:rsid w:val="3AE1358A"/>
    <w:rsid w:val="3AED06EF"/>
    <w:rsid w:val="3B192EC0"/>
    <w:rsid w:val="3B1B36B4"/>
    <w:rsid w:val="3B264701"/>
    <w:rsid w:val="3B2E2827"/>
    <w:rsid w:val="3B4164F0"/>
    <w:rsid w:val="3B46337F"/>
    <w:rsid w:val="3B4B5041"/>
    <w:rsid w:val="3B4F5B50"/>
    <w:rsid w:val="3B583DB6"/>
    <w:rsid w:val="3B6602B5"/>
    <w:rsid w:val="3B7B070D"/>
    <w:rsid w:val="3B944B26"/>
    <w:rsid w:val="3B981B72"/>
    <w:rsid w:val="3BA41F45"/>
    <w:rsid w:val="3BA85D34"/>
    <w:rsid w:val="3BCC0081"/>
    <w:rsid w:val="3BE35B5F"/>
    <w:rsid w:val="3C045188"/>
    <w:rsid w:val="3C051B83"/>
    <w:rsid w:val="3C1952BF"/>
    <w:rsid w:val="3C270198"/>
    <w:rsid w:val="3C302C59"/>
    <w:rsid w:val="3C3047A1"/>
    <w:rsid w:val="3C5D140B"/>
    <w:rsid w:val="3C65198F"/>
    <w:rsid w:val="3C7B09F4"/>
    <w:rsid w:val="3C7E5114"/>
    <w:rsid w:val="3C9D3065"/>
    <w:rsid w:val="3CA3072E"/>
    <w:rsid w:val="3CAE7E7B"/>
    <w:rsid w:val="3CC1203D"/>
    <w:rsid w:val="3CCD7B9C"/>
    <w:rsid w:val="3CCE12FC"/>
    <w:rsid w:val="3CCF14E7"/>
    <w:rsid w:val="3CDF273B"/>
    <w:rsid w:val="3CE80B7C"/>
    <w:rsid w:val="3CEA47E9"/>
    <w:rsid w:val="3CFB6044"/>
    <w:rsid w:val="3D0225C8"/>
    <w:rsid w:val="3D1A309F"/>
    <w:rsid w:val="3D3F7473"/>
    <w:rsid w:val="3D4D0822"/>
    <w:rsid w:val="3D4D203F"/>
    <w:rsid w:val="3D5205AF"/>
    <w:rsid w:val="3D6614DB"/>
    <w:rsid w:val="3D8124DE"/>
    <w:rsid w:val="3D972A1B"/>
    <w:rsid w:val="3DBF3904"/>
    <w:rsid w:val="3DDF6734"/>
    <w:rsid w:val="3DF73B8A"/>
    <w:rsid w:val="3DFD659B"/>
    <w:rsid w:val="3E0423EA"/>
    <w:rsid w:val="3E173371"/>
    <w:rsid w:val="3E1F7A35"/>
    <w:rsid w:val="3E293E78"/>
    <w:rsid w:val="3E316511"/>
    <w:rsid w:val="3E4F0616"/>
    <w:rsid w:val="3E670D1C"/>
    <w:rsid w:val="3E6C4EE0"/>
    <w:rsid w:val="3E740BE4"/>
    <w:rsid w:val="3E7E29A7"/>
    <w:rsid w:val="3EA01F02"/>
    <w:rsid w:val="3EB8356C"/>
    <w:rsid w:val="3EBB5FE2"/>
    <w:rsid w:val="3EDB372C"/>
    <w:rsid w:val="3EE45D57"/>
    <w:rsid w:val="3EE95590"/>
    <w:rsid w:val="3F075E13"/>
    <w:rsid w:val="3F0B7FE3"/>
    <w:rsid w:val="3F294A8F"/>
    <w:rsid w:val="3F2A5A34"/>
    <w:rsid w:val="3F342422"/>
    <w:rsid w:val="3F356108"/>
    <w:rsid w:val="3F43326A"/>
    <w:rsid w:val="3F5B522D"/>
    <w:rsid w:val="3FB025F4"/>
    <w:rsid w:val="3FB5115B"/>
    <w:rsid w:val="3FBC0CDD"/>
    <w:rsid w:val="3FE10644"/>
    <w:rsid w:val="4004157A"/>
    <w:rsid w:val="4018260C"/>
    <w:rsid w:val="40311CC4"/>
    <w:rsid w:val="403C7D18"/>
    <w:rsid w:val="40767DED"/>
    <w:rsid w:val="40A71299"/>
    <w:rsid w:val="40F06AFA"/>
    <w:rsid w:val="411F37EE"/>
    <w:rsid w:val="412C2487"/>
    <w:rsid w:val="412C57B6"/>
    <w:rsid w:val="413C35C7"/>
    <w:rsid w:val="414110A7"/>
    <w:rsid w:val="41502DD4"/>
    <w:rsid w:val="41530E38"/>
    <w:rsid w:val="4157426A"/>
    <w:rsid w:val="415F68BA"/>
    <w:rsid w:val="41715F61"/>
    <w:rsid w:val="41856328"/>
    <w:rsid w:val="41B3671D"/>
    <w:rsid w:val="41C5013D"/>
    <w:rsid w:val="41D24AD7"/>
    <w:rsid w:val="41E71198"/>
    <w:rsid w:val="41E84C75"/>
    <w:rsid w:val="42217CBD"/>
    <w:rsid w:val="42236E03"/>
    <w:rsid w:val="422E04BF"/>
    <w:rsid w:val="42426B4D"/>
    <w:rsid w:val="42502219"/>
    <w:rsid w:val="4262213A"/>
    <w:rsid w:val="426537F1"/>
    <w:rsid w:val="427D3FBD"/>
    <w:rsid w:val="429B60E4"/>
    <w:rsid w:val="42A67EE7"/>
    <w:rsid w:val="42AC1A48"/>
    <w:rsid w:val="42AD6ABE"/>
    <w:rsid w:val="42B515DE"/>
    <w:rsid w:val="42BB2BFA"/>
    <w:rsid w:val="42BD1506"/>
    <w:rsid w:val="42C32A2F"/>
    <w:rsid w:val="42D15024"/>
    <w:rsid w:val="42EA07BE"/>
    <w:rsid w:val="430C55F7"/>
    <w:rsid w:val="431427A1"/>
    <w:rsid w:val="432E4CE6"/>
    <w:rsid w:val="43776653"/>
    <w:rsid w:val="4384676C"/>
    <w:rsid w:val="43A5187E"/>
    <w:rsid w:val="43A604F9"/>
    <w:rsid w:val="43AB2A45"/>
    <w:rsid w:val="43B54BBC"/>
    <w:rsid w:val="43C959A4"/>
    <w:rsid w:val="43DB3F07"/>
    <w:rsid w:val="43DF0FD2"/>
    <w:rsid w:val="43E52827"/>
    <w:rsid w:val="43F378F7"/>
    <w:rsid w:val="43F50961"/>
    <w:rsid w:val="43FB3A53"/>
    <w:rsid w:val="442E3429"/>
    <w:rsid w:val="44415543"/>
    <w:rsid w:val="44551E70"/>
    <w:rsid w:val="447D2481"/>
    <w:rsid w:val="447D38F5"/>
    <w:rsid w:val="4491301B"/>
    <w:rsid w:val="44C0760A"/>
    <w:rsid w:val="44DF26E0"/>
    <w:rsid w:val="451F1577"/>
    <w:rsid w:val="451F73A8"/>
    <w:rsid w:val="45276333"/>
    <w:rsid w:val="454700B8"/>
    <w:rsid w:val="454C7241"/>
    <w:rsid w:val="45600C4F"/>
    <w:rsid w:val="45664483"/>
    <w:rsid w:val="45675111"/>
    <w:rsid w:val="45757338"/>
    <w:rsid w:val="458B32D2"/>
    <w:rsid w:val="45974844"/>
    <w:rsid w:val="459975A2"/>
    <w:rsid w:val="45A07807"/>
    <w:rsid w:val="45AA7CE4"/>
    <w:rsid w:val="45B15FA3"/>
    <w:rsid w:val="45BF4BA9"/>
    <w:rsid w:val="45C85319"/>
    <w:rsid w:val="45CC4CCB"/>
    <w:rsid w:val="45EA2BF7"/>
    <w:rsid w:val="45EA7A1B"/>
    <w:rsid w:val="460D4983"/>
    <w:rsid w:val="46145FE4"/>
    <w:rsid w:val="46231D24"/>
    <w:rsid w:val="46277EAE"/>
    <w:rsid w:val="462E0356"/>
    <w:rsid w:val="46344903"/>
    <w:rsid w:val="464B59A5"/>
    <w:rsid w:val="46515802"/>
    <w:rsid w:val="46531E96"/>
    <w:rsid w:val="466E5E60"/>
    <w:rsid w:val="46887FF8"/>
    <w:rsid w:val="469564D9"/>
    <w:rsid w:val="46A00802"/>
    <w:rsid w:val="46A6102D"/>
    <w:rsid w:val="46C43662"/>
    <w:rsid w:val="46C55278"/>
    <w:rsid w:val="46C82C00"/>
    <w:rsid w:val="46FB35E7"/>
    <w:rsid w:val="46FD2072"/>
    <w:rsid w:val="4700075D"/>
    <w:rsid w:val="47001F0F"/>
    <w:rsid w:val="470F64BB"/>
    <w:rsid w:val="47194797"/>
    <w:rsid w:val="47570CA8"/>
    <w:rsid w:val="475B3A51"/>
    <w:rsid w:val="47616573"/>
    <w:rsid w:val="47AD003D"/>
    <w:rsid w:val="47AE1975"/>
    <w:rsid w:val="47B26397"/>
    <w:rsid w:val="47B331C8"/>
    <w:rsid w:val="47B3654D"/>
    <w:rsid w:val="47C25957"/>
    <w:rsid w:val="47CC278E"/>
    <w:rsid w:val="47D37AFD"/>
    <w:rsid w:val="47E4683C"/>
    <w:rsid w:val="48034AD3"/>
    <w:rsid w:val="48053A0B"/>
    <w:rsid w:val="48082B78"/>
    <w:rsid w:val="48186634"/>
    <w:rsid w:val="48336FD5"/>
    <w:rsid w:val="484B2898"/>
    <w:rsid w:val="484B4260"/>
    <w:rsid w:val="485A4708"/>
    <w:rsid w:val="486141D1"/>
    <w:rsid w:val="48705425"/>
    <w:rsid w:val="488F5233"/>
    <w:rsid w:val="4897321D"/>
    <w:rsid w:val="489E1417"/>
    <w:rsid w:val="48A0483C"/>
    <w:rsid w:val="48AA5419"/>
    <w:rsid w:val="48B50B52"/>
    <w:rsid w:val="48B643AA"/>
    <w:rsid w:val="48C42CC4"/>
    <w:rsid w:val="48D05204"/>
    <w:rsid w:val="48D92D38"/>
    <w:rsid w:val="48DB588B"/>
    <w:rsid w:val="48DF79FF"/>
    <w:rsid w:val="48F43F42"/>
    <w:rsid w:val="490A6CE7"/>
    <w:rsid w:val="490B0B1C"/>
    <w:rsid w:val="493757AC"/>
    <w:rsid w:val="493D7F09"/>
    <w:rsid w:val="494B724F"/>
    <w:rsid w:val="496C1D6D"/>
    <w:rsid w:val="496E3945"/>
    <w:rsid w:val="4976286A"/>
    <w:rsid w:val="49821142"/>
    <w:rsid w:val="49905AF5"/>
    <w:rsid w:val="49915DD5"/>
    <w:rsid w:val="49922BD2"/>
    <w:rsid w:val="49955E65"/>
    <w:rsid w:val="499C5E09"/>
    <w:rsid w:val="49B67EAC"/>
    <w:rsid w:val="49CD2B3E"/>
    <w:rsid w:val="49E42731"/>
    <w:rsid w:val="49E468E1"/>
    <w:rsid w:val="49E913BC"/>
    <w:rsid w:val="49F21EB6"/>
    <w:rsid w:val="4A262E55"/>
    <w:rsid w:val="4A2D0765"/>
    <w:rsid w:val="4A2E0C9B"/>
    <w:rsid w:val="4A38183F"/>
    <w:rsid w:val="4A3B66BB"/>
    <w:rsid w:val="4A47057F"/>
    <w:rsid w:val="4A596004"/>
    <w:rsid w:val="4A626B85"/>
    <w:rsid w:val="4A666B8D"/>
    <w:rsid w:val="4A6A1DEA"/>
    <w:rsid w:val="4A822089"/>
    <w:rsid w:val="4A940295"/>
    <w:rsid w:val="4AA02740"/>
    <w:rsid w:val="4AB24312"/>
    <w:rsid w:val="4AB61043"/>
    <w:rsid w:val="4AB7296C"/>
    <w:rsid w:val="4ABA1A79"/>
    <w:rsid w:val="4ABA7AB5"/>
    <w:rsid w:val="4AC66275"/>
    <w:rsid w:val="4AC86800"/>
    <w:rsid w:val="4ACD7E69"/>
    <w:rsid w:val="4AE54DA1"/>
    <w:rsid w:val="4AEE603C"/>
    <w:rsid w:val="4AFC75AF"/>
    <w:rsid w:val="4B097F87"/>
    <w:rsid w:val="4B0C5FE2"/>
    <w:rsid w:val="4B1663F9"/>
    <w:rsid w:val="4B177CD0"/>
    <w:rsid w:val="4B304548"/>
    <w:rsid w:val="4B3B2433"/>
    <w:rsid w:val="4B4C6A5B"/>
    <w:rsid w:val="4B6460A3"/>
    <w:rsid w:val="4B7139C8"/>
    <w:rsid w:val="4B772A2D"/>
    <w:rsid w:val="4BB53C4D"/>
    <w:rsid w:val="4BBB565B"/>
    <w:rsid w:val="4BD0688B"/>
    <w:rsid w:val="4BE112A7"/>
    <w:rsid w:val="4BE225C5"/>
    <w:rsid w:val="4BEB7E3E"/>
    <w:rsid w:val="4BEC1205"/>
    <w:rsid w:val="4BFF41D4"/>
    <w:rsid w:val="4C08261D"/>
    <w:rsid w:val="4C260D25"/>
    <w:rsid w:val="4C5839A0"/>
    <w:rsid w:val="4C5C6A9D"/>
    <w:rsid w:val="4CA0079D"/>
    <w:rsid w:val="4CB737BC"/>
    <w:rsid w:val="4CCE4C00"/>
    <w:rsid w:val="4CDE1957"/>
    <w:rsid w:val="4CFC1DDB"/>
    <w:rsid w:val="4D2517E1"/>
    <w:rsid w:val="4D3133BF"/>
    <w:rsid w:val="4D4F21DB"/>
    <w:rsid w:val="4D652FBF"/>
    <w:rsid w:val="4D7C0C42"/>
    <w:rsid w:val="4DAB5B0A"/>
    <w:rsid w:val="4DB21841"/>
    <w:rsid w:val="4DB91EB8"/>
    <w:rsid w:val="4DC50B2D"/>
    <w:rsid w:val="4DD208E1"/>
    <w:rsid w:val="4DDC37AF"/>
    <w:rsid w:val="4DED1177"/>
    <w:rsid w:val="4DF0288A"/>
    <w:rsid w:val="4E0C5B37"/>
    <w:rsid w:val="4E0F4AF7"/>
    <w:rsid w:val="4E10632D"/>
    <w:rsid w:val="4E2217BC"/>
    <w:rsid w:val="4E3536CE"/>
    <w:rsid w:val="4E4152EF"/>
    <w:rsid w:val="4E7B31A0"/>
    <w:rsid w:val="4E7D25AE"/>
    <w:rsid w:val="4E8A63DD"/>
    <w:rsid w:val="4E8F2133"/>
    <w:rsid w:val="4E954E05"/>
    <w:rsid w:val="4E9709F5"/>
    <w:rsid w:val="4EAD393C"/>
    <w:rsid w:val="4EB055F5"/>
    <w:rsid w:val="4EB3601D"/>
    <w:rsid w:val="4EBF68FB"/>
    <w:rsid w:val="4EC66728"/>
    <w:rsid w:val="4EDB6A76"/>
    <w:rsid w:val="4EE87624"/>
    <w:rsid w:val="4EEB6144"/>
    <w:rsid w:val="4EEE0956"/>
    <w:rsid w:val="4EF83A46"/>
    <w:rsid w:val="4F1E6AC1"/>
    <w:rsid w:val="4F276736"/>
    <w:rsid w:val="4F2D050B"/>
    <w:rsid w:val="4F3D7E7C"/>
    <w:rsid w:val="4F4B592A"/>
    <w:rsid w:val="4F52724A"/>
    <w:rsid w:val="4F5C61D0"/>
    <w:rsid w:val="4F5F61B0"/>
    <w:rsid w:val="4F6C222A"/>
    <w:rsid w:val="4F6E183B"/>
    <w:rsid w:val="4F70010C"/>
    <w:rsid w:val="4F7A5A6A"/>
    <w:rsid w:val="4F7D2459"/>
    <w:rsid w:val="4F7E6042"/>
    <w:rsid w:val="4F8B46E3"/>
    <w:rsid w:val="4F8D48A3"/>
    <w:rsid w:val="4F9E5F49"/>
    <w:rsid w:val="4FB12643"/>
    <w:rsid w:val="4FC80C12"/>
    <w:rsid w:val="4FD275FF"/>
    <w:rsid w:val="4FEA4A18"/>
    <w:rsid w:val="50126F32"/>
    <w:rsid w:val="501A12E7"/>
    <w:rsid w:val="503A39F8"/>
    <w:rsid w:val="503D6BD0"/>
    <w:rsid w:val="503F49FD"/>
    <w:rsid w:val="50475600"/>
    <w:rsid w:val="506B1291"/>
    <w:rsid w:val="506C3C0B"/>
    <w:rsid w:val="50A0273C"/>
    <w:rsid w:val="50A13322"/>
    <w:rsid w:val="50AD2CE0"/>
    <w:rsid w:val="50C82F62"/>
    <w:rsid w:val="50D851D1"/>
    <w:rsid w:val="50E82464"/>
    <w:rsid w:val="50ED7A9D"/>
    <w:rsid w:val="510402EA"/>
    <w:rsid w:val="510817E2"/>
    <w:rsid w:val="51085A2A"/>
    <w:rsid w:val="510F1C61"/>
    <w:rsid w:val="512A62F1"/>
    <w:rsid w:val="51357D7B"/>
    <w:rsid w:val="513B5CE7"/>
    <w:rsid w:val="513D50EA"/>
    <w:rsid w:val="514F1989"/>
    <w:rsid w:val="516732EB"/>
    <w:rsid w:val="519B24B0"/>
    <w:rsid w:val="519D5F8A"/>
    <w:rsid w:val="51AB1E24"/>
    <w:rsid w:val="51C21A6C"/>
    <w:rsid w:val="51C70DD5"/>
    <w:rsid w:val="51DF0E24"/>
    <w:rsid w:val="51FE3B1B"/>
    <w:rsid w:val="520D4BDB"/>
    <w:rsid w:val="521E52C9"/>
    <w:rsid w:val="522D78FE"/>
    <w:rsid w:val="52315EA3"/>
    <w:rsid w:val="5259415E"/>
    <w:rsid w:val="52804432"/>
    <w:rsid w:val="52842EEB"/>
    <w:rsid w:val="528557F9"/>
    <w:rsid w:val="52857217"/>
    <w:rsid w:val="52857465"/>
    <w:rsid w:val="5286003B"/>
    <w:rsid w:val="528A188D"/>
    <w:rsid w:val="52BA355D"/>
    <w:rsid w:val="52D065CC"/>
    <w:rsid w:val="52DB43EA"/>
    <w:rsid w:val="52E619B9"/>
    <w:rsid w:val="53011DE7"/>
    <w:rsid w:val="530B1B45"/>
    <w:rsid w:val="530C5F56"/>
    <w:rsid w:val="53172322"/>
    <w:rsid w:val="53174045"/>
    <w:rsid w:val="531B6E63"/>
    <w:rsid w:val="53207BE4"/>
    <w:rsid w:val="53311953"/>
    <w:rsid w:val="53353EE1"/>
    <w:rsid w:val="536B3788"/>
    <w:rsid w:val="536C3960"/>
    <w:rsid w:val="5393298D"/>
    <w:rsid w:val="53996AA0"/>
    <w:rsid w:val="53B930C4"/>
    <w:rsid w:val="53C51287"/>
    <w:rsid w:val="53C57471"/>
    <w:rsid w:val="53C80F87"/>
    <w:rsid w:val="53D666FD"/>
    <w:rsid w:val="53DE2A89"/>
    <w:rsid w:val="53FE75AC"/>
    <w:rsid w:val="540B1C05"/>
    <w:rsid w:val="54143A40"/>
    <w:rsid w:val="54393289"/>
    <w:rsid w:val="5466262D"/>
    <w:rsid w:val="54687C70"/>
    <w:rsid w:val="54694571"/>
    <w:rsid w:val="54782824"/>
    <w:rsid w:val="548370D1"/>
    <w:rsid w:val="54A55143"/>
    <w:rsid w:val="54B153A2"/>
    <w:rsid w:val="54B336AC"/>
    <w:rsid w:val="54B84D5E"/>
    <w:rsid w:val="54C53FCB"/>
    <w:rsid w:val="54CC03E6"/>
    <w:rsid w:val="54D05173"/>
    <w:rsid w:val="54F00FD4"/>
    <w:rsid w:val="54F470AA"/>
    <w:rsid w:val="54F6374A"/>
    <w:rsid w:val="54F75EF6"/>
    <w:rsid w:val="54FC4939"/>
    <w:rsid w:val="54FE081B"/>
    <w:rsid w:val="55075241"/>
    <w:rsid w:val="552B241A"/>
    <w:rsid w:val="552D3BED"/>
    <w:rsid w:val="553C1FF3"/>
    <w:rsid w:val="555C5A75"/>
    <w:rsid w:val="55666B2B"/>
    <w:rsid w:val="556828D9"/>
    <w:rsid w:val="55685CD4"/>
    <w:rsid w:val="556A6F16"/>
    <w:rsid w:val="5587323A"/>
    <w:rsid w:val="55947B5F"/>
    <w:rsid w:val="55A60435"/>
    <w:rsid w:val="55B27EFA"/>
    <w:rsid w:val="55B57554"/>
    <w:rsid w:val="55DE162A"/>
    <w:rsid w:val="55E23D19"/>
    <w:rsid w:val="55EE2CEE"/>
    <w:rsid w:val="55F60B6E"/>
    <w:rsid w:val="55FA02DD"/>
    <w:rsid w:val="56005006"/>
    <w:rsid w:val="56174D5E"/>
    <w:rsid w:val="561D7E2B"/>
    <w:rsid w:val="56320E7F"/>
    <w:rsid w:val="56330ECF"/>
    <w:rsid w:val="563371F5"/>
    <w:rsid w:val="56433032"/>
    <w:rsid w:val="56452839"/>
    <w:rsid w:val="56534ACB"/>
    <w:rsid w:val="56642C7A"/>
    <w:rsid w:val="56651D3E"/>
    <w:rsid w:val="568C1278"/>
    <w:rsid w:val="5696423A"/>
    <w:rsid w:val="569A5C15"/>
    <w:rsid w:val="56AC1518"/>
    <w:rsid w:val="56B63AE1"/>
    <w:rsid w:val="56BA731C"/>
    <w:rsid w:val="56C24C11"/>
    <w:rsid w:val="56CA7CCE"/>
    <w:rsid w:val="56CE74F1"/>
    <w:rsid w:val="56D10F66"/>
    <w:rsid w:val="56D13D0F"/>
    <w:rsid w:val="56DB5B52"/>
    <w:rsid w:val="56E25FC4"/>
    <w:rsid w:val="56F809F5"/>
    <w:rsid w:val="56FF4174"/>
    <w:rsid w:val="570E6980"/>
    <w:rsid w:val="571813FB"/>
    <w:rsid w:val="57187DE8"/>
    <w:rsid w:val="5727535E"/>
    <w:rsid w:val="57283219"/>
    <w:rsid w:val="572835C1"/>
    <w:rsid w:val="572E7A79"/>
    <w:rsid w:val="5730756E"/>
    <w:rsid w:val="57342D73"/>
    <w:rsid w:val="575357F4"/>
    <w:rsid w:val="57581C8C"/>
    <w:rsid w:val="576733D2"/>
    <w:rsid w:val="57753C36"/>
    <w:rsid w:val="577A7C0D"/>
    <w:rsid w:val="57A47D7B"/>
    <w:rsid w:val="57B648F4"/>
    <w:rsid w:val="57D425C3"/>
    <w:rsid w:val="57EB17BB"/>
    <w:rsid w:val="57FB0BCA"/>
    <w:rsid w:val="581709A5"/>
    <w:rsid w:val="58201D5B"/>
    <w:rsid w:val="58327B1B"/>
    <w:rsid w:val="583578CA"/>
    <w:rsid w:val="583579F7"/>
    <w:rsid w:val="58524CE6"/>
    <w:rsid w:val="58587BD9"/>
    <w:rsid w:val="5871073F"/>
    <w:rsid w:val="58726DAF"/>
    <w:rsid w:val="587C09FA"/>
    <w:rsid w:val="588576D5"/>
    <w:rsid w:val="58A048EE"/>
    <w:rsid w:val="58AF7394"/>
    <w:rsid w:val="58C222D2"/>
    <w:rsid w:val="58C66E59"/>
    <w:rsid w:val="58C879C9"/>
    <w:rsid w:val="58E04C0C"/>
    <w:rsid w:val="58F9302E"/>
    <w:rsid w:val="58FB2B65"/>
    <w:rsid w:val="592126A3"/>
    <w:rsid w:val="594074B1"/>
    <w:rsid w:val="59603635"/>
    <w:rsid w:val="59641648"/>
    <w:rsid w:val="597B7B7C"/>
    <w:rsid w:val="59876252"/>
    <w:rsid w:val="599A0CE4"/>
    <w:rsid w:val="599D3068"/>
    <w:rsid w:val="59AC434C"/>
    <w:rsid w:val="59B616FA"/>
    <w:rsid w:val="59C459B0"/>
    <w:rsid w:val="59C51177"/>
    <w:rsid w:val="59D86EC1"/>
    <w:rsid w:val="59E44697"/>
    <w:rsid w:val="59FB3873"/>
    <w:rsid w:val="5A0E384D"/>
    <w:rsid w:val="5A2E3DDC"/>
    <w:rsid w:val="5A4E55E8"/>
    <w:rsid w:val="5A5006FF"/>
    <w:rsid w:val="5A5C2540"/>
    <w:rsid w:val="5A6B435D"/>
    <w:rsid w:val="5A920AAE"/>
    <w:rsid w:val="5A942B7B"/>
    <w:rsid w:val="5A9647FC"/>
    <w:rsid w:val="5A9A5011"/>
    <w:rsid w:val="5AA86A42"/>
    <w:rsid w:val="5AD1746A"/>
    <w:rsid w:val="5AD625CE"/>
    <w:rsid w:val="5AFD1594"/>
    <w:rsid w:val="5B0E111A"/>
    <w:rsid w:val="5B131012"/>
    <w:rsid w:val="5B1F2A8F"/>
    <w:rsid w:val="5B2851B6"/>
    <w:rsid w:val="5B496D46"/>
    <w:rsid w:val="5B514178"/>
    <w:rsid w:val="5B645BAB"/>
    <w:rsid w:val="5B6E32B6"/>
    <w:rsid w:val="5B7C5096"/>
    <w:rsid w:val="5B860789"/>
    <w:rsid w:val="5B8C2535"/>
    <w:rsid w:val="5BA34D74"/>
    <w:rsid w:val="5BA75AC4"/>
    <w:rsid w:val="5BC90405"/>
    <w:rsid w:val="5BD2780E"/>
    <w:rsid w:val="5BF1167C"/>
    <w:rsid w:val="5C033903"/>
    <w:rsid w:val="5C081892"/>
    <w:rsid w:val="5C1B1847"/>
    <w:rsid w:val="5C1D13E0"/>
    <w:rsid w:val="5C2A2498"/>
    <w:rsid w:val="5C3423A7"/>
    <w:rsid w:val="5C3433FB"/>
    <w:rsid w:val="5C4359A4"/>
    <w:rsid w:val="5C476794"/>
    <w:rsid w:val="5C5C0857"/>
    <w:rsid w:val="5C641B14"/>
    <w:rsid w:val="5C721BDD"/>
    <w:rsid w:val="5C840172"/>
    <w:rsid w:val="5C895050"/>
    <w:rsid w:val="5C9C6864"/>
    <w:rsid w:val="5CA577F8"/>
    <w:rsid w:val="5CAA5550"/>
    <w:rsid w:val="5CAD09EB"/>
    <w:rsid w:val="5CB8024A"/>
    <w:rsid w:val="5CBB2C6C"/>
    <w:rsid w:val="5CCE78F6"/>
    <w:rsid w:val="5CE52FE2"/>
    <w:rsid w:val="5CE84E73"/>
    <w:rsid w:val="5CF647BA"/>
    <w:rsid w:val="5D0500A1"/>
    <w:rsid w:val="5D1D626D"/>
    <w:rsid w:val="5D3E731C"/>
    <w:rsid w:val="5D561B99"/>
    <w:rsid w:val="5D727788"/>
    <w:rsid w:val="5D7451C6"/>
    <w:rsid w:val="5D873C47"/>
    <w:rsid w:val="5D910B21"/>
    <w:rsid w:val="5D912445"/>
    <w:rsid w:val="5D9830D8"/>
    <w:rsid w:val="5DC94EE1"/>
    <w:rsid w:val="5DCE4D2E"/>
    <w:rsid w:val="5DE07910"/>
    <w:rsid w:val="5DE446C8"/>
    <w:rsid w:val="5DF90D80"/>
    <w:rsid w:val="5E276276"/>
    <w:rsid w:val="5E2B286C"/>
    <w:rsid w:val="5E3525FA"/>
    <w:rsid w:val="5E4719BB"/>
    <w:rsid w:val="5E4B0381"/>
    <w:rsid w:val="5E502EB8"/>
    <w:rsid w:val="5E5144C7"/>
    <w:rsid w:val="5E673FC0"/>
    <w:rsid w:val="5E743968"/>
    <w:rsid w:val="5E7D6D9A"/>
    <w:rsid w:val="5EA054CC"/>
    <w:rsid w:val="5EA73082"/>
    <w:rsid w:val="5EA77282"/>
    <w:rsid w:val="5EB33135"/>
    <w:rsid w:val="5ED15D83"/>
    <w:rsid w:val="5ED22616"/>
    <w:rsid w:val="5EDC674F"/>
    <w:rsid w:val="5EFA0B7C"/>
    <w:rsid w:val="5F2D0DD7"/>
    <w:rsid w:val="5F385850"/>
    <w:rsid w:val="5F4A1F33"/>
    <w:rsid w:val="5F647332"/>
    <w:rsid w:val="5F764238"/>
    <w:rsid w:val="5F7A32B3"/>
    <w:rsid w:val="5F815F58"/>
    <w:rsid w:val="5F853B83"/>
    <w:rsid w:val="5F936BF4"/>
    <w:rsid w:val="5FAB435B"/>
    <w:rsid w:val="5FAC46F5"/>
    <w:rsid w:val="5FAF1B89"/>
    <w:rsid w:val="5FC26ABB"/>
    <w:rsid w:val="5FC8676B"/>
    <w:rsid w:val="5FCC6CBA"/>
    <w:rsid w:val="5FCF2503"/>
    <w:rsid w:val="5FFC1ACE"/>
    <w:rsid w:val="60381118"/>
    <w:rsid w:val="60396F3B"/>
    <w:rsid w:val="60503A53"/>
    <w:rsid w:val="6061498D"/>
    <w:rsid w:val="60705174"/>
    <w:rsid w:val="60A54CF4"/>
    <w:rsid w:val="60BE6E47"/>
    <w:rsid w:val="60C94E20"/>
    <w:rsid w:val="60DE2EB6"/>
    <w:rsid w:val="611079B0"/>
    <w:rsid w:val="61290C0A"/>
    <w:rsid w:val="613C2BC1"/>
    <w:rsid w:val="61435122"/>
    <w:rsid w:val="61477C09"/>
    <w:rsid w:val="615C525B"/>
    <w:rsid w:val="616A538D"/>
    <w:rsid w:val="61705A33"/>
    <w:rsid w:val="617146B8"/>
    <w:rsid w:val="61943DB3"/>
    <w:rsid w:val="619E481C"/>
    <w:rsid w:val="61AC7992"/>
    <w:rsid w:val="61CE3BBE"/>
    <w:rsid w:val="61D30D67"/>
    <w:rsid w:val="61D5663F"/>
    <w:rsid w:val="61E355CB"/>
    <w:rsid w:val="61EF21B0"/>
    <w:rsid w:val="62031468"/>
    <w:rsid w:val="62054E88"/>
    <w:rsid w:val="62230EB0"/>
    <w:rsid w:val="62266873"/>
    <w:rsid w:val="62294372"/>
    <w:rsid w:val="62296CFB"/>
    <w:rsid w:val="622B45D2"/>
    <w:rsid w:val="622C2201"/>
    <w:rsid w:val="623F6C00"/>
    <w:rsid w:val="6245293A"/>
    <w:rsid w:val="624963D6"/>
    <w:rsid w:val="62603A0C"/>
    <w:rsid w:val="626E280F"/>
    <w:rsid w:val="62C122F7"/>
    <w:rsid w:val="62C408F1"/>
    <w:rsid w:val="62DE715D"/>
    <w:rsid w:val="62E12A6B"/>
    <w:rsid w:val="631A7FBD"/>
    <w:rsid w:val="63654A41"/>
    <w:rsid w:val="636E7C35"/>
    <w:rsid w:val="636F3595"/>
    <w:rsid w:val="637154EE"/>
    <w:rsid w:val="63AF7AD1"/>
    <w:rsid w:val="63B03E37"/>
    <w:rsid w:val="63B267A7"/>
    <w:rsid w:val="63B6360C"/>
    <w:rsid w:val="63C76C52"/>
    <w:rsid w:val="63CA2522"/>
    <w:rsid w:val="63CE5E37"/>
    <w:rsid w:val="63D51FA3"/>
    <w:rsid w:val="63D743C0"/>
    <w:rsid w:val="63D946AE"/>
    <w:rsid w:val="63FC6342"/>
    <w:rsid w:val="63FE78B9"/>
    <w:rsid w:val="640A17E2"/>
    <w:rsid w:val="640D6E1C"/>
    <w:rsid w:val="643F1C45"/>
    <w:rsid w:val="645E4A6F"/>
    <w:rsid w:val="646E4186"/>
    <w:rsid w:val="64711B6F"/>
    <w:rsid w:val="64742ADA"/>
    <w:rsid w:val="648A7062"/>
    <w:rsid w:val="648C4FBD"/>
    <w:rsid w:val="648E6FE2"/>
    <w:rsid w:val="64912E02"/>
    <w:rsid w:val="64AB5200"/>
    <w:rsid w:val="64CD5E6F"/>
    <w:rsid w:val="64E35C74"/>
    <w:rsid w:val="64E56D54"/>
    <w:rsid w:val="64FE204D"/>
    <w:rsid w:val="650B1FC5"/>
    <w:rsid w:val="65101022"/>
    <w:rsid w:val="65144CB5"/>
    <w:rsid w:val="651927AF"/>
    <w:rsid w:val="652361BB"/>
    <w:rsid w:val="653B2511"/>
    <w:rsid w:val="65404B8E"/>
    <w:rsid w:val="6546711B"/>
    <w:rsid w:val="655D4E46"/>
    <w:rsid w:val="656B29EE"/>
    <w:rsid w:val="6583092F"/>
    <w:rsid w:val="659960CF"/>
    <w:rsid w:val="659B0673"/>
    <w:rsid w:val="65BC381B"/>
    <w:rsid w:val="65C70E4F"/>
    <w:rsid w:val="65E34333"/>
    <w:rsid w:val="65E46984"/>
    <w:rsid w:val="65E77240"/>
    <w:rsid w:val="65E92453"/>
    <w:rsid w:val="65EB5C1E"/>
    <w:rsid w:val="65F143E2"/>
    <w:rsid w:val="65F47DC2"/>
    <w:rsid w:val="65FA1F82"/>
    <w:rsid w:val="65FD53BF"/>
    <w:rsid w:val="66056D3D"/>
    <w:rsid w:val="66113358"/>
    <w:rsid w:val="6611515E"/>
    <w:rsid w:val="66117D68"/>
    <w:rsid w:val="66141B71"/>
    <w:rsid w:val="666702E9"/>
    <w:rsid w:val="6672773D"/>
    <w:rsid w:val="66884538"/>
    <w:rsid w:val="66A50614"/>
    <w:rsid w:val="66A777AF"/>
    <w:rsid w:val="66C26A91"/>
    <w:rsid w:val="66C65BA3"/>
    <w:rsid w:val="66CF2E12"/>
    <w:rsid w:val="66F4643A"/>
    <w:rsid w:val="67100A48"/>
    <w:rsid w:val="67221469"/>
    <w:rsid w:val="67233217"/>
    <w:rsid w:val="677B0457"/>
    <w:rsid w:val="67883C8C"/>
    <w:rsid w:val="678853A4"/>
    <w:rsid w:val="679348CA"/>
    <w:rsid w:val="679837FA"/>
    <w:rsid w:val="67A269E1"/>
    <w:rsid w:val="67A814D8"/>
    <w:rsid w:val="67AB4BF2"/>
    <w:rsid w:val="67BB1BEF"/>
    <w:rsid w:val="67C467CE"/>
    <w:rsid w:val="67F15E7C"/>
    <w:rsid w:val="67FC3856"/>
    <w:rsid w:val="68360557"/>
    <w:rsid w:val="68404E80"/>
    <w:rsid w:val="684572AC"/>
    <w:rsid w:val="6879105D"/>
    <w:rsid w:val="68854EE3"/>
    <w:rsid w:val="688B6DD6"/>
    <w:rsid w:val="68925A3E"/>
    <w:rsid w:val="68A04C05"/>
    <w:rsid w:val="68B5787F"/>
    <w:rsid w:val="68BC3E8E"/>
    <w:rsid w:val="68BD77B3"/>
    <w:rsid w:val="68BD7814"/>
    <w:rsid w:val="68D15204"/>
    <w:rsid w:val="68DA146B"/>
    <w:rsid w:val="68DD1B6C"/>
    <w:rsid w:val="68DF230A"/>
    <w:rsid w:val="68E05E3F"/>
    <w:rsid w:val="68FD01A9"/>
    <w:rsid w:val="693B69AD"/>
    <w:rsid w:val="693E6A8B"/>
    <w:rsid w:val="694D2E31"/>
    <w:rsid w:val="69701F3B"/>
    <w:rsid w:val="69B20E67"/>
    <w:rsid w:val="69BE6D6C"/>
    <w:rsid w:val="69C031CC"/>
    <w:rsid w:val="69C30A96"/>
    <w:rsid w:val="69D43E45"/>
    <w:rsid w:val="69E96B8B"/>
    <w:rsid w:val="69EB54BB"/>
    <w:rsid w:val="69F66E37"/>
    <w:rsid w:val="6A111A6D"/>
    <w:rsid w:val="6A421ABD"/>
    <w:rsid w:val="6A4D1FC7"/>
    <w:rsid w:val="6A5076E8"/>
    <w:rsid w:val="6A6962D1"/>
    <w:rsid w:val="6A83785A"/>
    <w:rsid w:val="6A843862"/>
    <w:rsid w:val="6A872948"/>
    <w:rsid w:val="6A8B7C8D"/>
    <w:rsid w:val="6A900FD8"/>
    <w:rsid w:val="6AC730BA"/>
    <w:rsid w:val="6B1108AD"/>
    <w:rsid w:val="6B1A7144"/>
    <w:rsid w:val="6B20194A"/>
    <w:rsid w:val="6B3E58AF"/>
    <w:rsid w:val="6B4F0005"/>
    <w:rsid w:val="6B502379"/>
    <w:rsid w:val="6B510976"/>
    <w:rsid w:val="6B5A2658"/>
    <w:rsid w:val="6B715585"/>
    <w:rsid w:val="6B7C6ED9"/>
    <w:rsid w:val="6B8C73FD"/>
    <w:rsid w:val="6B96630E"/>
    <w:rsid w:val="6B9E3856"/>
    <w:rsid w:val="6B9E67BA"/>
    <w:rsid w:val="6BA919E7"/>
    <w:rsid w:val="6BAA2227"/>
    <w:rsid w:val="6BAD4628"/>
    <w:rsid w:val="6BB22EAE"/>
    <w:rsid w:val="6BB235AD"/>
    <w:rsid w:val="6BE94DE3"/>
    <w:rsid w:val="6BEE6EE6"/>
    <w:rsid w:val="6C04173C"/>
    <w:rsid w:val="6C05640E"/>
    <w:rsid w:val="6C0A62EA"/>
    <w:rsid w:val="6C1C59A7"/>
    <w:rsid w:val="6C2160B1"/>
    <w:rsid w:val="6C315CBE"/>
    <w:rsid w:val="6C395820"/>
    <w:rsid w:val="6C3B3F6A"/>
    <w:rsid w:val="6C4346D9"/>
    <w:rsid w:val="6C51288A"/>
    <w:rsid w:val="6C555AEB"/>
    <w:rsid w:val="6C9033B1"/>
    <w:rsid w:val="6CB156A9"/>
    <w:rsid w:val="6CCD41A7"/>
    <w:rsid w:val="6CE01211"/>
    <w:rsid w:val="6CF37E85"/>
    <w:rsid w:val="6CFB3994"/>
    <w:rsid w:val="6D1B5331"/>
    <w:rsid w:val="6D225347"/>
    <w:rsid w:val="6D456AD1"/>
    <w:rsid w:val="6D48481F"/>
    <w:rsid w:val="6D4858D8"/>
    <w:rsid w:val="6D536387"/>
    <w:rsid w:val="6D6162B8"/>
    <w:rsid w:val="6D637F4D"/>
    <w:rsid w:val="6D6A49A2"/>
    <w:rsid w:val="6D761F63"/>
    <w:rsid w:val="6D857BE6"/>
    <w:rsid w:val="6D8C42E4"/>
    <w:rsid w:val="6D9B6692"/>
    <w:rsid w:val="6DAB36D0"/>
    <w:rsid w:val="6DCC1B8B"/>
    <w:rsid w:val="6DCF71A6"/>
    <w:rsid w:val="6DD534EA"/>
    <w:rsid w:val="6E1E6173"/>
    <w:rsid w:val="6E266271"/>
    <w:rsid w:val="6E2A45E2"/>
    <w:rsid w:val="6E342A80"/>
    <w:rsid w:val="6E6D15B9"/>
    <w:rsid w:val="6E793845"/>
    <w:rsid w:val="6E7B25DC"/>
    <w:rsid w:val="6E8B6E75"/>
    <w:rsid w:val="6E8E20F6"/>
    <w:rsid w:val="6E9441AA"/>
    <w:rsid w:val="6EA1014B"/>
    <w:rsid w:val="6EAE7AE8"/>
    <w:rsid w:val="6EBE41DE"/>
    <w:rsid w:val="6EC25E89"/>
    <w:rsid w:val="6EC9165D"/>
    <w:rsid w:val="6ECB2FC5"/>
    <w:rsid w:val="6EED2612"/>
    <w:rsid w:val="6EFA52DC"/>
    <w:rsid w:val="6F0126D4"/>
    <w:rsid w:val="6F1750A4"/>
    <w:rsid w:val="6F3A6FDF"/>
    <w:rsid w:val="6F3A712E"/>
    <w:rsid w:val="6F4D593E"/>
    <w:rsid w:val="6F752930"/>
    <w:rsid w:val="6F815E98"/>
    <w:rsid w:val="6FA321C2"/>
    <w:rsid w:val="6FB7030C"/>
    <w:rsid w:val="6FB71D89"/>
    <w:rsid w:val="6FC7433B"/>
    <w:rsid w:val="6FDA3455"/>
    <w:rsid w:val="6FDC5A5F"/>
    <w:rsid w:val="6FF25A08"/>
    <w:rsid w:val="70022E2F"/>
    <w:rsid w:val="700F1B22"/>
    <w:rsid w:val="70144926"/>
    <w:rsid w:val="701778F5"/>
    <w:rsid w:val="703E0240"/>
    <w:rsid w:val="704E15E4"/>
    <w:rsid w:val="70577EF7"/>
    <w:rsid w:val="705F3A82"/>
    <w:rsid w:val="707E4348"/>
    <w:rsid w:val="70910898"/>
    <w:rsid w:val="70943506"/>
    <w:rsid w:val="70987208"/>
    <w:rsid w:val="70AE5B10"/>
    <w:rsid w:val="70BB0C5E"/>
    <w:rsid w:val="70C961C2"/>
    <w:rsid w:val="70CA387C"/>
    <w:rsid w:val="70DD702A"/>
    <w:rsid w:val="70E5564E"/>
    <w:rsid w:val="70FA40C0"/>
    <w:rsid w:val="71055AFA"/>
    <w:rsid w:val="71253A1A"/>
    <w:rsid w:val="71492010"/>
    <w:rsid w:val="715407F1"/>
    <w:rsid w:val="716B6AD9"/>
    <w:rsid w:val="71811DBE"/>
    <w:rsid w:val="718409F6"/>
    <w:rsid w:val="71894161"/>
    <w:rsid w:val="718C26DD"/>
    <w:rsid w:val="71961086"/>
    <w:rsid w:val="71C80D51"/>
    <w:rsid w:val="71CB5A41"/>
    <w:rsid w:val="71CE4D2F"/>
    <w:rsid w:val="71DD04D7"/>
    <w:rsid w:val="71FB7D9E"/>
    <w:rsid w:val="71FF58D6"/>
    <w:rsid w:val="720C74CD"/>
    <w:rsid w:val="721A6589"/>
    <w:rsid w:val="721F763A"/>
    <w:rsid w:val="72517B9C"/>
    <w:rsid w:val="725E5114"/>
    <w:rsid w:val="726237EB"/>
    <w:rsid w:val="72692EBD"/>
    <w:rsid w:val="726A253B"/>
    <w:rsid w:val="72AB3FE9"/>
    <w:rsid w:val="72B23A10"/>
    <w:rsid w:val="72C30352"/>
    <w:rsid w:val="72CD6B17"/>
    <w:rsid w:val="72D40E04"/>
    <w:rsid w:val="73053740"/>
    <w:rsid w:val="7314625F"/>
    <w:rsid w:val="73176FAF"/>
    <w:rsid w:val="731C5EEE"/>
    <w:rsid w:val="732C0E97"/>
    <w:rsid w:val="733F4E01"/>
    <w:rsid w:val="734E334E"/>
    <w:rsid w:val="735D0FDE"/>
    <w:rsid w:val="73644869"/>
    <w:rsid w:val="737A032F"/>
    <w:rsid w:val="737D141D"/>
    <w:rsid w:val="73807948"/>
    <w:rsid w:val="739779EF"/>
    <w:rsid w:val="73A97311"/>
    <w:rsid w:val="73AF52E4"/>
    <w:rsid w:val="73B81513"/>
    <w:rsid w:val="73BE4D07"/>
    <w:rsid w:val="73D37620"/>
    <w:rsid w:val="73DA404B"/>
    <w:rsid w:val="73E07170"/>
    <w:rsid w:val="73E16099"/>
    <w:rsid w:val="73EF2C98"/>
    <w:rsid w:val="73F2388B"/>
    <w:rsid w:val="7401538E"/>
    <w:rsid w:val="7407797D"/>
    <w:rsid w:val="74145505"/>
    <w:rsid w:val="741E6769"/>
    <w:rsid w:val="742A7D72"/>
    <w:rsid w:val="743339E8"/>
    <w:rsid w:val="743861DF"/>
    <w:rsid w:val="743E26B8"/>
    <w:rsid w:val="744461F1"/>
    <w:rsid w:val="744D4F46"/>
    <w:rsid w:val="744E2E23"/>
    <w:rsid w:val="74686BED"/>
    <w:rsid w:val="747123C1"/>
    <w:rsid w:val="747E2EBD"/>
    <w:rsid w:val="747F53E6"/>
    <w:rsid w:val="7484049B"/>
    <w:rsid w:val="748B2521"/>
    <w:rsid w:val="74977969"/>
    <w:rsid w:val="749C70F6"/>
    <w:rsid w:val="74A7169C"/>
    <w:rsid w:val="74A7461F"/>
    <w:rsid w:val="750525AE"/>
    <w:rsid w:val="751D249A"/>
    <w:rsid w:val="752242D9"/>
    <w:rsid w:val="752B0762"/>
    <w:rsid w:val="752E7349"/>
    <w:rsid w:val="755A5FA2"/>
    <w:rsid w:val="757D2004"/>
    <w:rsid w:val="75864E71"/>
    <w:rsid w:val="75906AF3"/>
    <w:rsid w:val="759B2551"/>
    <w:rsid w:val="75A707B3"/>
    <w:rsid w:val="75B015E7"/>
    <w:rsid w:val="75B72C07"/>
    <w:rsid w:val="75DE565F"/>
    <w:rsid w:val="75EC0846"/>
    <w:rsid w:val="75FB0FC4"/>
    <w:rsid w:val="76016A0C"/>
    <w:rsid w:val="7609734B"/>
    <w:rsid w:val="762D368D"/>
    <w:rsid w:val="763060C2"/>
    <w:rsid w:val="763E298D"/>
    <w:rsid w:val="76602082"/>
    <w:rsid w:val="7662276A"/>
    <w:rsid w:val="76807F76"/>
    <w:rsid w:val="76845C8A"/>
    <w:rsid w:val="769B79EF"/>
    <w:rsid w:val="76C54E9A"/>
    <w:rsid w:val="76C8467F"/>
    <w:rsid w:val="76EA3EF4"/>
    <w:rsid w:val="76EC3873"/>
    <w:rsid w:val="76ED3050"/>
    <w:rsid w:val="76FA5DBF"/>
    <w:rsid w:val="7713705E"/>
    <w:rsid w:val="77147E8B"/>
    <w:rsid w:val="7722534C"/>
    <w:rsid w:val="77320BC6"/>
    <w:rsid w:val="774E3CCA"/>
    <w:rsid w:val="77557407"/>
    <w:rsid w:val="775E09FD"/>
    <w:rsid w:val="775F4DBE"/>
    <w:rsid w:val="776061E9"/>
    <w:rsid w:val="778066B5"/>
    <w:rsid w:val="77812EAD"/>
    <w:rsid w:val="779D1582"/>
    <w:rsid w:val="77AA1D59"/>
    <w:rsid w:val="77AB5701"/>
    <w:rsid w:val="77B000CA"/>
    <w:rsid w:val="77B44721"/>
    <w:rsid w:val="77B87CE7"/>
    <w:rsid w:val="77D83A69"/>
    <w:rsid w:val="77DB56E8"/>
    <w:rsid w:val="77ED2A97"/>
    <w:rsid w:val="77F70F75"/>
    <w:rsid w:val="78015B71"/>
    <w:rsid w:val="78037B32"/>
    <w:rsid w:val="78062CD4"/>
    <w:rsid w:val="780751FD"/>
    <w:rsid w:val="781F2868"/>
    <w:rsid w:val="7845370F"/>
    <w:rsid w:val="784B6F7B"/>
    <w:rsid w:val="784F7657"/>
    <w:rsid w:val="787632C9"/>
    <w:rsid w:val="788C6496"/>
    <w:rsid w:val="78932415"/>
    <w:rsid w:val="78C10571"/>
    <w:rsid w:val="78C40B9D"/>
    <w:rsid w:val="78C6343E"/>
    <w:rsid w:val="78CC10A4"/>
    <w:rsid w:val="78E22DA0"/>
    <w:rsid w:val="78EA5834"/>
    <w:rsid w:val="790F07C1"/>
    <w:rsid w:val="790F294C"/>
    <w:rsid w:val="791133CE"/>
    <w:rsid w:val="791C237A"/>
    <w:rsid w:val="79216BF6"/>
    <w:rsid w:val="7929625E"/>
    <w:rsid w:val="79343D15"/>
    <w:rsid w:val="79355B59"/>
    <w:rsid w:val="7941613F"/>
    <w:rsid w:val="794452C4"/>
    <w:rsid w:val="79453609"/>
    <w:rsid w:val="79523F91"/>
    <w:rsid w:val="796415AE"/>
    <w:rsid w:val="796D3E1C"/>
    <w:rsid w:val="798167A4"/>
    <w:rsid w:val="79971ADD"/>
    <w:rsid w:val="79993068"/>
    <w:rsid w:val="79B751A0"/>
    <w:rsid w:val="7A001BF1"/>
    <w:rsid w:val="7A073755"/>
    <w:rsid w:val="7A0753F7"/>
    <w:rsid w:val="7A0B703B"/>
    <w:rsid w:val="7A174B90"/>
    <w:rsid w:val="7A186740"/>
    <w:rsid w:val="7A314EDF"/>
    <w:rsid w:val="7A382840"/>
    <w:rsid w:val="7A5A2F82"/>
    <w:rsid w:val="7A5A3D81"/>
    <w:rsid w:val="7A5B2C9D"/>
    <w:rsid w:val="7A6C64BE"/>
    <w:rsid w:val="7A6F21E9"/>
    <w:rsid w:val="7A736F90"/>
    <w:rsid w:val="7A7B563A"/>
    <w:rsid w:val="7A9A70F0"/>
    <w:rsid w:val="7A9F567D"/>
    <w:rsid w:val="7AAF26E0"/>
    <w:rsid w:val="7AC45589"/>
    <w:rsid w:val="7ADB715B"/>
    <w:rsid w:val="7ADF1EB8"/>
    <w:rsid w:val="7AFB6014"/>
    <w:rsid w:val="7B0209E2"/>
    <w:rsid w:val="7B206431"/>
    <w:rsid w:val="7B2B6CB9"/>
    <w:rsid w:val="7B4805F6"/>
    <w:rsid w:val="7B4C51DB"/>
    <w:rsid w:val="7B4F60E8"/>
    <w:rsid w:val="7B66531F"/>
    <w:rsid w:val="7B690911"/>
    <w:rsid w:val="7B78570B"/>
    <w:rsid w:val="7B7D5BD1"/>
    <w:rsid w:val="7BC535AB"/>
    <w:rsid w:val="7BD157A0"/>
    <w:rsid w:val="7BDC5F83"/>
    <w:rsid w:val="7BF85924"/>
    <w:rsid w:val="7C1A06CA"/>
    <w:rsid w:val="7C2D0C52"/>
    <w:rsid w:val="7C2D1F28"/>
    <w:rsid w:val="7C5409CF"/>
    <w:rsid w:val="7C5443DD"/>
    <w:rsid w:val="7C566E7F"/>
    <w:rsid w:val="7C5A119C"/>
    <w:rsid w:val="7C5D7CBE"/>
    <w:rsid w:val="7C730734"/>
    <w:rsid w:val="7C9C25E9"/>
    <w:rsid w:val="7CA7256D"/>
    <w:rsid w:val="7CB73069"/>
    <w:rsid w:val="7CB80946"/>
    <w:rsid w:val="7CD33AE9"/>
    <w:rsid w:val="7CEC7165"/>
    <w:rsid w:val="7D082B61"/>
    <w:rsid w:val="7D11174A"/>
    <w:rsid w:val="7D1C76C9"/>
    <w:rsid w:val="7D1D7B7C"/>
    <w:rsid w:val="7D1E6E6D"/>
    <w:rsid w:val="7D360891"/>
    <w:rsid w:val="7D4C5BBC"/>
    <w:rsid w:val="7D6929A5"/>
    <w:rsid w:val="7D7A5180"/>
    <w:rsid w:val="7D9A625C"/>
    <w:rsid w:val="7D9B7496"/>
    <w:rsid w:val="7D9D367F"/>
    <w:rsid w:val="7D9F178D"/>
    <w:rsid w:val="7DC23DD6"/>
    <w:rsid w:val="7DDC3D84"/>
    <w:rsid w:val="7E182820"/>
    <w:rsid w:val="7E2762AE"/>
    <w:rsid w:val="7E2E1100"/>
    <w:rsid w:val="7E470793"/>
    <w:rsid w:val="7E753D8E"/>
    <w:rsid w:val="7E8E3F66"/>
    <w:rsid w:val="7EAB2F73"/>
    <w:rsid w:val="7EAD6019"/>
    <w:rsid w:val="7EBC7087"/>
    <w:rsid w:val="7ECB0744"/>
    <w:rsid w:val="7EDA5DEA"/>
    <w:rsid w:val="7EDD2E40"/>
    <w:rsid w:val="7EE5381D"/>
    <w:rsid w:val="7EF35E6D"/>
    <w:rsid w:val="7F070F39"/>
    <w:rsid w:val="7F0B2687"/>
    <w:rsid w:val="7F19060F"/>
    <w:rsid w:val="7F261FAF"/>
    <w:rsid w:val="7F283EDF"/>
    <w:rsid w:val="7F4A30CB"/>
    <w:rsid w:val="7F587DF1"/>
    <w:rsid w:val="7F6D38F3"/>
    <w:rsid w:val="7F917229"/>
    <w:rsid w:val="7F957E89"/>
    <w:rsid w:val="7FA30FCF"/>
    <w:rsid w:val="7FC05E5B"/>
    <w:rsid w:val="7FC06693"/>
    <w:rsid w:val="7FC85360"/>
    <w:rsid w:val="7FDC0B86"/>
    <w:rsid w:val="7FDD2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ind w:left="2812"/>
      <w:outlineLvl w:val="2"/>
    </w:pPr>
    <w:rPr>
      <w:rFonts w:ascii="方正小标宋简体" w:hAnsi="方正小标宋简体" w:eastAsia="方正小标宋简体"/>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20"/>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uiPriority w:val="0"/>
    <w:rPr>
      <w:color w:val="000000"/>
      <w:u w:val="none"/>
    </w:rPr>
  </w:style>
  <w:style w:type="character" w:styleId="12">
    <w:name w:val="Hyperlink"/>
    <w:basedOn w:val="8"/>
    <w:uiPriority w:val="0"/>
    <w:rPr>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2906</Words>
  <Characters>2993</Characters>
  <Lines>0</Lines>
  <Paragraphs>0</Paragraphs>
  <TotalTime>2</TotalTime>
  <ScaleCrop>false</ScaleCrop>
  <LinksUpToDate>false</LinksUpToDate>
  <CharactersWithSpaces>3105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2019-09-27T01:48:00Z</dcterms:created>
  <dc:creator>张利娜</dc:creator>
  <cp:lastModifiedBy>小赵</cp:lastModifiedBy>
  <cp:lastPrinted>2021-06-21T10:20:00Z</cp:lastPrinted>
  <dcterms:modified xsi:type="dcterms:W3CDTF">2022-05-23T07:11:20Z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9D7B207C1C1B4ED58D45BC36A7BA9114</vt:lpwstr>
  </property>
</Properties>
</file>