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内建协函〔2022〕36号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关于转发中国施工企业管理协会《关于开展2022年工程建设质量信得过班组建设</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活动的通知》的函</w:t>
      </w:r>
    </w:p>
    <w:p>
      <w:pPr>
        <w:bidi w:val="0"/>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现将中国施工企业管理协会《关于开展2022年工程建设质量信得过班组建设活动的通知》（中施企协字〔2022〕11 号）转发给你们。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申报单位于4月25日前将《工程建设质量信得过班组活动申报表》和《工程建设质量信得过班组活动统计表》Word版和PDF盖章版发送至我会邮箱进行报名，经初审后发放账号和密码；并于4月29日前完成网上申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人：岑元元  吴亚轩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编：010051</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箱：nmjxzlaqb@163.com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址：www.nmgjzyxh.com</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190625" cy="1190625"/>
            <wp:effectExtent l="0" t="0" r="13335"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190625" cy="1190625"/>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p>
    <w:p>
      <w:pPr>
        <w:bidi w:val="0"/>
        <w:ind w:left="1918" w:leftChars="304" w:hanging="1280" w:hangingChars="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"http://build.site.hangxintong.cn/xiehuiweb/232269773/files/ueditor/jsp/upload/file/20220406/1649213043113090675.pdf" \o "《关于开展2022年工程建设质量信得过班组建设活动的通知》（中施企协字〔2022〕11 号）.pdf"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color w:val="auto"/>
          <w:sz w:val="32"/>
          <w:szCs w:val="32"/>
          <w:u w:val="none"/>
        </w:rPr>
        <w:t>《关于开展2022年工程建设质量信得过班组建设</w:t>
      </w:r>
      <w:r>
        <w:rPr>
          <w:rFonts w:hint="eastAsia" w:ascii="仿宋_GB2312" w:hAnsi="仿宋_GB2312" w:eastAsia="仿宋_GB2312" w:cs="仿宋_GB2312"/>
          <w:color w:val="auto"/>
          <w:sz w:val="32"/>
          <w:szCs w:val="32"/>
        </w:rPr>
        <w:fldChar w:fldCharType="end"/>
      </w:r>
      <w:bookmarkStart w:id="0" w:name="_GoBack"/>
      <w:bookmarkEnd w:id="0"/>
      <w:r>
        <w:rPr>
          <w:rStyle w:val="11"/>
          <w:rFonts w:hint="eastAsia" w:ascii="仿宋_GB2312" w:hAnsi="仿宋_GB2312" w:eastAsia="仿宋_GB2312" w:cs="仿宋_GB2312"/>
          <w:color w:val="auto"/>
          <w:sz w:val="32"/>
          <w:szCs w:val="32"/>
          <w:u w:val="none"/>
        </w:rPr>
        <w:t>活动的通知》（中施企协字〔2022〕11 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r>
        <w:rPr>
          <w:rFonts w:hint="eastAsia" w:ascii="仿宋_GB2312" w:hAnsi="仿宋_GB2312" w:eastAsia="仿宋_GB2312" w:cs="仿宋_GB2312"/>
          <w:sz w:val="32"/>
          <w:szCs w:val="32"/>
        </w:rPr>
        <w:t>2022年4月1日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Style w:val="9"/>
          <w:rFonts w:hint="eastAsia" w:ascii="仿宋_GB2312" w:hAnsi="仿宋_GB2312" w:eastAsia="仿宋_GB2312" w:cs="仿宋_GB2312"/>
          <w:b w:val="0"/>
          <w:bCs w:val="0"/>
          <w:i w:val="0"/>
          <w:iCs w:val="0"/>
          <w:caps w:val="0"/>
          <w:color w:val="333333"/>
          <w:spacing w:val="0"/>
          <w:sz w:val="32"/>
          <w:szCs w:val="32"/>
          <w:shd w:val="clear" w:fill="FFFFFF"/>
          <w:lang w:eastAsia="zh-CN"/>
        </w:rPr>
      </w:pPr>
      <w:r>
        <w:rPr>
          <w:rStyle w:val="9"/>
          <w:rFonts w:hint="eastAsia" w:ascii="仿宋_GB2312" w:hAnsi="仿宋_GB2312" w:eastAsia="仿宋_GB2312" w:cs="仿宋_GB2312"/>
          <w:b w:val="0"/>
          <w:bCs w:val="0"/>
          <w:i w:val="0"/>
          <w:iCs w:val="0"/>
          <w:caps w:val="0"/>
          <w:color w:val="333333"/>
          <w:spacing w:val="0"/>
          <w:sz w:val="32"/>
          <w:szCs w:val="32"/>
          <w:shd w:val="clear" w:fill="FFFFFF"/>
          <w:lang w:eastAsia="zh-CN"/>
        </w:rPr>
        <w:t>附件：</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关于开展2022年工程建设质量信得过班组建设活动的通知</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中施企协字〔2022〕11 号</w:t>
      </w:r>
    </w:p>
    <w:p>
      <w:pPr>
        <w:bidi w:val="0"/>
        <w:rPr>
          <w:rFonts w:hint="eastAsia" w:ascii="仿宋_GB2312" w:hAnsi="仿宋_GB2312" w:eastAsia="仿宋_GB2312" w:cs="仿宋_GB2312"/>
          <w:sz w:val="32"/>
          <w:szCs w:val="32"/>
          <w:lang w:eastAsia="zh-CN"/>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各关联协会、会员企业及有关单位：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为深入贯彻落实《中共中央 国务院关于开展质量提升行动的指导意见》，提高企业基础管理水平，更好地为顾客和其他相关方提供优质的产品和服务，实现企业的更大价值，我会决定组织开展2022年工程建设质量信得过班组建设活动。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一、活动目的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（一）总结提炼施工企业班组建设典型经验，搭建质量信得过班组建设活动交流平台。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（二）运用科学方法，持续优化、改进、创新基础管理工作，提升产品或服务质量的保证能力。</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（三）进一步提升全面质量管理理念，提升组织核心竞争能力和班组管理水平，完善工程建设行业质量信得过班组活动工作体系，助推行业高质量发展。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二、活动要求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（一）被推荐班组必须是企业最基础的正式组织单元。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（二）班组成员能够秉承质量为顾客和其他相关方创造价值的核心理念，关注顾客、诚信守诺、有效学习、改进创新，不断提升产品和服务的质量。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（三）班组活动目标完成率突出，班组能够稳定提供顾客和其他相关方信赖的产品和服务，并达到同行业、同工序先进水平。现场活动记录齐全，活动结果得到相关方确认，满意程度高。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（四）班组近三年无质量、安全、环保事故。</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（五）本次活动采用网上报名，请申报企业于4月29日前凭报名卡号和密码登录“中施企协”官网（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"http://www.cacem.com.cn/" \t "http://www.cacem.com.cn/n13/c46577/_blank"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i w:val="0"/>
          <w:iCs w:val="0"/>
          <w:caps w:val="0"/>
          <w:color w:val="333333"/>
          <w:spacing w:val="0"/>
          <w:sz w:val="32"/>
          <w:szCs w:val="32"/>
          <w:u w:val="none"/>
          <w:shd w:val="clear" w:fill="FFFFFF"/>
        </w:rPr>
        <w:t>www.cacem.com.cn</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）,在“申报系统”栏，选择“质量信得过班组申报系统”进行报名。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请各推荐单位（附件2）于5月6日前将质量信得过班组活动的推荐函、工程建设质量信得过班组活动申报表（附件3）、工程建设质量信得过班组活动统计表（附件4），全部扫描合成PDF文件，以“报名卡号+单位简称”命名，拷贝U盘邮寄至我协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三、活动结果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依据《工程建设质量信得过班组管理办法》（附件1），确定一、二、三等成果。优秀班组择优推荐参评中国质量奖和全国质量信得过班组。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四、联系方式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田　壮   010-63253407</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王雪艳   010-63253413</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班组QQ群：333132515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　址：北京市海淀区北小马厂6号华天大厦四层</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"http://www.cacem.com.cn/n13/c46577/part/149737.docx"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shd w:val="clear" w:fill="FFFFFF"/>
        </w:rPr>
        <w:t>1.工程建设质量信得过班组管理办法</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"http://www.cacem.com.cn/n13/c46577/part/149738.docx"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shd w:val="clear" w:fill="FFFFFF"/>
        </w:rPr>
        <w:t>2.各推荐单位班组活动的名额分配表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"http://www.cacem.com.cn/n13/c46577/part/149739.docx"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shd w:val="clear" w:fill="FFFFFF"/>
        </w:rPr>
        <w:t>3.工程建设质量信得过班组活动申报表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"http://www.cacem.com.cn/n13/c46577/part/149740.docx" </w:instrText>
      </w:r>
      <w:r>
        <w:rPr>
          <w:rFonts w:hint="eastAsia" w:ascii="仿宋_GB2312" w:hAnsi="仿宋_GB2312" w:eastAsia="仿宋_GB2312" w:cs="仿宋_GB2312"/>
          <w:color w:val="auto"/>
          <w:sz w:val="32"/>
          <w:szCs w:val="32"/>
        </w:rPr>
        <w:fldChar w:fldCharType="separate"/>
      </w:r>
      <w:r>
        <w:rPr>
          <w:rStyle w:val="11"/>
          <w:rFonts w:hint="eastAsia" w:ascii="仿宋_GB2312" w:hAnsi="仿宋_GB2312" w:eastAsia="仿宋_GB2312" w:cs="仿宋_GB2312"/>
          <w:i w:val="0"/>
          <w:iCs w:val="0"/>
          <w:caps w:val="0"/>
          <w:color w:val="auto"/>
          <w:spacing w:val="0"/>
          <w:sz w:val="32"/>
          <w:szCs w:val="32"/>
          <w:u w:val="none"/>
          <w:shd w:val="clear" w:fill="FFFFFF"/>
        </w:rPr>
        <w:t>4.工程建设质量信得过班组活动统计表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2022年3月9日　</w:t>
      </w:r>
    </w:p>
    <w:p>
      <w:pPr>
        <w:bidi w:val="0"/>
        <w:rPr>
          <w:rFonts w:hint="eastAsia" w:ascii="仿宋_GB2312" w:hAnsi="仿宋_GB2312" w:eastAsia="仿宋_GB2312" w:cs="仿宋_GB2312"/>
          <w:sz w:val="32"/>
          <w:szCs w:val="32"/>
        </w:rPr>
        <w:sectPr>
          <w:pgSz w:w="11906" w:h="16838"/>
          <w:pgMar w:top="1440" w:right="1800" w:bottom="1440" w:left="1800" w:header="851" w:footer="992" w:gutter="0"/>
          <w:pgNumType w:fmt="numberInDash"/>
          <w:cols w:space="425" w:num="1"/>
          <w:docGrid w:type="lines" w:linePitch="312" w:charSpace="0"/>
        </w:sectPr>
      </w:pPr>
    </w:p>
    <w:p>
      <w:pPr>
        <w:spacing w:line="58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580" w:lineRule="exact"/>
        <w:jc w:val="left"/>
        <w:rPr>
          <w:rFonts w:hint="eastAsia" w:ascii="黑体" w:hAnsi="黑体" w:eastAsia="黑体" w:cs="黑体"/>
          <w:sz w:val="32"/>
          <w:szCs w:val="32"/>
        </w:rPr>
      </w:pPr>
    </w:p>
    <w:p>
      <w:pPr>
        <w:spacing w:line="58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4"/>
          <w:szCs w:val="44"/>
          <w:lang w:val="en-US" w:eastAsia="zh-CN"/>
        </w:rPr>
        <w:t>工程建设质量信得过班组管理办法</w:t>
      </w:r>
    </w:p>
    <w:p>
      <w:pPr>
        <w:spacing w:line="580" w:lineRule="exact"/>
        <w:jc w:val="cente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第一条 为进一步提升全面质量管理理念，提升组织核心竞争能力和班组管理水平以及员工队伍质量素质，完善工程建设行业质量信得过班组活动工作体系，保证质量信得过班组活动科学、有效、高质量开展，规范工程建设质量信得过班组（以下简称“班组”），特制订本办法。</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第二条 质量信得过班组是以组织行政班组为基本单位，围绕组织的质量方针和目标，运用质量管理的理论和方法，采取有效的控制手段，有组织地开展活动，稳定提高产品、服务和管理质量，为相关方创造价值，取得顾客信任的班组。</w:t>
      </w:r>
    </w:p>
    <w:p>
      <w:pPr>
        <w:pStyle w:val="3"/>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三</w:t>
      </w:r>
      <w:r>
        <w:rPr>
          <w:rFonts w:hint="eastAsia" w:ascii="仿宋" w:hAnsi="仿宋" w:eastAsia="仿宋" w:cs="仿宋"/>
          <w:sz w:val="32"/>
          <w:szCs w:val="32"/>
        </w:rPr>
        <w:t>条</w:t>
      </w:r>
      <w:r>
        <w:rPr>
          <w:rFonts w:hint="eastAsia" w:ascii="仿宋" w:hAnsi="仿宋" w:eastAsia="仿宋" w:cs="仿宋"/>
          <w:sz w:val="32"/>
          <w:szCs w:val="32"/>
          <w:lang w:eastAsia="zh-CN"/>
        </w:rPr>
        <w:t xml:space="preserve"> 各推荐单位每年可组织质量信得过班组的交流选拔活动，并择优推荐。</w:t>
      </w:r>
    </w:p>
    <w:p>
      <w:pPr>
        <w:pStyle w:val="3"/>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四</w:t>
      </w:r>
      <w:r>
        <w:rPr>
          <w:rFonts w:hint="eastAsia" w:ascii="仿宋" w:hAnsi="仿宋" w:eastAsia="仿宋" w:cs="仿宋"/>
          <w:sz w:val="32"/>
          <w:szCs w:val="32"/>
        </w:rPr>
        <w:t xml:space="preserve">条 </w:t>
      </w:r>
      <w:r>
        <w:rPr>
          <w:rFonts w:hint="eastAsia" w:ascii="仿宋" w:hAnsi="仿宋" w:eastAsia="仿宋" w:cs="仿宋"/>
          <w:kern w:val="2"/>
          <w:sz w:val="32"/>
          <w:szCs w:val="32"/>
          <w:lang w:eastAsia="zh-CN"/>
        </w:rPr>
        <w:t>依据中国质量协会《质量信得过班组建设准则》（</w:t>
      </w:r>
      <w:r>
        <w:rPr>
          <w:rFonts w:hint="eastAsia" w:ascii="仿宋" w:hAnsi="仿宋" w:eastAsia="仿宋" w:cs="仿宋"/>
          <w:kern w:val="2"/>
          <w:sz w:val="32"/>
          <w:szCs w:val="32"/>
          <w:lang w:val="en-US" w:eastAsia="zh-CN"/>
        </w:rPr>
        <w:t>T/CAQ10204-2017）</w:t>
      </w:r>
      <w:r>
        <w:rPr>
          <w:rFonts w:hint="eastAsia" w:ascii="仿宋" w:hAnsi="仿宋" w:eastAsia="仿宋" w:cs="仿宋"/>
          <w:kern w:val="2"/>
          <w:sz w:val="32"/>
          <w:szCs w:val="32"/>
          <w:lang w:eastAsia="zh-CN"/>
        </w:rPr>
        <w:t>，</w:t>
      </w:r>
      <w:r>
        <w:rPr>
          <w:rFonts w:hint="eastAsia" w:ascii="仿宋" w:hAnsi="仿宋" w:eastAsia="仿宋" w:cs="仿宋"/>
          <w:kern w:val="2"/>
          <w:sz w:val="32"/>
          <w:szCs w:val="32"/>
          <w:lang w:val="en-US" w:eastAsia="zh-CN"/>
        </w:rPr>
        <w:t>采用</w:t>
      </w:r>
      <w:r>
        <w:rPr>
          <w:rFonts w:hint="eastAsia" w:ascii="仿宋" w:hAnsi="仿宋" w:eastAsia="仿宋" w:cs="仿宋"/>
          <w:kern w:val="2"/>
          <w:sz w:val="32"/>
          <w:szCs w:val="32"/>
          <w:lang w:eastAsia="zh-CN"/>
        </w:rPr>
        <w:t>申报资料</w:t>
      </w:r>
      <w:r>
        <w:rPr>
          <w:rFonts w:hint="eastAsia" w:ascii="仿宋" w:hAnsi="仿宋" w:eastAsia="仿宋" w:cs="仿宋"/>
          <w:kern w:val="2"/>
          <w:sz w:val="32"/>
          <w:szCs w:val="32"/>
          <w:lang w:val="en-US" w:eastAsia="zh-CN"/>
        </w:rPr>
        <w:t>审核和现场发布相结合的形式</w:t>
      </w:r>
      <w:r>
        <w:rPr>
          <w:rFonts w:hint="eastAsia" w:ascii="仿宋" w:hAnsi="仿宋" w:eastAsia="仿宋" w:cs="仿宋"/>
          <w:kern w:val="2"/>
          <w:sz w:val="32"/>
          <w:szCs w:val="32"/>
          <w:lang w:eastAsia="zh-CN"/>
        </w:rPr>
        <w:t>进行评审</w:t>
      </w:r>
      <w:r>
        <w:rPr>
          <w:rFonts w:hint="eastAsia" w:ascii="仿宋" w:hAnsi="仿宋" w:eastAsia="仿宋" w:cs="仿宋"/>
          <w:kern w:val="2"/>
          <w:sz w:val="32"/>
          <w:szCs w:val="32"/>
          <w:lang w:val="en-US" w:eastAsia="zh-CN"/>
        </w:rPr>
        <w:t>，</w:t>
      </w:r>
      <w:r>
        <w:rPr>
          <w:rFonts w:hint="eastAsia" w:ascii="仿宋" w:hAnsi="仿宋" w:eastAsia="仿宋" w:cs="仿宋"/>
          <w:sz w:val="32"/>
          <w:szCs w:val="32"/>
          <w:lang w:eastAsia="zh-CN"/>
        </w:rPr>
        <w:t>选拔出能够稳定提供顾客和其他相关方信赖产品和服务的班组。</w:t>
      </w:r>
    </w:p>
    <w:p>
      <w:pPr>
        <w:pStyle w:val="3"/>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w:t>
      </w:r>
      <w:r>
        <w:rPr>
          <w:rFonts w:hint="eastAsia" w:ascii="仿宋" w:hAnsi="仿宋" w:eastAsia="仿宋" w:cs="仿宋"/>
          <w:sz w:val="32"/>
          <w:szCs w:val="32"/>
          <w:lang w:eastAsia="zh-CN"/>
        </w:rPr>
        <w:t xml:space="preserve"> 质量信得过班组每年</w:t>
      </w:r>
      <w:r>
        <w:rPr>
          <w:rFonts w:hint="eastAsia" w:ascii="仿宋" w:hAnsi="仿宋" w:eastAsia="仿宋" w:cs="仿宋"/>
          <w:sz w:val="32"/>
          <w:szCs w:val="32"/>
        </w:rPr>
        <w:t>组织推荐一次</w:t>
      </w:r>
      <w:r>
        <w:rPr>
          <w:rFonts w:hint="eastAsia" w:ascii="仿宋" w:hAnsi="仿宋" w:eastAsia="仿宋" w:cs="仿宋"/>
          <w:sz w:val="32"/>
          <w:szCs w:val="32"/>
          <w:lang w:eastAsia="zh-CN"/>
        </w:rPr>
        <w:t>，由中国施工企业管理协会（以下简称“中施企协”）组织实施</w:t>
      </w:r>
      <w:r>
        <w:rPr>
          <w:rFonts w:hint="eastAsia" w:ascii="仿宋" w:hAnsi="仿宋" w:eastAsia="仿宋" w:cs="仿宋"/>
          <w:sz w:val="32"/>
          <w:szCs w:val="32"/>
        </w:rPr>
        <w:t>。</w:t>
      </w:r>
    </w:p>
    <w:p>
      <w:pPr>
        <w:jc w:val="center"/>
        <w:rPr>
          <w:rFonts w:hint="eastAsia" w:ascii="仿宋" w:hAnsi="仿宋" w:eastAsia="仿宋" w:cs="仿宋"/>
          <w:sz w:val="32"/>
          <w:szCs w:val="32"/>
        </w:rPr>
      </w:pPr>
      <w:r>
        <w:rPr>
          <w:rFonts w:hint="eastAsia" w:ascii="黑体" w:hAnsi="黑体" w:eastAsia="黑体" w:cs="黑体"/>
          <w:sz w:val="32"/>
          <w:szCs w:val="32"/>
        </w:rPr>
        <w:t>第二章 报名条件和提交材料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第六条 </w:t>
      </w:r>
      <w:r>
        <w:rPr>
          <w:rFonts w:hint="eastAsia" w:ascii="仿宋" w:hAnsi="仿宋" w:eastAsia="仿宋" w:cs="仿宋"/>
          <w:sz w:val="32"/>
          <w:szCs w:val="32"/>
          <w:highlight w:val="none"/>
        </w:rPr>
        <w:t>开展质量信得过</w:t>
      </w:r>
      <w:r>
        <w:rPr>
          <w:rFonts w:hint="eastAsia" w:ascii="仿宋" w:hAnsi="仿宋" w:eastAsia="仿宋" w:cs="仿宋"/>
          <w:sz w:val="32"/>
          <w:szCs w:val="32"/>
          <w:highlight w:val="none"/>
          <w:lang w:val="en-US" w:eastAsia="zh-CN"/>
        </w:rPr>
        <w:t>活动的班组</w:t>
      </w:r>
      <w:r>
        <w:rPr>
          <w:rFonts w:hint="eastAsia" w:ascii="仿宋" w:hAnsi="仿宋" w:eastAsia="仿宋" w:cs="仿宋"/>
          <w:sz w:val="32"/>
          <w:szCs w:val="32"/>
        </w:rPr>
        <w:t>要制定本班组活动计划、实施方案措施，结合组织和班组实际情况开展活动。并具备以下基本条件：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（一）以提升产品、服务、工作质量为目标，以顾客为关注焦点，注重现场管理，各项基础管理工作健全、落实。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（二）班组成员牢固树立质量意识和服务意识，在综合素质、业务技能水平、执行力和创新力等方面持续提升。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（三）班组成员积极参与群众性质量改进活动，运用质量管理理论和方法，采取各种与</w:t>
      </w:r>
      <w:r>
        <w:rPr>
          <w:rFonts w:hint="eastAsia" w:ascii="仿宋" w:hAnsi="仿宋" w:eastAsia="仿宋" w:cs="仿宋"/>
          <w:sz w:val="32"/>
          <w:szCs w:val="32"/>
          <w:lang w:val="en-US" w:eastAsia="zh-CN"/>
        </w:rPr>
        <w:t>班组</w:t>
      </w:r>
      <w:r>
        <w:rPr>
          <w:rFonts w:hint="eastAsia" w:ascii="仿宋" w:hAnsi="仿宋" w:eastAsia="仿宋" w:cs="仿宋"/>
          <w:sz w:val="32"/>
          <w:szCs w:val="32"/>
        </w:rPr>
        <w:t>相适宜的质量工具，有组织地开展班组建设和质量改进活动。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班组活动目标完成率在本组织突出，班组产品、服务质量达到同行业、同工序先进水平。现场活动记录齐全，相关活动结果得到顾客确认，满意程度高。推进工作有特色，并具有普遍推广意义，做到“自己信得过，顾客信得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（五）班组近三年无质量、安全、环保事故。</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第七条 参加质量信得过班组须提交以下材料：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（二）申报材料电子版（PDF版和PPT版）；</w:t>
      </w:r>
    </w:p>
    <w:p>
      <w:pPr>
        <w:ind w:firstLine="640" w:firstLineChars="200"/>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黑体" w:hAnsi="黑体" w:eastAsia="黑体" w:cs="黑体"/>
          <w:sz w:val="32"/>
          <w:szCs w:val="32"/>
        </w:rPr>
        <w:t>第三章 程序和内容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条 参加质量信得过班组须经过报名、推荐、初选、资料审核和现场发布五个环节：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（一）报名。质量信得过班组应遵循自愿原则进行报名。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（二）推荐。班组由各省（自治区、直辖市）、行业工程建筑（设）协会和具备推荐资格的中央企业向中施企协择优推荐。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（三）初选。中施企协负责对班组报名和申报材料的合规性、完整性进行审核，不符合活动程序及要求的予以淘汰。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（四）班组申报材料审核。中施企协组织专家组对初选合格的质量信得过班组申报材料内容进行审核，并按照《质量信得过班组建设准则》中的评价要求进行评分。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（五）现场发布。中施企协组织召开工程建设质量信得过班组发布会，按照报名时上传的PPT进行发布，专家组按照发布评分标准进行评分。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val="en-US" w:eastAsia="zh-CN"/>
        </w:rPr>
        <w:t>九</w:t>
      </w:r>
      <w:r>
        <w:rPr>
          <w:rFonts w:hint="eastAsia" w:ascii="仿宋" w:hAnsi="仿宋" w:eastAsia="仿宋" w:cs="仿宋"/>
          <w:sz w:val="32"/>
          <w:szCs w:val="32"/>
        </w:rPr>
        <w:t xml:space="preserve">条  </w:t>
      </w:r>
      <w:r>
        <w:rPr>
          <w:rFonts w:hint="eastAsia" w:ascii="仿宋" w:hAnsi="仿宋" w:eastAsia="仿宋" w:cs="仿宋"/>
          <w:sz w:val="32"/>
          <w:szCs w:val="32"/>
          <w:lang w:val="en-US" w:eastAsia="zh-CN"/>
        </w:rPr>
        <w:t>评价</w:t>
      </w:r>
      <w:r>
        <w:rPr>
          <w:rFonts w:hint="eastAsia" w:ascii="仿宋" w:hAnsi="仿宋" w:eastAsia="仿宋" w:cs="仿宋"/>
          <w:sz w:val="32"/>
          <w:szCs w:val="32"/>
        </w:rPr>
        <w:t>标准</w:t>
      </w:r>
    </w:p>
    <w:p>
      <w:pPr>
        <w:numPr>
          <w:ilvl w:val="0"/>
          <w:numId w:val="0"/>
        </w:num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（一）贯彻执行《质量信得过班组建设准则》（中质协T/CAQ 10204-2017）标准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评价</w:t>
      </w:r>
      <w:r>
        <w:rPr>
          <w:rFonts w:hint="eastAsia" w:ascii="仿宋" w:hAnsi="仿宋" w:eastAsia="仿宋" w:cs="仿宋"/>
          <w:sz w:val="32"/>
          <w:szCs w:val="32"/>
        </w:rPr>
        <w:t>结果由申报资料审核和现场发布两部分组成，共计100分，其中申报资料审核占80分，现场发布占20分。</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第</w:t>
      </w:r>
      <w:r>
        <w:rPr>
          <w:rFonts w:hint="eastAsia" w:ascii="仿宋" w:hAnsi="仿宋" w:eastAsia="仿宋" w:cs="仿宋"/>
          <w:sz w:val="32"/>
          <w:szCs w:val="32"/>
          <w:highlight w:val="none"/>
          <w:lang w:val="en-US" w:eastAsia="zh-CN"/>
        </w:rPr>
        <w:t>十</w:t>
      </w:r>
      <w:r>
        <w:rPr>
          <w:rFonts w:hint="eastAsia" w:ascii="仿宋" w:hAnsi="仿宋" w:eastAsia="仿宋" w:cs="仿宋"/>
          <w:sz w:val="32"/>
          <w:szCs w:val="32"/>
          <w:highlight w:val="none"/>
        </w:rPr>
        <w:t xml:space="preserve">条  </w:t>
      </w:r>
      <w:r>
        <w:rPr>
          <w:rFonts w:hint="eastAsia" w:ascii="仿宋" w:hAnsi="仿宋" w:eastAsia="仿宋" w:cs="仿宋"/>
          <w:sz w:val="32"/>
          <w:szCs w:val="32"/>
          <w:highlight w:val="none"/>
          <w:lang w:val="en-US" w:eastAsia="zh-CN"/>
        </w:rPr>
        <w:t>评价</w:t>
      </w:r>
      <w:r>
        <w:rPr>
          <w:rFonts w:hint="eastAsia" w:ascii="仿宋" w:hAnsi="仿宋" w:eastAsia="仿宋" w:cs="仿宋"/>
          <w:sz w:val="32"/>
          <w:szCs w:val="32"/>
          <w:highlight w:val="none"/>
        </w:rPr>
        <w:t>结果</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（一）质量信得过班组结果由中施企协秘书处审定，依次</w:t>
      </w:r>
      <w:r>
        <w:rPr>
          <w:rFonts w:hint="eastAsia" w:ascii="仿宋" w:hAnsi="仿宋" w:eastAsia="仿宋" w:cs="仿宋"/>
          <w:sz w:val="32"/>
          <w:szCs w:val="32"/>
          <w:highlight w:val="none"/>
          <w:lang w:val="en-US" w:eastAsia="zh-CN"/>
        </w:rPr>
        <w:t>评定</w:t>
      </w:r>
      <w:r>
        <w:rPr>
          <w:rFonts w:hint="eastAsia" w:ascii="仿宋" w:hAnsi="仿宋" w:eastAsia="仿宋" w:cs="仿宋"/>
          <w:sz w:val="32"/>
          <w:szCs w:val="32"/>
          <w:highlight w:val="none"/>
        </w:rPr>
        <w:t>为一、二、三等成果。其中，一等成果不超过20%，二等成果不超过50%，三等成果不低于30%。</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（二）没有</w:t>
      </w:r>
      <w:r>
        <w:rPr>
          <w:rFonts w:hint="eastAsia" w:ascii="仿宋" w:hAnsi="仿宋" w:eastAsia="仿宋" w:cs="仿宋"/>
          <w:sz w:val="32"/>
          <w:szCs w:val="32"/>
          <w:highlight w:val="none"/>
          <w:lang w:val="en-US" w:eastAsia="zh-CN"/>
        </w:rPr>
        <w:t>参与</w:t>
      </w:r>
      <w:r>
        <w:rPr>
          <w:rFonts w:hint="eastAsia" w:ascii="仿宋" w:hAnsi="仿宋" w:eastAsia="仿宋" w:cs="仿宋"/>
          <w:sz w:val="32"/>
          <w:szCs w:val="32"/>
          <w:highlight w:val="none"/>
        </w:rPr>
        <w:t>发布的班组，视同放弃。</w:t>
      </w:r>
    </w:p>
    <w:p>
      <w:pPr>
        <w:ind w:firstLine="640" w:firstLineChars="200"/>
        <w:rPr>
          <w:rFonts w:hint="eastAsia" w:ascii="仿宋" w:hAnsi="仿宋" w:eastAsia="仿宋" w:cs="仿宋"/>
          <w:sz w:val="32"/>
          <w:szCs w:val="32"/>
          <w:highlight w:val="none"/>
          <w:lang w:val="en-US"/>
        </w:rPr>
      </w:pPr>
    </w:p>
    <w:p>
      <w:pPr>
        <w:jc w:val="center"/>
        <w:rPr>
          <w:rFonts w:hint="eastAsia" w:ascii="黑体" w:hAnsi="黑体" w:eastAsia="黑体" w:cs="黑体"/>
          <w:sz w:val="32"/>
          <w:szCs w:val="32"/>
        </w:rPr>
      </w:pPr>
      <w:r>
        <w:rPr>
          <w:rFonts w:hint="eastAsia" w:ascii="黑体" w:hAnsi="黑体" w:eastAsia="黑体" w:cs="黑体"/>
          <w:sz w:val="32"/>
          <w:szCs w:val="32"/>
        </w:rPr>
        <w:t>第四章  专家构成</w:t>
      </w:r>
    </w:p>
    <w:p>
      <w:pPr>
        <w:ind w:firstLine="645"/>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一</w:t>
      </w:r>
      <w:r>
        <w:rPr>
          <w:rFonts w:hint="eastAsia" w:ascii="仿宋" w:hAnsi="仿宋" w:eastAsia="仿宋" w:cs="仿宋"/>
          <w:sz w:val="32"/>
          <w:szCs w:val="32"/>
        </w:rPr>
        <w:t>条 中施企协质量信得过班组活动专家由各省（自治区、直辖市）、行业工程建筑（设）协会和中央企业推荐，经过培训考核后，进入质量信得过班组活动专家库并颁发聘书。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二</w:t>
      </w:r>
      <w:r>
        <w:rPr>
          <w:rFonts w:hint="eastAsia" w:ascii="仿宋" w:hAnsi="仿宋" w:eastAsia="仿宋" w:cs="仿宋"/>
          <w:sz w:val="32"/>
          <w:szCs w:val="32"/>
        </w:rPr>
        <w:t>条 参加质量信得过班组活动的专家应在中施企协专家库注册，且在聘任期内。开展班组时从专家库随机抽取，每组设组长1人，组员若干人，负责</w:t>
      </w:r>
      <w:r>
        <w:rPr>
          <w:rFonts w:hint="eastAsia" w:ascii="仿宋" w:hAnsi="仿宋" w:eastAsia="仿宋" w:cs="仿宋"/>
          <w:sz w:val="32"/>
          <w:szCs w:val="32"/>
          <w:lang w:val="en-US" w:eastAsia="zh-CN"/>
        </w:rPr>
        <w:t>质量信得过班组建设资料及现场发表</w:t>
      </w:r>
      <w:r>
        <w:rPr>
          <w:rFonts w:hint="eastAsia" w:ascii="仿宋" w:hAnsi="仿宋" w:eastAsia="仿宋" w:cs="仿宋"/>
          <w:sz w:val="32"/>
          <w:szCs w:val="32"/>
        </w:rPr>
        <w:t>的审核工作。</w:t>
      </w:r>
    </w:p>
    <w:p>
      <w:pPr>
        <w:pStyle w:val="3"/>
        <w:ind w:firstLine="640" w:firstLineChars="200"/>
        <w:rPr>
          <w:rFonts w:hint="eastAsia" w:ascii="仿宋" w:hAnsi="仿宋" w:eastAsia="仿宋" w:cs="仿宋"/>
          <w:sz w:val="32"/>
          <w:szCs w:val="32"/>
          <w:lang w:eastAsia="zh-CN"/>
        </w:rPr>
      </w:pPr>
    </w:p>
    <w:p>
      <w:pPr>
        <w:jc w:val="center"/>
        <w:rPr>
          <w:rFonts w:hint="eastAsia" w:ascii="仿宋" w:hAnsi="仿宋" w:eastAsia="仿宋" w:cs="仿宋"/>
          <w:sz w:val="32"/>
          <w:szCs w:val="32"/>
        </w:rPr>
      </w:pPr>
      <w:r>
        <w:rPr>
          <w:rFonts w:hint="eastAsia" w:ascii="黑体" w:hAnsi="黑体" w:eastAsia="黑体" w:cs="黑体"/>
          <w:sz w:val="32"/>
          <w:szCs w:val="32"/>
        </w:rPr>
        <w:t>第五章 奖 励</w:t>
      </w:r>
    </w:p>
    <w:p>
      <w:pPr>
        <w:pStyle w:val="3"/>
        <w:ind w:firstLine="640" w:firstLineChars="200"/>
        <w:rPr>
          <w:rFonts w:hint="eastAsia" w:ascii="仿宋" w:hAnsi="仿宋" w:eastAsia="仿宋" w:cs="仿宋"/>
          <w:kern w:val="2"/>
          <w:sz w:val="32"/>
          <w:szCs w:val="32"/>
          <w:lang w:val="en-US" w:eastAsia="zh-CN"/>
        </w:rPr>
      </w:pPr>
      <w:r>
        <w:rPr>
          <w:rFonts w:hint="eastAsia" w:ascii="仿宋" w:hAnsi="仿宋" w:eastAsia="仿宋" w:cs="仿宋"/>
          <w:sz w:val="32"/>
          <w:szCs w:val="32"/>
        </w:rPr>
        <w:t>第</w:t>
      </w: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条</w:t>
      </w:r>
      <w:r>
        <w:rPr>
          <w:rFonts w:hint="eastAsia" w:ascii="仿宋" w:hAnsi="仿宋" w:eastAsia="仿宋" w:cs="仿宋"/>
          <w:sz w:val="32"/>
          <w:szCs w:val="32"/>
          <w:lang w:eastAsia="zh-CN"/>
        </w:rPr>
        <w:t xml:space="preserve"> </w:t>
      </w:r>
      <w:r>
        <w:rPr>
          <w:rFonts w:hint="eastAsia" w:ascii="仿宋" w:hAnsi="仿宋" w:eastAsia="仿宋" w:cs="仿宋"/>
          <w:kern w:val="2"/>
          <w:sz w:val="32"/>
          <w:szCs w:val="32"/>
          <w:lang w:val="en-US" w:eastAsia="zh-CN"/>
        </w:rPr>
        <w:t>中施企协向获得等级的工程建设质量</w:t>
      </w:r>
      <w:r>
        <w:rPr>
          <w:rFonts w:hint="eastAsia" w:ascii="仿宋" w:hAnsi="仿宋" w:eastAsia="仿宋" w:cs="仿宋"/>
          <w:kern w:val="2"/>
          <w:sz w:val="32"/>
          <w:szCs w:val="32"/>
          <w:lang w:eastAsia="zh-CN"/>
        </w:rPr>
        <w:t>信得过班组</w:t>
      </w:r>
      <w:r>
        <w:rPr>
          <w:rFonts w:hint="eastAsia" w:ascii="仿宋" w:hAnsi="仿宋" w:eastAsia="仿宋" w:cs="仿宋"/>
          <w:kern w:val="2"/>
          <w:sz w:val="32"/>
          <w:szCs w:val="32"/>
          <w:lang w:val="en-US" w:eastAsia="zh-CN"/>
        </w:rPr>
        <w:t>颁发证书（牌），择优向国家市场监督管理总局推荐参评“中国质量奖”，向中国质量协会推荐参评“全国优秀质量</w:t>
      </w:r>
      <w:r>
        <w:rPr>
          <w:rFonts w:hint="eastAsia" w:ascii="仿宋" w:hAnsi="仿宋" w:eastAsia="仿宋" w:cs="仿宋"/>
          <w:kern w:val="2"/>
          <w:sz w:val="32"/>
          <w:szCs w:val="32"/>
          <w:lang w:eastAsia="zh-CN"/>
        </w:rPr>
        <w:t>信得过班组</w:t>
      </w:r>
      <w:r>
        <w:rPr>
          <w:rFonts w:hint="eastAsia" w:ascii="仿宋" w:hAnsi="仿宋" w:eastAsia="仿宋" w:cs="仿宋"/>
          <w:kern w:val="2"/>
          <w:sz w:val="32"/>
          <w:szCs w:val="32"/>
          <w:lang w:val="en-US"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第十</w:t>
      </w:r>
      <w:r>
        <w:rPr>
          <w:rFonts w:hint="eastAsia" w:ascii="仿宋" w:hAnsi="仿宋" w:eastAsia="仿宋" w:cs="仿宋"/>
          <w:sz w:val="32"/>
          <w:szCs w:val="32"/>
          <w:lang w:val="en-US" w:eastAsia="zh-CN"/>
        </w:rPr>
        <w:t>四</w:t>
      </w:r>
      <w:r>
        <w:rPr>
          <w:rFonts w:hint="eastAsia" w:ascii="仿宋" w:hAnsi="仿宋" w:eastAsia="仿宋" w:cs="仿宋"/>
          <w:sz w:val="32"/>
          <w:szCs w:val="32"/>
        </w:rPr>
        <w:t>条</w:t>
      </w:r>
      <w:r>
        <w:rPr>
          <w:rFonts w:hint="eastAsia" w:ascii="仿宋" w:hAnsi="仿宋" w:eastAsia="仿宋" w:cs="仿宋"/>
          <w:kern w:val="0"/>
          <w:sz w:val="32"/>
          <w:szCs w:val="32"/>
        </w:rPr>
        <w:t xml:space="preserve"> 各单位可</w:t>
      </w:r>
      <w:r>
        <w:rPr>
          <w:rFonts w:hint="eastAsia" w:ascii="仿宋" w:hAnsi="仿宋" w:eastAsia="仿宋" w:cs="仿宋"/>
          <w:sz w:val="32"/>
          <w:szCs w:val="32"/>
        </w:rPr>
        <w:t>依据国家有关规定并结合本单位实际情况，向持续开展活动、成效显著的质量信得过班组和个人给予相应的奖励。</w:t>
      </w:r>
    </w:p>
    <w:p>
      <w:pPr>
        <w:jc w:val="center"/>
        <w:rPr>
          <w:rFonts w:hint="eastAsia" w:ascii="仿宋" w:hAnsi="仿宋" w:eastAsia="仿宋" w:cs="仿宋"/>
          <w:color w:val="auto"/>
          <w:sz w:val="32"/>
          <w:szCs w:val="32"/>
        </w:rPr>
      </w:pPr>
    </w:p>
    <w:p>
      <w:pPr>
        <w:jc w:val="center"/>
        <w:rPr>
          <w:rFonts w:hint="eastAsia" w:ascii="黑体" w:hAnsi="黑体" w:eastAsia="黑体" w:cs="黑体"/>
          <w:color w:val="auto"/>
          <w:sz w:val="32"/>
          <w:szCs w:val="32"/>
        </w:rPr>
      </w:pPr>
      <w:r>
        <w:rPr>
          <w:rFonts w:hint="eastAsia" w:ascii="黑体" w:hAnsi="黑体" w:eastAsia="黑体" w:cs="黑体"/>
          <w:color w:val="auto"/>
          <w:sz w:val="32"/>
          <w:szCs w:val="32"/>
        </w:rPr>
        <w:t>第六章 活动纪律</w:t>
      </w:r>
    </w:p>
    <w:p>
      <w:pPr>
        <w:spacing w:line="58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 xml:space="preserve">条 </w:t>
      </w:r>
      <w:r>
        <w:rPr>
          <w:rFonts w:hint="eastAsia" w:ascii="仿宋" w:hAnsi="仿宋" w:eastAsia="仿宋" w:cs="仿宋"/>
          <w:color w:val="auto"/>
          <w:sz w:val="32"/>
          <w:szCs w:val="32"/>
          <w:highlight w:val="none"/>
          <w:lang w:val="en-US" w:eastAsia="zh-CN"/>
        </w:rPr>
        <w:t>参评（赛）</w:t>
      </w:r>
      <w:r>
        <w:rPr>
          <w:rFonts w:hint="eastAsia" w:ascii="仿宋" w:hAnsi="仿宋" w:eastAsia="仿宋" w:cs="仿宋"/>
          <w:color w:val="auto"/>
          <w:sz w:val="32"/>
          <w:szCs w:val="32"/>
        </w:rPr>
        <w:t>成果如存在剽窃、弄虚作假等现象，经查实后，取消参赛资格，并视情节轻重给予参赛单位警示。</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条 专家及有关人员，要秉公办事，廉洁自律，对违反相关规定者，将视情况进行通报批评，并取消相应资格。</w:t>
      </w:r>
    </w:p>
    <w:p>
      <w:pPr>
        <w:ind w:firstLine="640" w:firstLineChars="200"/>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黑体" w:hAnsi="黑体" w:eastAsia="黑体" w:cs="黑体"/>
          <w:color w:val="auto"/>
          <w:sz w:val="32"/>
          <w:szCs w:val="32"/>
        </w:rPr>
        <w:t>第七章 附 则</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条 本办法自</w:t>
      </w:r>
      <w:r>
        <w:rPr>
          <w:rFonts w:hint="eastAsia" w:ascii="仿宋" w:hAnsi="仿宋" w:eastAsia="仿宋" w:cs="仿宋"/>
          <w:color w:val="auto"/>
          <w:sz w:val="32"/>
          <w:szCs w:val="32"/>
          <w:lang w:val="en-US" w:eastAsia="zh-CN"/>
        </w:rPr>
        <w:t>2021年6月22日</w:t>
      </w:r>
      <w:r>
        <w:rPr>
          <w:rFonts w:hint="eastAsia" w:ascii="仿宋" w:hAnsi="仿宋" w:eastAsia="仿宋" w:cs="仿宋"/>
          <w:color w:val="auto"/>
          <w:sz w:val="32"/>
          <w:szCs w:val="32"/>
        </w:rPr>
        <w:t>起施行。</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第十</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条 本办法由中施企协负责解释。</w:t>
      </w: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rPr>
          <w:rFonts w:hint="eastAsia" w:ascii="仿宋" w:hAnsi="仿宋" w:eastAsia="仿宋" w:cs="仿宋"/>
          <w:color w:val="auto"/>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58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各推荐单位班组活动的名额分配表</w:t>
      </w:r>
    </w:p>
    <w:tbl>
      <w:tblPr>
        <w:tblStyle w:val="7"/>
        <w:tblW w:w="8854" w:type="dxa"/>
        <w:tblInd w:w="0" w:type="dxa"/>
        <w:tblLayout w:type="autofit"/>
        <w:tblCellMar>
          <w:top w:w="0" w:type="dxa"/>
          <w:left w:w="108" w:type="dxa"/>
          <w:bottom w:w="0" w:type="dxa"/>
          <w:right w:w="108" w:type="dxa"/>
        </w:tblCellMar>
      </w:tblPr>
      <w:tblGrid>
        <w:gridCol w:w="854"/>
        <w:gridCol w:w="6200"/>
        <w:gridCol w:w="1800"/>
      </w:tblGrid>
      <w:tr>
        <w:tblPrEx>
          <w:tblCellMar>
            <w:top w:w="0" w:type="dxa"/>
            <w:left w:w="108" w:type="dxa"/>
            <w:bottom w:w="0" w:type="dxa"/>
            <w:right w:w="108" w:type="dxa"/>
          </w:tblCellMar>
        </w:tblPrEx>
        <w:trPr>
          <w:trHeight w:val="567" w:hRule="exact"/>
          <w:tblHeader/>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auto"/>
                <w:kern w:val="0"/>
                <w:sz w:val="30"/>
                <w:szCs w:val="30"/>
              </w:rPr>
            </w:pPr>
            <w:r>
              <w:rPr>
                <w:rFonts w:hint="eastAsia" w:ascii="仿宋" w:hAnsi="仿宋" w:eastAsia="仿宋" w:cs="仿宋"/>
                <w:bCs/>
                <w:color w:val="auto"/>
                <w:kern w:val="0"/>
                <w:sz w:val="30"/>
                <w:szCs w:val="30"/>
              </w:rPr>
              <w:t>序号</w:t>
            </w:r>
          </w:p>
        </w:tc>
        <w:tc>
          <w:tcPr>
            <w:tcW w:w="62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Cs/>
                <w:color w:val="auto"/>
                <w:kern w:val="0"/>
                <w:sz w:val="30"/>
                <w:szCs w:val="30"/>
              </w:rPr>
            </w:pPr>
            <w:r>
              <w:rPr>
                <w:rFonts w:hint="eastAsia" w:ascii="仿宋" w:hAnsi="仿宋" w:eastAsia="仿宋" w:cs="仿宋"/>
                <w:bCs/>
                <w:color w:val="auto"/>
                <w:kern w:val="0"/>
                <w:sz w:val="30"/>
                <w:szCs w:val="30"/>
              </w:rPr>
              <w:t>推荐单位</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Cs/>
                <w:color w:val="auto"/>
                <w:kern w:val="0"/>
                <w:sz w:val="30"/>
                <w:szCs w:val="30"/>
                <w:lang w:val="en-US" w:eastAsia="zh-CN"/>
              </w:rPr>
            </w:pPr>
            <w:r>
              <w:rPr>
                <w:rFonts w:hint="eastAsia" w:ascii="仿宋" w:hAnsi="仿宋" w:eastAsia="仿宋" w:cs="仿宋"/>
                <w:bCs/>
                <w:color w:val="auto"/>
                <w:kern w:val="0"/>
                <w:sz w:val="30"/>
                <w:szCs w:val="30"/>
                <w:lang w:val="en-US" w:eastAsia="zh-CN"/>
              </w:rPr>
              <w:t>分配名额</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w:t>
            </w:r>
          </w:p>
        </w:tc>
        <w:tc>
          <w:tcPr>
            <w:tcW w:w="6200"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30"/>
                <w:szCs w:val="30"/>
              </w:rPr>
            </w:pPr>
            <w:r>
              <w:rPr>
                <w:rFonts w:hint="eastAsia" w:ascii="仿宋" w:hAnsi="仿宋" w:eastAsia="仿宋" w:cs="仿宋"/>
                <w:color w:val="auto"/>
                <w:sz w:val="30"/>
                <w:szCs w:val="30"/>
              </w:rPr>
              <w:t>中国建筑股份有限公司</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中国中铁股份有限公司</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中国铁建股份有限公司</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中国交通建设集团有限公司</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9</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中国机械工业建设总公司</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6</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中国新兴集团有限责任公司</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7</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中国冶金建设协会质量管理专业委员会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8</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中国有色金属建设协会</w:t>
            </w:r>
          </w:p>
        </w:tc>
        <w:tc>
          <w:tcPr>
            <w:tcW w:w="1800"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9</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中国煤炭建设协会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10</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中国石油工程建设协会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11</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中国建筑业协会石化建设分会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中国化工施工企业协会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13</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中国电力建设企业协会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14</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中国水利企业协会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15</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中国建材工程协会</w:t>
            </w:r>
          </w:p>
        </w:tc>
        <w:tc>
          <w:tcPr>
            <w:tcW w:w="1800"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16</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28"/>
                <w:szCs w:val="28"/>
              </w:rPr>
              <w:t>中国铁路通信信号集团公司工程建设协会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17</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中国水运建设行业协会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18</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中国安装协会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19</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中国人民解放军工程建设协会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20</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中国通信企业协会工程建设分会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2</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21</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北京市建筑业联合会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天津市建筑施工行业协会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23</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上海市工程建设质量管理协会</w:t>
            </w:r>
          </w:p>
        </w:tc>
        <w:tc>
          <w:tcPr>
            <w:tcW w:w="1800" w:type="dxa"/>
            <w:tcBorders>
              <w:top w:val="nil"/>
              <w:left w:val="nil"/>
              <w:bottom w:val="single" w:color="auto" w:sz="4" w:space="0"/>
              <w:right w:val="single" w:color="auto" w:sz="4" w:space="0"/>
            </w:tcBorders>
            <w:noWrap w:val="0"/>
            <w:vAlign w:val="center"/>
          </w:tcPr>
          <w:p>
            <w:pPr>
              <w:jc w:val="center"/>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24</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上海市市政公路行业协会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25</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重庆市建筑业协会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26</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河北省质量协会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27</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山西省建筑业协会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28</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内蒙古自治区建筑业协会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29</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辽宁省建筑业协会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30</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吉林省建筑业协会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31</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黑龙江省建筑业协会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江苏省建筑行业协会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33</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浙江省工程建设质量管理协会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34</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安徽省建筑业协会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35</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福建省工程建设质量安全协会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36</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山东省建筑业协会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37</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青岛市建筑业协会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38</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河南省工程建设协会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39</w:t>
            </w:r>
          </w:p>
        </w:tc>
        <w:tc>
          <w:tcPr>
            <w:tcW w:w="6200"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湖北省建设工程质量安全协会</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pStyle w:val="17"/>
              <w:jc w:val="center"/>
              <w:rPr>
                <w:rFonts w:hint="eastAsia" w:ascii="仿宋" w:hAnsi="仿宋" w:eastAsia="仿宋" w:cs="仿宋"/>
                <w:color w:val="auto"/>
              </w:rPr>
            </w:pPr>
            <w:r>
              <w:rPr>
                <w:rFonts w:hint="eastAsia" w:ascii="仿宋" w:hAnsi="仿宋" w:eastAsia="仿宋" w:cs="仿宋"/>
                <w:color w:val="auto"/>
                <w:kern w:val="0"/>
                <w:sz w:val="30"/>
                <w:szCs w:val="30"/>
              </w:rPr>
              <w:t>40</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湖南省建筑业协会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41</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江西省建筑业协会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广东省建筑业协会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43</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广州市建筑业联合会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44</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深圳建筑业协会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45</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广西建筑业联合会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6</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46</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广西投资项目建设管理协会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47</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海南省建筑业协会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48</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四川省建设工程质量安全与监理协会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49</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云南省建筑业协会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7</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50</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贵州省建筑业协会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51</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sz w:val="30"/>
                <w:szCs w:val="30"/>
              </w:rPr>
              <w:t>陕西省建筑业协会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8</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52</w:t>
            </w:r>
          </w:p>
        </w:tc>
        <w:tc>
          <w:tcPr>
            <w:tcW w:w="6200" w:type="dxa"/>
            <w:tcBorders>
              <w:top w:val="nil"/>
              <w:left w:val="nil"/>
              <w:bottom w:val="single" w:color="auto" w:sz="4" w:space="0"/>
              <w:right w:val="single" w:color="auto" w:sz="4" w:space="0"/>
            </w:tcBorders>
            <w:noWrap w:val="0"/>
            <w:vAlign w:val="center"/>
          </w:tcPr>
          <w:p>
            <w:pPr>
              <w:jc w:val="left"/>
              <w:rPr>
                <w:rFonts w:hint="eastAsia" w:ascii="仿宋" w:hAnsi="仿宋" w:eastAsia="仿宋" w:cs="仿宋"/>
                <w:color w:val="auto"/>
                <w:sz w:val="30"/>
                <w:szCs w:val="30"/>
              </w:rPr>
            </w:pPr>
            <w:r>
              <w:rPr>
                <w:rFonts w:hint="eastAsia" w:ascii="仿宋" w:hAnsi="仿宋" w:eastAsia="仿宋" w:cs="仿宋"/>
                <w:color w:val="auto"/>
                <w:kern w:val="0"/>
                <w:sz w:val="30"/>
                <w:szCs w:val="30"/>
              </w:rPr>
              <w:t>青海省建筑业协会</w:t>
            </w:r>
          </w:p>
        </w:tc>
        <w:tc>
          <w:tcPr>
            <w:tcW w:w="1800"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53</w:t>
            </w:r>
          </w:p>
        </w:tc>
        <w:tc>
          <w:tcPr>
            <w:tcW w:w="6200" w:type="dxa"/>
            <w:tcBorders>
              <w:top w:val="nil"/>
              <w:left w:val="nil"/>
              <w:bottom w:val="single" w:color="auto" w:sz="4" w:space="0"/>
              <w:right w:val="single" w:color="auto" w:sz="4" w:space="0"/>
            </w:tcBorders>
            <w:noWrap w:val="0"/>
            <w:vAlign w:val="center"/>
          </w:tcPr>
          <w:p>
            <w:pPr>
              <w:widowControl/>
              <w:jc w:val="both"/>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新疆维吾尔自治区建筑业协会</w:t>
            </w:r>
          </w:p>
        </w:tc>
        <w:tc>
          <w:tcPr>
            <w:tcW w:w="180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54</w:t>
            </w:r>
          </w:p>
        </w:tc>
        <w:tc>
          <w:tcPr>
            <w:tcW w:w="620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eastAsia="zh-CN"/>
              </w:rPr>
              <w:t>北京市政工程行业协会</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55</w:t>
            </w:r>
          </w:p>
        </w:tc>
        <w:tc>
          <w:tcPr>
            <w:tcW w:w="620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广东省市政行业协会</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56</w:t>
            </w:r>
          </w:p>
        </w:tc>
        <w:tc>
          <w:tcPr>
            <w:tcW w:w="620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中国铁道工程建设协会</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4</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57</w:t>
            </w:r>
          </w:p>
        </w:tc>
        <w:tc>
          <w:tcPr>
            <w:tcW w:w="6200" w:type="dxa"/>
            <w:tcBorders>
              <w:top w:val="single" w:color="auto" w:sz="4" w:space="0"/>
              <w:left w:val="nil"/>
              <w:bottom w:val="single" w:color="auto" w:sz="4" w:space="0"/>
              <w:right w:val="single" w:color="auto" w:sz="4" w:space="0"/>
            </w:tcBorders>
            <w:noWrap w:val="0"/>
            <w:vAlign w:val="center"/>
          </w:tcPr>
          <w:p>
            <w:pPr>
              <w:widowControl/>
              <w:jc w:val="both"/>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甘肃省建筑业联合会</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58</w:t>
            </w:r>
          </w:p>
        </w:tc>
        <w:tc>
          <w:tcPr>
            <w:tcW w:w="6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中国航天科工集团有限公司</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w:t>
            </w:r>
          </w:p>
        </w:tc>
      </w:tr>
      <w:tr>
        <w:tblPrEx>
          <w:tblCellMar>
            <w:top w:w="0" w:type="dxa"/>
            <w:left w:w="108" w:type="dxa"/>
            <w:bottom w:w="0" w:type="dxa"/>
            <w:right w:w="108" w:type="dxa"/>
          </w:tblCellMar>
        </w:tblPrEx>
        <w:trPr>
          <w:trHeight w:val="567" w:hRule="exact"/>
        </w:trPr>
        <w:tc>
          <w:tcPr>
            <w:tcW w:w="8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59</w:t>
            </w:r>
          </w:p>
        </w:tc>
        <w:tc>
          <w:tcPr>
            <w:tcW w:w="6200" w:type="dxa"/>
            <w:tcBorders>
              <w:top w:val="single" w:color="auto" w:sz="4" w:space="0"/>
              <w:left w:val="nil"/>
              <w:bottom w:val="single" w:color="auto" w:sz="4" w:space="0"/>
              <w:right w:val="single" w:color="auto" w:sz="4" w:space="0"/>
            </w:tcBorders>
            <w:noWrap w:val="0"/>
            <w:vAlign w:val="center"/>
          </w:tcPr>
          <w:p>
            <w:pPr>
              <w:widowControl/>
              <w:jc w:val="left"/>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湖北省市政工程协会</w:t>
            </w:r>
          </w:p>
        </w:tc>
        <w:tc>
          <w:tcPr>
            <w:tcW w:w="180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 w:hAnsi="仿宋" w:eastAsia="仿宋" w:cs="仿宋"/>
                <w:color w:val="auto"/>
                <w:kern w:val="0"/>
                <w:sz w:val="30"/>
                <w:szCs w:val="30"/>
                <w:lang w:val="en-US" w:eastAsia="zh-CN"/>
              </w:rPr>
            </w:pPr>
            <w:r>
              <w:rPr>
                <w:rFonts w:hint="eastAsia" w:ascii="仿宋" w:hAnsi="仿宋" w:eastAsia="仿宋" w:cs="仿宋"/>
                <w:color w:val="auto"/>
                <w:kern w:val="0"/>
                <w:sz w:val="30"/>
                <w:szCs w:val="30"/>
                <w:lang w:val="en-US" w:eastAsia="zh-CN"/>
              </w:rPr>
              <w:t>3</w:t>
            </w:r>
          </w:p>
        </w:tc>
      </w:tr>
    </w:tbl>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bidi w:val="0"/>
        <w:jc w:val="left"/>
        <w:rPr>
          <w:rFonts w:hint="eastAsia" w:ascii="仿宋_GB2312" w:hAnsi="仿宋_GB2312" w:eastAsia="仿宋_GB2312" w:cs="仿宋_GB2312"/>
          <w:sz w:val="32"/>
          <w:szCs w:val="32"/>
        </w:rPr>
      </w:pPr>
    </w:p>
    <w:p>
      <w:pPr>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p>
      <w:pPr>
        <w:spacing w:line="58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工程建设质量信得过班组申报表</w:t>
      </w:r>
    </w:p>
    <w:p>
      <w:pPr>
        <w:spacing w:line="580" w:lineRule="exact"/>
        <w:jc w:val="center"/>
        <w:rPr>
          <w:rFonts w:hint="eastAsia" w:ascii="小标宋简体" w:hAnsi="小标宋简体" w:eastAsia="小标宋简体" w:cs="小标宋简体"/>
          <w:b/>
          <w:bCs/>
          <w:sz w:val="44"/>
          <w:szCs w:val="44"/>
          <w:lang w:val="en-US" w:eastAsia="zh-CN"/>
        </w:rPr>
      </w:pPr>
    </w:p>
    <w:tbl>
      <w:tblPr>
        <w:tblStyle w:val="7"/>
        <w:tblpPr w:topFromText="180" w:bottomFromText="180" w:vertAnchor="text" w:horzAnchor="margin" w:tblpX="-15" w:tblpY="689"/>
        <w:tblOverlap w:val="never"/>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1400"/>
        <w:gridCol w:w="1550"/>
        <w:gridCol w:w="1431"/>
        <w:gridCol w:w="732"/>
        <w:gridCol w:w="82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20" w:type="dxa"/>
            <w:gridSpan w:val="2"/>
            <w:tcBorders>
              <w:tl2br w:val="nil"/>
              <w:tr2bl w:val="nil"/>
            </w:tcBorders>
            <w:vAlign w:val="center"/>
          </w:tcPr>
          <w:p>
            <w:pPr>
              <w:spacing w:line="420" w:lineRule="exact"/>
              <w:jc w:val="both"/>
              <w:rPr>
                <w:rFonts w:hint="eastAsia" w:ascii="仿宋" w:hAnsi="仿宋" w:eastAsia="仿宋" w:cs="仿宋"/>
                <w:color w:val="000000"/>
                <w:sz w:val="30"/>
                <w:szCs w:val="30"/>
              </w:rPr>
            </w:pPr>
            <w:r>
              <w:rPr>
                <w:rFonts w:hint="eastAsia" w:ascii="仿宋" w:hAnsi="仿宋" w:eastAsia="仿宋" w:cs="仿宋"/>
                <w:color w:val="000000"/>
                <w:sz w:val="30"/>
                <w:szCs w:val="30"/>
              </w:rPr>
              <w:t>质量信得过班组名称</w:t>
            </w:r>
          </w:p>
        </w:tc>
        <w:tc>
          <w:tcPr>
            <w:tcW w:w="6019" w:type="dxa"/>
            <w:gridSpan w:val="5"/>
            <w:tcBorders>
              <w:bottom w:val="single" w:color="auto" w:sz="4" w:space="0"/>
              <w:tl2br w:val="nil"/>
              <w:tr2bl w:val="nil"/>
            </w:tcBorders>
            <w:vAlign w:val="center"/>
          </w:tcPr>
          <w:p>
            <w:pPr>
              <w:spacing w:line="420" w:lineRule="exact"/>
              <w:jc w:val="both"/>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920" w:type="dxa"/>
            <w:gridSpan w:val="2"/>
            <w:tcBorders>
              <w:right w:val="single" w:color="auto" w:sz="4" w:space="0"/>
              <w:tl2br w:val="nil"/>
              <w:tr2bl w:val="nil"/>
            </w:tcBorders>
            <w:vAlign w:val="center"/>
          </w:tcPr>
          <w:p>
            <w:pPr>
              <w:spacing w:line="420" w:lineRule="exact"/>
              <w:jc w:val="left"/>
              <w:rPr>
                <w:rFonts w:hint="eastAsia" w:ascii="仿宋" w:hAnsi="仿宋" w:eastAsia="仿宋" w:cs="仿宋"/>
                <w:color w:val="000000"/>
                <w:sz w:val="30"/>
                <w:szCs w:val="30"/>
              </w:rPr>
            </w:pPr>
            <w:r>
              <w:rPr>
                <w:rFonts w:hint="eastAsia" w:ascii="仿宋" w:hAnsi="仿宋" w:eastAsia="仿宋" w:cs="仿宋"/>
                <w:color w:val="000000"/>
                <w:sz w:val="30"/>
                <w:szCs w:val="30"/>
              </w:rPr>
              <w:t>通讯地址</w:t>
            </w:r>
          </w:p>
        </w:tc>
        <w:tc>
          <w:tcPr>
            <w:tcW w:w="3713" w:type="dxa"/>
            <w:gridSpan w:val="3"/>
            <w:tcBorders>
              <w:top w:val="single" w:color="auto" w:sz="4" w:space="0"/>
              <w:left w:val="single" w:color="auto" w:sz="4" w:space="0"/>
              <w:bottom w:val="single" w:color="auto" w:sz="4" w:space="0"/>
              <w:right w:val="nil"/>
              <w:tl2br w:val="nil"/>
              <w:tr2bl w:val="nil"/>
            </w:tcBorders>
            <w:vAlign w:val="center"/>
          </w:tcPr>
          <w:p>
            <w:pPr>
              <w:spacing w:line="420" w:lineRule="exact"/>
              <w:jc w:val="both"/>
              <w:rPr>
                <w:rFonts w:hint="eastAsia" w:ascii="仿宋" w:hAnsi="仿宋" w:eastAsia="仿宋" w:cs="仿宋"/>
                <w:color w:val="000000"/>
                <w:sz w:val="30"/>
                <w:szCs w:val="30"/>
              </w:rPr>
            </w:pPr>
          </w:p>
        </w:tc>
        <w:tc>
          <w:tcPr>
            <w:tcW w:w="826" w:type="dxa"/>
            <w:tcBorders>
              <w:top w:val="single" w:color="auto" w:sz="4" w:space="0"/>
              <w:left w:val="nil"/>
              <w:bottom w:val="single" w:color="auto" w:sz="4" w:space="0"/>
              <w:right w:val="nil"/>
              <w:tl2br w:val="nil"/>
              <w:tr2bl w:val="nil"/>
            </w:tcBorders>
            <w:vAlign w:val="center"/>
          </w:tcPr>
          <w:p>
            <w:pPr>
              <w:spacing w:line="420" w:lineRule="exact"/>
              <w:jc w:val="both"/>
              <w:rPr>
                <w:rFonts w:hint="eastAsia" w:ascii="仿宋" w:hAnsi="仿宋" w:eastAsia="仿宋" w:cs="仿宋"/>
                <w:color w:val="000000"/>
                <w:sz w:val="30"/>
                <w:szCs w:val="30"/>
                <w:lang w:val="en-US" w:eastAsia="zh-CN"/>
              </w:rPr>
            </w:pPr>
          </w:p>
        </w:tc>
        <w:tc>
          <w:tcPr>
            <w:tcW w:w="1480" w:type="dxa"/>
            <w:tcBorders>
              <w:top w:val="single" w:color="auto" w:sz="4" w:space="0"/>
              <w:left w:val="nil"/>
              <w:bottom w:val="single" w:color="auto" w:sz="4" w:space="0"/>
              <w:right w:val="single" w:color="auto" w:sz="4" w:space="0"/>
              <w:tl2br w:val="nil"/>
              <w:tr2bl w:val="nil"/>
            </w:tcBorders>
            <w:vAlign w:val="center"/>
          </w:tcPr>
          <w:p>
            <w:pPr>
              <w:spacing w:line="420" w:lineRule="exact"/>
              <w:jc w:val="both"/>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520" w:type="dxa"/>
            <w:vMerge w:val="restart"/>
            <w:tcBorders>
              <w:tl2br w:val="nil"/>
              <w:tr2bl w:val="nil"/>
            </w:tcBorders>
            <w:vAlign w:val="center"/>
          </w:tcPr>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主</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管</w:t>
            </w:r>
          </w:p>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部</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门</w:t>
            </w:r>
          </w:p>
        </w:tc>
        <w:tc>
          <w:tcPr>
            <w:tcW w:w="1400" w:type="dxa"/>
            <w:vMerge w:val="restart"/>
            <w:tcBorders>
              <w:tl2br w:val="nil"/>
              <w:tr2bl w:val="nil"/>
            </w:tcBorders>
            <w:vAlign w:val="center"/>
          </w:tcPr>
          <w:p>
            <w:pPr>
              <w:spacing w:line="420" w:lineRule="exact"/>
              <w:jc w:val="center"/>
              <w:rPr>
                <w:rFonts w:hint="eastAsia" w:ascii="仿宋" w:hAnsi="仿宋" w:eastAsia="仿宋" w:cs="仿宋"/>
                <w:color w:val="000000"/>
                <w:sz w:val="30"/>
                <w:szCs w:val="30"/>
              </w:rPr>
            </w:pPr>
          </w:p>
        </w:tc>
        <w:tc>
          <w:tcPr>
            <w:tcW w:w="1550" w:type="dxa"/>
            <w:tcBorders>
              <w:top w:val="single" w:color="auto" w:sz="4" w:space="0"/>
              <w:tl2br w:val="nil"/>
              <w:tr2bl w:val="nil"/>
            </w:tcBorders>
            <w:vAlign w:val="center"/>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联系</w:t>
            </w:r>
            <w:r>
              <w:rPr>
                <w:rFonts w:hint="eastAsia" w:ascii="仿宋" w:hAnsi="仿宋" w:eastAsia="仿宋" w:cs="仿宋"/>
                <w:color w:val="000000"/>
                <w:sz w:val="30"/>
                <w:szCs w:val="30"/>
                <w:lang w:val="en-US" w:eastAsia="zh-CN"/>
              </w:rPr>
              <w:t>人</w:t>
            </w:r>
          </w:p>
        </w:tc>
        <w:tc>
          <w:tcPr>
            <w:tcW w:w="1431" w:type="dxa"/>
            <w:tcBorders>
              <w:top w:val="single" w:color="auto" w:sz="4" w:space="0"/>
              <w:tl2br w:val="nil"/>
              <w:tr2bl w:val="nil"/>
            </w:tcBorders>
            <w:vAlign w:val="center"/>
          </w:tcPr>
          <w:p>
            <w:pPr>
              <w:spacing w:line="420" w:lineRule="exact"/>
              <w:jc w:val="center"/>
              <w:rPr>
                <w:rFonts w:hint="eastAsia" w:ascii="仿宋" w:hAnsi="仿宋" w:eastAsia="仿宋" w:cs="仿宋"/>
                <w:color w:val="000000"/>
                <w:sz w:val="30"/>
                <w:szCs w:val="30"/>
                <w:lang w:val="en-US" w:eastAsia="zh-CN"/>
              </w:rPr>
            </w:pPr>
          </w:p>
        </w:tc>
        <w:tc>
          <w:tcPr>
            <w:tcW w:w="1558" w:type="dxa"/>
            <w:gridSpan w:val="2"/>
            <w:tcBorders>
              <w:top w:val="single" w:color="auto" w:sz="4" w:space="0"/>
              <w:tl2br w:val="nil"/>
              <w:tr2bl w:val="nil"/>
            </w:tcBorders>
            <w:vAlign w:val="center"/>
          </w:tcPr>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手</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机</w:t>
            </w:r>
          </w:p>
        </w:tc>
        <w:tc>
          <w:tcPr>
            <w:tcW w:w="1480" w:type="dxa"/>
            <w:tcBorders>
              <w:top w:val="single" w:color="auto" w:sz="4" w:space="0"/>
              <w:tl2br w:val="nil"/>
              <w:tr2bl w:val="nil"/>
            </w:tcBorders>
            <w:vAlign w:val="center"/>
          </w:tcPr>
          <w:p>
            <w:pPr>
              <w:spacing w:line="420" w:lineRule="exact"/>
              <w:jc w:val="both"/>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1520" w:type="dxa"/>
            <w:vMerge w:val="continue"/>
            <w:tcBorders>
              <w:tl2br w:val="nil"/>
              <w:tr2bl w:val="nil"/>
            </w:tcBorders>
            <w:vAlign w:val="center"/>
          </w:tcPr>
          <w:p>
            <w:pPr>
              <w:spacing w:line="420" w:lineRule="exact"/>
              <w:jc w:val="center"/>
              <w:rPr>
                <w:rFonts w:hint="eastAsia" w:ascii="仿宋" w:hAnsi="仿宋" w:eastAsia="仿宋" w:cs="仿宋"/>
                <w:color w:val="000000"/>
                <w:sz w:val="30"/>
                <w:szCs w:val="30"/>
                <w:highlight w:val="yellow"/>
              </w:rPr>
            </w:pPr>
          </w:p>
        </w:tc>
        <w:tc>
          <w:tcPr>
            <w:tcW w:w="1400" w:type="dxa"/>
            <w:vMerge w:val="continue"/>
            <w:tcBorders>
              <w:tl2br w:val="nil"/>
              <w:tr2bl w:val="nil"/>
            </w:tcBorders>
            <w:vAlign w:val="center"/>
          </w:tcPr>
          <w:p>
            <w:pPr>
              <w:spacing w:line="420" w:lineRule="exact"/>
              <w:jc w:val="center"/>
              <w:rPr>
                <w:rFonts w:hint="eastAsia" w:ascii="仿宋" w:hAnsi="仿宋" w:eastAsia="仿宋" w:cs="仿宋"/>
                <w:color w:val="000000"/>
                <w:sz w:val="30"/>
                <w:szCs w:val="30"/>
                <w:highlight w:val="yellow"/>
              </w:rPr>
            </w:pPr>
          </w:p>
        </w:tc>
        <w:tc>
          <w:tcPr>
            <w:tcW w:w="1550" w:type="dxa"/>
            <w:tcBorders>
              <w:tl2br w:val="nil"/>
              <w:tr2bl w:val="nil"/>
            </w:tcBorders>
            <w:vAlign w:val="center"/>
          </w:tcPr>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班组长</w:t>
            </w:r>
          </w:p>
        </w:tc>
        <w:tc>
          <w:tcPr>
            <w:tcW w:w="1431" w:type="dxa"/>
            <w:tcBorders>
              <w:tl2br w:val="nil"/>
              <w:tr2bl w:val="nil"/>
            </w:tcBorders>
            <w:vAlign w:val="center"/>
          </w:tcPr>
          <w:p>
            <w:pPr>
              <w:spacing w:line="420" w:lineRule="exact"/>
              <w:jc w:val="center"/>
              <w:rPr>
                <w:rFonts w:hint="eastAsia" w:ascii="仿宋" w:hAnsi="仿宋" w:eastAsia="仿宋" w:cs="仿宋"/>
                <w:color w:val="000000"/>
                <w:sz w:val="30"/>
                <w:szCs w:val="30"/>
              </w:rPr>
            </w:pPr>
          </w:p>
        </w:tc>
        <w:tc>
          <w:tcPr>
            <w:tcW w:w="1558" w:type="dxa"/>
            <w:gridSpan w:val="2"/>
            <w:tcBorders>
              <w:tl2br w:val="nil"/>
              <w:tr2bl w:val="nil"/>
            </w:tcBorders>
            <w:vAlign w:val="center"/>
          </w:tcPr>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班</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组</w:t>
            </w:r>
          </w:p>
          <w:p>
            <w:pPr>
              <w:spacing w:line="42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人</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数</w:t>
            </w:r>
          </w:p>
        </w:tc>
        <w:tc>
          <w:tcPr>
            <w:tcW w:w="1480" w:type="dxa"/>
            <w:tcBorders>
              <w:tl2br w:val="nil"/>
              <w:tr2bl w:val="nil"/>
            </w:tcBorders>
            <w:vAlign w:val="center"/>
          </w:tcPr>
          <w:p>
            <w:pPr>
              <w:spacing w:line="420" w:lineRule="exact"/>
              <w:jc w:val="both"/>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20" w:type="dxa"/>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班组工作完成率%</w:t>
            </w:r>
          </w:p>
        </w:tc>
        <w:tc>
          <w:tcPr>
            <w:tcW w:w="1400" w:type="dxa"/>
            <w:tcBorders>
              <w:tl2br w:val="nil"/>
              <w:tr2bl w:val="nil"/>
            </w:tcBorders>
            <w:vAlign w:val="center"/>
          </w:tcPr>
          <w:p>
            <w:pPr>
              <w:spacing w:line="380" w:lineRule="exact"/>
              <w:jc w:val="center"/>
              <w:rPr>
                <w:rFonts w:hint="eastAsia" w:ascii="仿宋" w:hAnsi="仿宋" w:eastAsia="仿宋" w:cs="仿宋"/>
                <w:color w:val="000000"/>
                <w:sz w:val="30"/>
                <w:szCs w:val="30"/>
                <w:highlight w:val="none"/>
              </w:rPr>
            </w:pPr>
          </w:p>
        </w:tc>
        <w:tc>
          <w:tcPr>
            <w:tcW w:w="1550" w:type="dxa"/>
            <w:tcBorders>
              <w:tl2br w:val="nil"/>
              <w:tr2bl w:val="nil"/>
            </w:tcBorders>
            <w:vAlign w:val="center"/>
          </w:tcPr>
          <w:p>
            <w:pPr>
              <w:spacing w:line="380" w:lineRule="exact"/>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质量考核合格率%</w:t>
            </w:r>
          </w:p>
        </w:tc>
        <w:tc>
          <w:tcPr>
            <w:tcW w:w="1431" w:type="dxa"/>
            <w:tcBorders>
              <w:tl2br w:val="nil"/>
              <w:tr2bl w:val="nil"/>
            </w:tcBorders>
            <w:vAlign w:val="center"/>
          </w:tcPr>
          <w:p>
            <w:pPr>
              <w:spacing w:line="380" w:lineRule="exact"/>
              <w:jc w:val="center"/>
              <w:rPr>
                <w:rFonts w:hint="eastAsia" w:ascii="仿宋" w:hAnsi="仿宋" w:eastAsia="仿宋" w:cs="仿宋"/>
                <w:color w:val="000000"/>
                <w:sz w:val="30"/>
                <w:szCs w:val="30"/>
                <w:highlight w:val="none"/>
              </w:rPr>
            </w:pPr>
          </w:p>
        </w:tc>
        <w:tc>
          <w:tcPr>
            <w:tcW w:w="1558" w:type="dxa"/>
            <w:gridSpan w:val="2"/>
            <w:tcBorders>
              <w:tl2br w:val="nil"/>
              <w:tr2bl w:val="nil"/>
            </w:tcBorders>
            <w:vAlign w:val="center"/>
          </w:tcPr>
          <w:p>
            <w:pPr>
              <w:spacing w:line="380" w:lineRule="exact"/>
              <w:jc w:val="center"/>
              <w:rPr>
                <w:rFonts w:hint="eastAsia" w:ascii="仿宋" w:hAnsi="仿宋" w:eastAsia="仿宋" w:cs="仿宋"/>
                <w:color w:val="000000"/>
                <w:sz w:val="30"/>
                <w:szCs w:val="30"/>
                <w:highlight w:val="none"/>
              </w:rPr>
            </w:pPr>
            <w:r>
              <w:rPr>
                <w:rFonts w:hint="eastAsia" w:ascii="仿宋" w:hAnsi="仿宋" w:eastAsia="仿宋" w:cs="仿宋"/>
                <w:color w:val="000000"/>
                <w:sz w:val="30"/>
                <w:szCs w:val="30"/>
                <w:highlight w:val="none"/>
              </w:rPr>
              <w:t>产品/服务不合格率%</w:t>
            </w:r>
          </w:p>
        </w:tc>
        <w:tc>
          <w:tcPr>
            <w:tcW w:w="1480" w:type="dxa"/>
            <w:tcBorders>
              <w:tl2br w:val="nil"/>
              <w:tr2bl w:val="nil"/>
            </w:tcBorders>
            <w:vAlign w:val="center"/>
          </w:tcPr>
          <w:p>
            <w:pPr>
              <w:spacing w:line="380" w:lineRule="exact"/>
              <w:rPr>
                <w:rFonts w:hint="eastAsia" w:ascii="仿宋" w:hAnsi="仿宋" w:eastAsia="仿宋" w:cs="仿宋"/>
                <w:color w:val="000000"/>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20" w:type="dxa"/>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年质量、安全事故数</w:t>
            </w:r>
          </w:p>
        </w:tc>
        <w:tc>
          <w:tcPr>
            <w:tcW w:w="1400" w:type="dxa"/>
            <w:tcBorders>
              <w:tl2br w:val="nil"/>
              <w:tr2bl w:val="nil"/>
            </w:tcBorders>
            <w:vAlign w:val="center"/>
          </w:tcPr>
          <w:p>
            <w:pPr>
              <w:spacing w:line="380" w:lineRule="exact"/>
              <w:jc w:val="center"/>
              <w:rPr>
                <w:rFonts w:hint="eastAsia" w:ascii="仿宋" w:hAnsi="仿宋" w:eastAsia="仿宋" w:cs="仿宋"/>
                <w:color w:val="000000"/>
                <w:sz w:val="30"/>
                <w:szCs w:val="30"/>
              </w:rPr>
            </w:pPr>
          </w:p>
        </w:tc>
        <w:tc>
          <w:tcPr>
            <w:tcW w:w="1550" w:type="dxa"/>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年顾客投诉数</w:t>
            </w:r>
          </w:p>
        </w:tc>
        <w:tc>
          <w:tcPr>
            <w:tcW w:w="1431" w:type="dxa"/>
            <w:tcBorders>
              <w:tl2br w:val="nil"/>
              <w:tr2bl w:val="nil"/>
            </w:tcBorders>
            <w:vAlign w:val="center"/>
          </w:tcPr>
          <w:p>
            <w:pPr>
              <w:spacing w:line="380" w:lineRule="exact"/>
              <w:jc w:val="center"/>
              <w:rPr>
                <w:rFonts w:hint="eastAsia" w:ascii="仿宋" w:hAnsi="仿宋" w:eastAsia="仿宋" w:cs="仿宋"/>
                <w:color w:val="000000"/>
                <w:sz w:val="30"/>
                <w:szCs w:val="30"/>
              </w:rPr>
            </w:pPr>
          </w:p>
        </w:tc>
        <w:tc>
          <w:tcPr>
            <w:tcW w:w="1558" w:type="dxa"/>
            <w:gridSpan w:val="2"/>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产品/服务一次合格率</w:t>
            </w:r>
          </w:p>
        </w:tc>
        <w:tc>
          <w:tcPr>
            <w:tcW w:w="1480" w:type="dxa"/>
            <w:tcBorders>
              <w:tl2br w:val="nil"/>
              <w:tr2bl w:val="nil"/>
            </w:tcBorders>
            <w:vAlign w:val="center"/>
          </w:tcPr>
          <w:p>
            <w:pPr>
              <w:spacing w:line="380" w:lineRule="exact"/>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1520" w:type="dxa"/>
            <w:tcBorders>
              <w:tl2br w:val="nil"/>
              <w:tr2bl w:val="nil"/>
            </w:tcBorders>
            <w:vAlign w:val="center"/>
          </w:tcPr>
          <w:p>
            <w:pPr>
              <w:spacing w:line="380" w:lineRule="exact"/>
              <w:jc w:val="center"/>
              <w:rPr>
                <w:rFonts w:hint="default" w:ascii="仿宋" w:hAnsi="仿宋" w:eastAsia="仿宋" w:cs="仿宋"/>
                <w:color w:val="000000"/>
                <w:sz w:val="30"/>
                <w:szCs w:val="30"/>
                <w:lang w:val="en-US" w:eastAsia="zh-CN"/>
              </w:rPr>
            </w:pPr>
            <w:r>
              <w:rPr>
                <w:rFonts w:hint="eastAsia" w:ascii="仿宋" w:hAnsi="仿宋" w:eastAsia="仿宋" w:cs="仿宋"/>
                <w:color w:val="000000"/>
                <w:sz w:val="30"/>
                <w:szCs w:val="30"/>
              </w:rPr>
              <w:t>年培训人数/</w:t>
            </w:r>
            <w:r>
              <w:rPr>
                <w:rFonts w:hint="eastAsia" w:ascii="仿宋" w:hAnsi="仿宋" w:eastAsia="仿宋" w:cs="仿宋"/>
                <w:color w:val="000000"/>
                <w:sz w:val="30"/>
                <w:szCs w:val="30"/>
                <w:lang w:val="en-US" w:eastAsia="zh-CN"/>
              </w:rPr>
              <w:t>课时</w:t>
            </w:r>
          </w:p>
        </w:tc>
        <w:tc>
          <w:tcPr>
            <w:tcW w:w="1400" w:type="dxa"/>
            <w:tcBorders>
              <w:tl2br w:val="nil"/>
              <w:tr2bl w:val="nil"/>
            </w:tcBorders>
            <w:vAlign w:val="center"/>
          </w:tcPr>
          <w:p>
            <w:pPr>
              <w:spacing w:line="380" w:lineRule="exact"/>
              <w:jc w:val="center"/>
              <w:rPr>
                <w:rFonts w:hint="eastAsia" w:ascii="仿宋" w:hAnsi="仿宋" w:eastAsia="仿宋" w:cs="仿宋"/>
                <w:color w:val="000000"/>
                <w:sz w:val="30"/>
                <w:szCs w:val="30"/>
              </w:rPr>
            </w:pPr>
          </w:p>
        </w:tc>
        <w:tc>
          <w:tcPr>
            <w:tcW w:w="1550" w:type="dxa"/>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班组</w:t>
            </w:r>
            <w:r>
              <w:rPr>
                <w:rFonts w:hint="eastAsia" w:ascii="仿宋" w:hAnsi="仿宋" w:eastAsia="仿宋" w:cs="仿宋"/>
                <w:color w:val="000000"/>
                <w:sz w:val="30"/>
                <w:szCs w:val="30"/>
              </w:rPr>
              <w:t>成员参与改进活动率%</w:t>
            </w:r>
          </w:p>
        </w:tc>
        <w:tc>
          <w:tcPr>
            <w:tcW w:w="1431" w:type="dxa"/>
            <w:tcBorders>
              <w:tl2br w:val="nil"/>
              <w:tr2bl w:val="nil"/>
            </w:tcBorders>
            <w:vAlign w:val="center"/>
          </w:tcPr>
          <w:p>
            <w:pPr>
              <w:spacing w:line="380" w:lineRule="exact"/>
              <w:jc w:val="center"/>
              <w:rPr>
                <w:rFonts w:hint="eastAsia" w:ascii="仿宋" w:hAnsi="仿宋" w:eastAsia="仿宋" w:cs="仿宋"/>
                <w:color w:val="000000"/>
                <w:sz w:val="30"/>
                <w:szCs w:val="30"/>
              </w:rPr>
            </w:pPr>
          </w:p>
        </w:tc>
        <w:tc>
          <w:tcPr>
            <w:tcW w:w="1558" w:type="dxa"/>
            <w:gridSpan w:val="2"/>
            <w:tcBorders>
              <w:tl2br w:val="nil"/>
              <w:tr2bl w:val="nil"/>
            </w:tcBorders>
            <w:vAlign w:val="center"/>
          </w:tcPr>
          <w:p>
            <w:pPr>
              <w:spacing w:line="380" w:lineRule="exact"/>
              <w:jc w:val="center"/>
              <w:rPr>
                <w:rFonts w:hint="eastAsia" w:ascii="仿宋" w:hAnsi="仿宋" w:eastAsia="仿宋" w:cs="仿宋"/>
                <w:color w:val="000000"/>
                <w:sz w:val="30"/>
                <w:szCs w:val="30"/>
              </w:rPr>
            </w:pPr>
            <w:r>
              <w:rPr>
                <w:rFonts w:hint="eastAsia" w:ascii="仿宋" w:hAnsi="仿宋" w:eastAsia="仿宋" w:cs="仿宋"/>
                <w:color w:val="000000"/>
                <w:sz w:val="30"/>
                <w:szCs w:val="30"/>
              </w:rPr>
              <w:t>质量成本（万元/年）</w:t>
            </w:r>
          </w:p>
        </w:tc>
        <w:tc>
          <w:tcPr>
            <w:tcW w:w="1480" w:type="dxa"/>
            <w:tcBorders>
              <w:tl2br w:val="nil"/>
              <w:tr2bl w:val="nil"/>
            </w:tcBorders>
            <w:vAlign w:val="center"/>
          </w:tcPr>
          <w:p>
            <w:pPr>
              <w:spacing w:line="380" w:lineRule="exact"/>
              <w:rPr>
                <w:rFonts w:hint="eastAsia" w:ascii="仿宋" w:hAnsi="仿宋" w:eastAsia="仿宋" w:cs="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39" w:type="dxa"/>
            <w:gridSpan w:val="7"/>
            <w:tcBorders>
              <w:tl2br w:val="nil"/>
              <w:tr2bl w:val="nil"/>
            </w:tcBorders>
          </w:tcPr>
          <w:p>
            <w:pPr>
              <w:keepNext w:val="0"/>
              <w:keepLines w:val="0"/>
              <w:pageBreakBefore w:val="0"/>
              <w:widowControl w:val="0"/>
              <w:kinsoku/>
              <w:wordWrap/>
              <w:overflowPunct/>
              <w:topLinePunct w:val="0"/>
              <w:autoSpaceDE/>
              <w:autoSpaceDN/>
              <w:bidi w:val="0"/>
              <w:adjustRightInd/>
              <w:snapToGrid/>
              <w:spacing w:before="156" w:beforeLines="50"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质量信得过班组简介及活动结果：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班组成员组成，班组职责，主要工作内容、班组文化和愿景；</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2.班组基础管理情况；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3.班组成员专业知识、技能培训、工具方法应用能力；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4.班组质量改进和创新能力；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30"/>
                <w:szCs w:val="30"/>
              </w:rPr>
            </w:pPr>
            <w:r>
              <w:rPr>
                <w:rFonts w:hint="eastAsia" w:ascii="仿宋" w:hAnsi="仿宋" w:eastAsia="仿宋" w:cs="仿宋"/>
                <w:color w:val="000000"/>
                <w:sz w:val="30"/>
                <w:szCs w:val="30"/>
              </w:rPr>
              <w:t>5.班组管理特色、业绩和评价结果；</w:t>
            </w:r>
          </w:p>
          <w:p>
            <w:pPr>
              <w:spacing w:after="78" w:afterLines="25" w:line="320" w:lineRule="exact"/>
              <w:rPr>
                <w:rFonts w:hint="eastAsia" w:ascii="仿宋" w:hAnsi="仿宋" w:eastAsia="仿宋" w:cs="仿宋"/>
                <w:color w:val="000000"/>
                <w:sz w:val="30"/>
                <w:szCs w:val="30"/>
              </w:rPr>
            </w:pPr>
            <w:r>
              <w:rPr>
                <w:rFonts w:hint="eastAsia" w:ascii="仿宋" w:hAnsi="仿宋" w:eastAsia="仿宋" w:cs="仿宋"/>
                <w:color w:val="000000"/>
                <w:sz w:val="30"/>
                <w:szCs w:val="30"/>
              </w:rPr>
              <w:t>6.近三年取得荣誉情况，包括班组集体和个人荣誉等。</w:t>
            </w:r>
          </w:p>
        </w:tc>
      </w:tr>
    </w:tbl>
    <w:p>
      <w:pPr>
        <w:spacing w:before="78" w:beforeLines="25" w:line="420" w:lineRule="exact"/>
        <w:rPr>
          <w:rFonts w:hint="eastAsia" w:ascii="仿宋" w:hAnsi="仿宋" w:eastAsia="仿宋" w:cs="仿宋"/>
          <w:bCs/>
          <w:color w:val="000000"/>
          <w:szCs w:val="21"/>
        </w:rPr>
      </w:pPr>
      <w:r>
        <w:rPr>
          <w:rFonts w:hint="eastAsia" w:ascii="仿宋" w:hAnsi="仿宋" w:eastAsia="仿宋" w:cs="仿宋"/>
          <w:color w:val="000000"/>
          <w:sz w:val="30"/>
          <w:szCs w:val="30"/>
          <w:lang w:val="en-US" w:eastAsia="zh-CN"/>
        </w:rPr>
        <w:t>企业名称</w:t>
      </w:r>
      <w:r>
        <w:rPr>
          <w:rFonts w:hint="eastAsia" w:ascii="仿宋" w:hAnsi="仿宋" w:eastAsia="仿宋" w:cs="仿宋"/>
          <w:color w:val="000000"/>
          <w:sz w:val="30"/>
          <w:szCs w:val="30"/>
        </w:rPr>
        <w:t xml:space="preserve"> </w:t>
      </w:r>
      <w:r>
        <w:rPr>
          <w:rFonts w:hint="eastAsia" w:ascii="仿宋" w:hAnsi="仿宋" w:eastAsia="仿宋" w:cs="仿宋"/>
          <w:bCs/>
          <w:color w:val="000000"/>
          <w:szCs w:val="21"/>
          <w:u w:val="single"/>
        </w:rPr>
        <w:t xml:space="preserve">      </w:t>
      </w:r>
      <w:r>
        <w:rPr>
          <w:rFonts w:hint="eastAsia" w:ascii="仿宋" w:hAnsi="仿宋" w:eastAsia="仿宋" w:cs="仿宋"/>
          <w:bCs/>
          <w:color w:val="000000"/>
          <w:sz w:val="30"/>
          <w:szCs w:val="30"/>
          <w:u w:val="single"/>
          <w:lang w:eastAsia="zh-CN"/>
        </w:rPr>
        <w:t>（</w:t>
      </w:r>
      <w:r>
        <w:rPr>
          <w:rFonts w:hint="eastAsia" w:ascii="仿宋" w:hAnsi="仿宋" w:eastAsia="仿宋" w:cs="仿宋"/>
          <w:bCs/>
          <w:color w:val="000000"/>
          <w:sz w:val="30"/>
          <w:szCs w:val="30"/>
          <w:u w:val="single"/>
          <w:lang w:val="en-US" w:eastAsia="zh-CN"/>
        </w:rPr>
        <w:t>盖章）</w:t>
      </w:r>
      <w:r>
        <w:rPr>
          <w:rFonts w:hint="eastAsia" w:ascii="仿宋" w:hAnsi="仿宋" w:eastAsia="仿宋" w:cs="仿宋"/>
          <w:bCs/>
          <w:color w:val="000000"/>
          <w:sz w:val="30"/>
          <w:szCs w:val="30"/>
          <w:u w:val="single"/>
        </w:rPr>
        <w:t xml:space="preserve">  </w:t>
      </w:r>
      <w:r>
        <w:rPr>
          <w:rFonts w:hint="eastAsia" w:ascii="仿宋" w:hAnsi="仿宋" w:eastAsia="仿宋" w:cs="仿宋"/>
          <w:bCs/>
          <w:color w:val="000000"/>
          <w:szCs w:val="21"/>
          <w:u w:val="single"/>
          <w:lang w:val="en-US" w:eastAsia="zh-CN"/>
        </w:rPr>
        <w:t xml:space="preserve">     </w:t>
      </w:r>
      <w:r>
        <w:rPr>
          <w:rFonts w:hint="eastAsia" w:ascii="仿宋" w:hAnsi="仿宋" w:eastAsia="仿宋" w:cs="仿宋"/>
          <w:bCs/>
          <w:color w:val="000000"/>
          <w:szCs w:val="21"/>
        </w:rPr>
        <w:t xml:space="preserve">       </w:t>
      </w:r>
    </w:p>
    <w:p>
      <w:pPr>
        <w:pStyle w:val="2"/>
        <w:bidi w:val="0"/>
        <w:rPr>
          <w:rFonts w:hint="eastAsia" w:ascii="仿宋" w:hAnsi="仿宋" w:eastAsia="仿宋" w:cs="仿宋"/>
          <w:color w:val="000000"/>
          <w:kern w:val="2"/>
          <w:sz w:val="30"/>
          <w:szCs w:val="30"/>
          <w:lang w:val="en-US" w:eastAsia="zh-CN" w:bidi="ar-SA"/>
        </w:rPr>
      </w:pPr>
      <w:r>
        <w:rPr>
          <w:rFonts w:hint="eastAsia" w:ascii="仿宋" w:hAnsi="仿宋" w:eastAsia="仿宋" w:cs="仿宋"/>
          <w:color w:val="000000"/>
          <w:kern w:val="2"/>
          <w:sz w:val="30"/>
          <w:szCs w:val="30"/>
          <w:lang w:val="en-US" w:eastAsia="zh-CN" w:bidi="ar-SA"/>
        </w:rPr>
        <w:t xml:space="preserve"> 注：1. 企业名称与公章保持一致。</w:t>
      </w:r>
    </w:p>
    <w:p>
      <w:pPr>
        <w:numPr>
          <w:ilvl w:val="0"/>
          <w:numId w:val="1"/>
        </w:numPr>
        <w:ind w:left="780" w:leftChars="0" w:firstLine="0" w:firstLineChars="0"/>
        <w:rPr>
          <w:rFonts w:hint="eastAsia" w:ascii="黑体" w:hAnsi="黑体" w:eastAsia="黑体" w:cs="黑体"/>
          <w:sz w:val="32"/>
          <w:szCs w:val="32"/>
        </w:rPr>
      </w:pPr>
      <w:r>
        <w:rPr>
          <w:rFonts w:hint="eastAsia" w:ascii="仿宋" w:hAnsi="仿宋" w:eastAsia="仿宋" w:cs="仿宋"/>
          <w:color w:val="000000"/>
          <w:kern w:val="2"/>
          <w:sz w:val="30"/>
          <w:szCs w:val="30"/>
          <w:lang w:val="en-US" w:eastAsia="zh-CN" w:bidi="ar-SA"/>
        </w:rPr>
        <w:t>此表由企业填写，交推荐单位。</w:t>
      </w:r>
    </w:p>
    <w:p/>
    <w:p>
      <w:pPr>
        <w:bidi w:val="0"/>
        <w:jc w:val="left"/>
        <w:rPr>
          <w:rFonts w:hint="eastAsia" w:ascii="仿宋_GB2312" w:hAnsi="仿宋_GB2312" w:eastAsia="仿宋_GB2312" w:cs="仿宋_GB2312"/>
          <w:sz w:val="32"/>
          <w:szCs w:val="32"/>
        </w:rPr>
      </w:pPr>
    </w:p>
    <w:p>
      <w:pPr>
        <w:spacing w:line="58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580" w:lineRule="exact"/>
        <w:jc w:val="center"/>
        <w:rPr>
          <w:rFonts w:hint="eastAsia" w:ascii="小标宋简体" w:hAnsi="小标宋简体" w:eastAsia="小标宋简体" w:cs="小标宋简体"/>
          <w:b/>
          <w:bCs/>
          <w:sz w:val="44"/>
          <w:szCs w:val="44"/>
          <w:lang w:val="en-US" w:eastAsia="zh-CN"/>
        </w:rPr>
      </w:pPr>
      <w:r>
        <w:rPr>
          <w:rFonts w:hint="eastAsia" w:ascii="小标宋简体" w:hAnsi="小标宋简体" w:eastAsia="小标宋简体" w:cs="小标宋简体"/>
          <w:b/>
          <w:bCs/>
          <w:sz w:val="44"/>
          <w:szCs w:val="44"/>
          <w:lang w:val="en-US" w:eastAsia="zh-CN"/>
        </w:rPr>
        <w:t>工程建设质量信得过班组活动统计表</w:t>
      </w:r>
    </w:p>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（2021年5月至2022年5月）</w:t>
      </w:r>
    </w:p>
    <w:p>
      <w:pPr>
        <w:spacing w:line="420" w:lineRule="exact"/>
        <w:jc w:val="center"/>
        <w:rPr>
          <w:rFonts w:hint="eastAsia" w:ascii="仿宋" w:hAnsi="仿宋" w:eastAsia="仿宋" w:cs="仿宋"/>
          <w:color w:val="000000"/>
          <w:sz w:val="30"/>
          <w:szCs w:val="30"/>
          <w:lang w:val="en-US" w:eastAsia="zh-CN"/>
        </w:rPr>
      </w:pPr>
    </w:p>
    <w:tbl>
      <w:tblPr>
        <w:tblStyle w:val="7"/>
        <w:tblpPr w:topFromText="180" w:bottomFromText="180" w:vertAnchor="text" w:horzAnchor="margin" w:tblpY="624"/>
        <w:tblOverlap w:val="never"/>
        <w:tblW w:w="90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445"/>
        <w:gridCol w:w="1945"/>
        <w:gridCol w:w="1268"/>
        <w:gridCol w:w="128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320" w:type="dxa"/>
            <w:gridSpan w:val="4"/>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统　计　项　目</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单位</w:t>
            </w:r>
          </w:p>
        </w:tc>
        <w:tc>
          <w:tcPr>
            <w:tcW w:w="1433"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本年度开展质量信得过班组企业数</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个</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本年度开展质量信得过班组数</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个</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历年质量信得过班组累计数</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个</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本年度参与质量信得过班组活动员工数</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人次</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本年度推荐工程建设质量信得过班组数</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个</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本年度对质量信得过班组活动投入费用（培训、交流、规范化等）</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万元</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320"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本年度对质量信得过班组活动奖励费用</w:t>
            </w: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万元</w:t>
            </w:r>
          </w:p>
        </w:tc>
        <w:tc>
          <w:tcPr>
            <w:tcW w:w="1433" w:type="dxa"/>
            <w:tcBorders>
              <w:tl2br w:val="nil"/>
              <w:tr2bl w:val="nil"/>
            </w:tcBorders>
            <w:vAlign w:val="top"/>
          </w:tcPr>
          <w:p>
            <w:pPr>
              <w:spacing w:line="420" w:lineRule="exact"/>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9038" w:type="dxa"/>
            <w:gridSpan w:val="6"/>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本年度开展质量信得过班组主要特点及存在的问题：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107" w:type="dxa"/>
            <w:gridSpan w:val="2"/>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质量信得过班组评审及交流形式</w:t>
            </w:r>
          </w:p>
        </w:tc>
        <w:tc>
          <w:tcPr>
            <w:tcW w:w="5931" w:type="dxa"/>
            <w:gridSpan w:val="4"/>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 xml:space="preserve">发表评审      □    资料评审 </w:t>
            </w:r>
            <w:r>
              <w:rPr>
                <w:rFonts w:hint="eastAsia" w:ascii="仿宋" w:hAnsi="仿宋" w:eastAsia="仿宋" w:cs="仿宋"/>
                <w:color w:val="000000"/>
                <w:sz w:val="30"/>
                <w:szCs w:val="30"/>
                <w:lang w:val="en-US" w:eastAsia="zh-CN"/>
              </w:rPr>
              <w:sym w:font="Wingdings 2" w:char="00A3"/>
            </w:r>
            <w:r>
              <w:rPr>
                <w:rFonts w:hint="eastAsia" w:ascii="仿宋" w:hAnsi="仿宋" w:eastAsia="仿宋" w:cs="仿宋"/>
                <w:color w:val="000000"/>
                <w:sz w:val="30"/>
                <w:szCs w:val="30"/>
                <w:lang w:val="en-US" w:eastAsia="zh-CN"/>
              </w:rPr>
              <w:t xml:space="preserve">  </w:t>
            </w:r>
          </w:p>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与QC小组合开 □    单独举办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62"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是否组织发布会</w:t>
            </w:r>
          </w:p>
        </w:tc>
        <w:tc>
          <w:tcPr>
            <w:tcW w:w="1445" w:type="dxa"/>
            <w:tcBorders>
              <w:tl2br w:val="nil"/>
              <w:tr2bl w:val="nil"/>
            </w:tcBorders>
            <w:vAlign w:val="center"/>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□是□否</w:t>
            </w:r>
          </w:p>
        </w:tc>
        <w:tc>
          <w:tcPr>
            <w:tcW w:w="194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发布会报名班组数</w:t>
            </w:r>
          </w:p>
        </w:tc>
        <w:tc>
          <w:tcPr>
            <w:tcW w:w="1268"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发布班组数</w:t>
            </w:r>
          </w:p>
        </w:tc>
        <w:tc>
          <w:tcPr>
            <w:tcW w:w="1433"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662"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发布会时间</w:t>
            </w:r>
          </w:p>
        </w:tc>
        <w:tc>
          <w:tcPr>
            <w:tcW w:w="144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p>
        </w:tc>
        <w:tc>
          <w:tcPr>
            <w:tcW w:w="194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发布会地点</w:t>
            </w:r>
          </w:p>
        </w:tc>
        <w:tc>
          <w:tcPr>
            <w:tcW w:w="1268"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p>
        </w:tc>
        <w:tc>
          <w:tcPr>
            <w:tcW w:w="1285"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参会人数</w:t>
            </w:r>
          </w:p>
        </w:tc>
        <w:tc>
          <w:tcPr>
            <w:tcW w:w="1433" w:type="dxa"/>
            <w:tcBorders>
              <w:tl2br w:val="nil"/>
              <w:tr2bl w:val="nil"/>
            </w:tcBorders>
            <w:vAlign w:val="top"/>
          </w:tcPr>
          <w:p>
            <w:pPr>
              <w:spacing w:line="420" w:lineRule="exact"/>
              <w:jc w:val="center"/>
              <w:rPr>
                <w:rFonts w:hint="eastAsia" w:ascii="仿宋" w:hAnsi="仿宋" w:eastAsia="仿宋" w:cs="仿宋"/>
                <w:color w:val="00000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038" w:type="dxa"/>
            <w:gridSpan w:val="6"/>
            <w:tcBorders>
              <w:tl2br w:val="nil"/>
              <w:tr2bl w:val="nil"/>
            </w:tcBorders>
            <w:vAlign w:val="top"/>
          </w:tcPr>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质量信得过班组工作归口部门及负责人：</w:t>
            </w:r>
          </w:p>
          <w:p>
            <w:pPr>
              <w:spacing w:line="420" w:lineRule="exact"/>
              <w:rPr>
                <w:rFonts w:hint="eastAsia" w:ascii="仿宋" w:hAnsi="仿宋" w:eastAsia="仿宋" w:cs="仿宋"/>
                <w:color w:val="000000"/>
                <w:sz w:val="30"/>
                <w:szCs w:val="30"/>
                <w:lang w:val="en-US" w:eastAsia="zh-CN"/>
              </w:rPr>
            </w:pPr>
          </w:p>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联系人：             手机：              邮箱：</w:t>
            </w:r>
          </w:p>
        </w:tc>
      </w:tr>
    </w:tbl>
    <w:p>
      <w:pPr>
        <w:spacing w:line="420" w:lineRule="exact"/>
        <w:rPr>
          <w:rFonts w:hint="eastAsia" w:ascii="仿宋" w:hAnsi="仿宋" w:eastAsia="仿宋" w:cs="仿宋"/>
          <w:color w:val="000000"/>
          <w:sz w:val="20"/>
          <w:szCs w:val="24"/>
          <w:u w:val="single"/>
        </w:rPr>
      </w:pPr>
      <w:r>
        <w:rPr>
          <w:rFonts w:hint="eastAsia" w:ascii="仿宋" w:hAnsi="仿宋" w:eastAsia="仿宋" w:cs="仿宋"/>
          <w:color w:val="000000"/>
          <w:sz w:val="30"/>
          <w:szCs w:val="30"/>
          <w:lang w:val="en-US" w:eastAsia="zh-CN"/>
        </w:rPr>
        <w:t>推荐单位</w:t>
      </w:r>
      <w:r>
        <w:rPr>
          <w:rFonts w:hint="eastAsia" w:ascii="仿宋" w:hAnsi="仿宋" w:eastAsia="仿宋" w:cs="仿宋"/>
          <w:color w:val="000000"/>
          <w:szCs w:val="24"/>
          <w:u w:val="single"/>
        </w:rPr>
        <w:t xml:space="preserve">                        </w:t>
      </w:r>
      <w:r>
        <w:rPr>
          <w:rFonts w:hint="eastAsia" w:ascii="仿宋" w:hAnsi="仿宋" w:eastAsia="仿宋" w:cs="仿宋"/>
          <w:color w:val="000000"/>
          <w:szCs w:val="24"/>
        </w:rPr>
        <w:t xml:space="preserve">                       </w:t>
      </w:r>
    </w:p>
    <w:p>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lang w:val="en-US" w:eastAsia="zh-CN"/>
        </w:rPr>
        <w:t>注：</w:t>
      </w:r>
      <w:r>
        <w:rPr>
          <w:rFonts w:hint="eastAsia" w:ascii="仿宋" w:hAnsi="仿宋" w:eastAsia="仿宋" w:cs="仿宋"/>
          <w:color w:val="000000"/>
          <w:sz w:val="30"/>
          <w:szCs w:val="30"/>
        </w:rPr>
        <w:t>本统计表数据来自企业，由推荐单位整理汇总。</w:t>
      </w:r>
    </w:p>
    <w:p>
      <w:pPr>
        <w:bidi w:val="0"/>
        <w:jc w:val="left"/>
        <w:rPr>
          <w:rFonts w:hint="eastAsia" w:ascii="仿宋_GB2312" w:hAnsi="仿宋_GB2312" w:eastAsia="仿宋_GB2312" w:cs="仿宋_GB2312"/>
          <w:sz w:val="32"/>
          <w:szCs w:val="32"/>
        </w:rPr>
      </w:pPr>
    </w:p>
    <w:p>
      <w:pPr>
        <w:rPr>
          <w:rFonts w:hint="eastAsia" w:ascii="黑体" w:hAnsi="黑体" w:eastAsia="黑体" w:cs="黑体"/>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简体">
    <w:altName w:val="宋体"/>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FD9D9"/>
    <w:multiLevelType w:val="singleLevel"/>
    <w:tmpl w:val="499FD9D9"/>
    <w:lvl w:ilvl="0" w:tentative="0">
      <w:start w:val="2"/>
      <w:numFmt w:val="decimal"/>
      <w:suff w:val="space"/>
      <w:lvlText w:val="%1."/>
      <w:lvlJc w:val="left"/>
      <w:pPr>
        <w:ind w:left="780" w:leftChars="0" w:firstLine="0" w:firstLineChars="0"/>
      </w:pPr>
      <w:rPr>
        <w:rFonts w:hint="default" w:ascii="仿宋" w:hAnsi="仿宋" w:eastAsia="仿宋" w:cs="仿宋"/>
        <w:b w:val="0"/>
        <w:bCs w:val="0"/>
        <w:sz w:val="30"/>
        <w:szCs w:val="3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B0ED1"/>
    <w:rsid w:val="39C668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00" w:lineRule="exact"/>
      <w:outlineLvl w:val="1"/>
    </w:pPr>
    <w:rPr>
      <w:rFonts w:ascii="黑体" w:hAnsi="黑体" w:eastAsia="黑体"/>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99"/>
    <w:pPr>
      <w:ind w:firstLine="540" w:firstLineChars="257"/>
    </w:pPr>
    <w:rPr>
      <w:kern w:val="0"/>
      <w:sz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0"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FollowedHyperlink"/>
    <w:basedOn w:val="8"/>
    <w:uiPriority w:val="0"/>
    <w:rPr>
      <w:color w:val="000000"/>
      <w:u w:val="none"/>
    </w:rPr>
  </w:style>
  <w:style w:type="character" w:styleId="11">
    <w:name w:val="Hyperlink"/>
    <w:basedOn w:val="8"/>
    <w:uiPriority w:val="0"/>
    <w:rPr>
      <w:color w:val="000000"/>
      <w:u w:val="none"/>
      <w:shd w:val="clear" w:fill="FFFFFF"/>
    </w:rPr>
  </w:style>
  <w:style w:type="character" w:styleId="12">
    <w:name w:val="HTML Code"/>
    <w:basedOn w:val="8"/>
    <w:uiPriority w:val="0"/>
    <w:rPr>
      <w:rFonts w:hint="default" w:ascii="Consolas" w:hAnsi="Consolas" w:eastAsia="Consolas" w:cs="Consolas"/>
      <w:color w:val="E83E8C"/>
      <w:sz w:val="21"/>
      <w:szCs w:val="21"/>
    </w:rPr>
  </w:style>
  <w:style w:type="character" w:styleId="13">
    <w:name w:val="HTML Keyboard"/>
    <w:basedOn w:val="8"/>
    <w:uiPriority w:val="0"/>
    <w:rPr>
      <w:rFonts w:hint="default" w:ascii="Consolas" w:hAnsi="Consolas" w:eastAsia="Consolas" w:cs="Consolas"/>
      <w:color w:val="FFFFFF"/>
      <w:sz w:val="21"/>
      <w:szCs w:val="21"/>
      <w:shd w:val="clear" w:fill="212529"/>
    </w:rPr>
  </w:style>
  <w:style w:type="character" w:styleId="14">
    <w:name w:val="HTML Sample"/>
    <w:basedOn w:val="8"/>
    <w:uiPriority w:val="0"/>
    <w:rPr>
      <w:rFonts w:ascii="Consolas" w:hAnsi="Consolas" w:eastAsia="Consolas" w:cs="Consolas"/>
      <w:sz w:val="21"/>
      <w:szCs w:val="21"/>
    </w:rPr>
  </w:style>
  <w:style w:type="character" w:customStyle="1" w:styleId="15">
    <w:name w:val="layui-layer-tabnow"/>
    <w:basedOn w:val="8"/>
    <w:uiPriority w:val="0"/>
    <w:rPr>
      <w:bdr w:val="single" w:color="CCCCCC" w:sz="4" w:space="0"/>
      <w:shd w:val="clear" w:fill="FFFFFF"/>
    </w:rPr>
  </w:style>
  <w:style w:type="character" w:customStyle="1" w:styleId="16">
    <w:name w:val="first-child"/>
    <w:basedOn w:val="8"/>
    <w:uiPriority w:val="0"/>
  </w:style>
  <w:style w:type="paragraph" w:styleId="17">
    <w:name w:val="No Spacing"/>
    <w:qFormat/>
    <w:uiPriority w:val="1"/>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kcdz</dc:creator>
  <cp:lastModifiedBy>小赵</cp:lastModifiedBy>
  <dcterms:modified xsi:type="dcterms:W3CDTF">2022-04-07T07:18:48Z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C290148EE13E4A36AE71A05649C2DA0B</vt:lpwstr>
  </property>
</Properties>
</file>