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6" w:line="240" w:lineRule="auto"/>
        <w:jc w:val="both"/>
        <w:textAlignment w:val="auto"/>
        <w:rPr>
          <w:rFonts w:hint="eastAsia" w:ascii="黑体" w:hAnsi="黑体" w:eastAsia="黑体" w:cs="黑体"/>
          <w:b w:val="0"/>
          <w:bCs/>
          <w:color w:val="000000" w:themeColor="text1"/>
          <w:w w:val="80"/>
          <w:kern w:val="0"/>
          <w:sz w:val="32"/>
          <w:szCs w:val="32"/>
          <w:lang w:eastAsia="zh-CN"/>
        </w:rPr>
      </w:pPr>
      <w:r>
        <w:rPr>
          <w:rFonts w:hint="eastAsia" w:ascii="黑体" w:hAnsi="黑体" w:eastAsia="黑体" w:cs="黑体"/>
          <w:b w:val="0"/>
          <w:bCs/>
          <w:color w:val="000000" w:themeColor="text1"/>
          <w:w w:val="80"/>
          <w:kern w:val="0"/>
          <w:sz w:val="32"/>
          <w:szCs w:val="32"/>
          <w:lang w:eastAsia="zh-CN"/>
        </w:rPr>
        <w:t>附件：</w:t>
      </w:r>
    </w:p>
    <w:p>
      <w:pPr>
        <w:spacing w:before="156" w:line="900" w:lineRule="exact"/>
        <w:jc w:val="distribute"/>
        <w:rPr>
          <w:rFonts w:ascii="新宋体" w:hAnsi="新宋体" w:eastAsia="新宋体"/>
          <w:b/>
          <w:color w:val="FF0000"/>
          <w:w w:val="80"/>
          <w:kern w:val="0"/>
          <w:sz w:val="96"/>
          <w:szCs w:val="96"/>
        </w:rPr>
      </w:pPr>
      <w:r>
        <w:rPr>
          <w:rFonts w:hint="eastAsia" w:ascii="新宋体" w:hAnsi="新宋体" w:eastAsia="新宋体"/>
          <w:b/>
          <w:color w:val="FF0000"/>
          <w:w w:val="80"/>
          <w:kern w:val="0"/>
          <w:sz w:val="96"/>
          <w:szCs w:val="96"/>
        </w:rPr>
        <w:t>北京中标建研文化有限公司</w:t>
      </w:r>
    </w:p>
    <w:p>
      <w:pPr>
        <w:spacing w:line="500" w:lineRule="exact"/>
        <w:jc w:val="center"/>
        <w:rPr>
          <w:rFonts w:ascii="仿宋_GB2312" w:hAnsi="新宋体" w:eastAsia="仿宋_GB2312"/>
          <w:sz w:val="28"/>
          <w:szCs w:val="28"/>
        </w:rPr>
      </w:pPr>
      <w:r>
        <w:rPr>
          <w:rFonts w:hint="eastAsia" w:ascii="仿宋_GB2312" w:hAnsi="新宋体" w:eastAsia="仿宋_GB2312"/>
          <w:sz w:val="28"/>
          <w:szCs w:val="28"/>
        </w:rPr>
        <w:t>中标研培〔202</w:t>
      </w:r>
      <w:r>
        <w:rPr>
          <w:rFonts w:ascii="仿宋_GB2312" w:hAnsi="新宋体" w:eastAsia="仿宋_GB2312"/>
          <w:sz w:val="28"/>
          <w:szCs w:val="28"/>
        </w:rPr>
        <w:t>1</w:t>
      </w:r>
      <w:r>
        <w:rPr>
          <w:rFonts w:hint="eastAsia" w:ascii="仿宋_GB2312" w:hAnsi="新宋体" w:eastAsia="仿宋_GB2312"/>
          <w:sz w:val="28"/>
          <w:szCs w:val="28"/>
        </w:rPr>
        <w:t>〕0</w:t>
      </w:r>
      <w:r>
        <w:rPr>
          <w:rFonts w:ascii="仿宋_GB2312" w:hAnsi="新宋体" w:eastAsia="仿宋_GB2312"/>
          <w:sz w:val="28"/>
          <w:szCs w:val="28"/>
        </w:rPr>
        <w:t>47</w:t>
      </w:r>
      <w:r>
        <w:rPr>
          <w:rFonts w:hint="eastAsia" w:ascii="仿宋_GB2312" w:hAnsi="新宋体" w:eastAsia="仿宋_GB2312"/>
          <w:sz w:val="28"/>
          <w:szCs w:val="28"/>
        </w:rPr>
        <w:t>号</w:t>
      </w:r>
    </w:p>
    <w:p>
      <w:pPr>
        <w:spacing w:line="160" w:lineRule="exact"/>
        <w:jc w:val="center"/>
        <w:rPr>
          <w:rFonts w:ascii="宋体"/>
          <w:b/>
          <w:color w:val="000000"/>
          <w:sz w:val="28"/>
          <w:szCs w:val="28"/>
        </w:rPr>
      </w:pPr>
      <w:r>
        <w:rPr>
          <w:color w:val="000000"/>
        </w:rPr>
        <w:pict>
          <v:line id="_x0000_s1027" o:spid="_x0000_s1027" o:spt="20" style="position:absolute;left:0pt;margin-left:0pt;margin-top:0.2pt;height:0pt;width:514.3pt;z-index:251660288;mso-width-relative:page;mso-height-relative:page;" stroked="t" coordsize="21600,21600" o:gfxdata="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SFFSa0wAAAAMBAAAPAAAA&#10;AAAAAAEAIAAAACIAAABkcnMvZG93bnJldi54bWxQSwECFAAUAAAACACHTuJAimfX8OEBAAClAwAA&#10;DgAAAAAAAAABACAAAAAiAQAAZHJzL2Uyb0RvYy54bWxQSwUGAAAAAAYABgBZAQAAdQUAAAAA&#10;">
            <v:path arrowok="t"/>
            <v:fill focussize="0,0"/>
            <v:stroke weight="2.5pt" color="#FF0000"/>
            <v:imagedata o:title=""/>
            <o:lock v:ext="edit"/>
          </v:line>
        </w:pict>
      </w:r>
      <w:r>
        <w:rPr>
          <w:rFonts w:hint="eastAsia" w:ascii="宋体"/>
          <w:b/>
          <w:color w:val="000000"/>
          <w:sz w:val="28"/>
          <w:szCs w:val="28"/>
        </w:rPr>
        <w:t xml:space="preserve"> </w:t>
      </w:r>
    </w:p>
    <w:p>
      <w:pPr>
        <w:jc w:val="center"/>
        <w:rPr>
          <w:rFonts w:hint="eastAsia"/>
          <w:b/>
          <w:bCs/>
          <w:sz w:val="30"/>
          <w:szCs w:val="30"/>
        </w:rPr>
      </w:pPr>
      <w:r>
        <w:rPr>
          <w:rFonts w:hint="eastAsia"/>
          <w:b/>
          <w:bCs/>
          <w:sz w:val="30"/>
          <w:szCs w:val="30"/>
          <w:lang w:eastAsia="zh-CN"/>
        </w:rPr>
        <w:t>关</w:t>
      </w:r>
      <w:r>
        <w:rPr>
          <w:rFonts w:hint="eastAsia"/>
          <w:b/>
          <w:bCs/>
          <w:sz w:val="30"/>
          <w:szCs w:val="30"/>
          <w:lang w:eastAsia="zh-CN"/>
        </w:rPr>
        <w:t>于举办“住建部51号令、暂行规定与消防设计审查验收职责划转后规范执行过程中常见疑难问题高级研讨班”</w:t>
      </w:r>
    </w:p>
    <w:p>
      <w:pPr>
        <w:rPr>
          <w:sz w:val="28"/>
          <w:szCs w:val="28"/>
        </w:rPr>
      </w:pPr>
      <w:r>
        <w:rPr>
          <w:rFonts w:hint="eastAsia"/>
          <w:sz w:val="28"/>
          <w:szCs w:val="28"/>
        </w:rPr>
        <w:t>各有关单位:</w:t>
      </w:r>
    </w:p>
    <w:p>
      <w:pPr>
        <w:ind w:firstLine="560" w:firstLineChars="200"/>
        <w:rPr>
          <w:rFonts w:hint="eastAsia"/>
          <w:sz w:val="28"/>
          <w:szCs w:val="28"/>
        </w:rPr>
      </w:pPr>
      <w:r>
        <w:rPr>
          <w:rFonts w:hint="eastAsia"/>
          <w:sz w:val="28"/>
          <w:szCs w:val="28"/>
        </w:rPr>
        <w:t>住房和城乡建设部公布的《</w:t>
      </w:r>
      <w:bookmarkStart w:id="0" w:name="_Hlk54020072"/>
      <w:r>
        <w:rPr>
          <w:rFonts w:hint="eastAsia"/>
          <w:sz w:val="28"/>
          <w:szCs w:val="28"/>
        </w:rPr>
        <w:t>建设工程消防设计审查验收管理暂行规定</w:t>
      </w:r>
      <w:bookmarkEnd w:id="0"/>
      <w:r>
        <w:rPr>
          <w:rFonts w:hint="eastAsia"/>
          <w:sz w:val="28"/>
          <w:szCs w:val="28"/>
        </w:rPr>
        <w:t>》将自2020年6月1日施行，该《规定》明确了建设单位依法对建设工程消防设计、施工质量负首要责任。设计、施工等单位依法对建设工程消防设计、施工质量负主体责任。建设、设计、施工等单位的从业人员依法对建设工程消防设计、施工质量承担相应的个人责任。《规定》要求实行施工图设计文件联合审查的，应当将建设工程消防设计的技术审查并入联合审查。这标志着建设工程消防设计审查验收职责移交承接工作已完成，住建部门全面投入建设工程消防设计审查验收，并实现施工图多审合一。消防设计审查制度已发生重要改变。与此同时，应急管理部天津消防研究所会同有关单位，依据住房城乡建设部《关于印发 2019 年工程建设规范和标准编制及相关工作计划的通知》（建标函[2019] 8号）的要求，以及住房城乡建设部有关标准编写规定及国家有关消防法规规定的原则，近期完成了《建筑设计防火规范》（以下称《建规》）修订工作，共主要内容包括：</w:t>
      </w:r>
    </w:p>
    <w:p>
      <w:pPr>
        <w:numPr>
          <w:ilvl w:val="0"/>
          <w:numId w:val="1"/>
        </w:numPr>
        <w:ind w:left="700" w:leftChars="0" w:firstLine="0" w:firstLineChars="0"/>
        <w:rPr>
          <w:rFonts w:hint="eastAsia"/>
          <w:sz w:val="28"/>
          <w:szCs w:val="28"/>
        </w:rPr>
      </w:pPr>
      <w:r>
        <w:rPr>
          <w:rFonts w:hint="eastAsia"/>
          <w:sz w:val="28"/>
          <w:szCs w:val="28"/>
        </w:rPr>
        <w:t>明确了儿童活动场所的范围，加强了消防设施设置要求。</w:t>
      </w:r>
    </w:p>
    <w:p>
      <w:pPr>
        <w:numPr>
          <w:ilvl w:val="0"/>
          <w:numId w:val="0"/>
        </w:numPr>
        <w:ind w:left="700" w:leftChars="0"/>
        <w:rPr>
          <w:sz w:val="28"/>
          <w:szCs w:val="28"/>
        </w:rPr>
      </w:pPr>
      <w:r>
        <w:rPr>
          <w:rFonts w:hint="eastAsia"/>
          <w:sz w:val="28"/>
          <w:szCs w:val="28"/>
        </w:rPr>
        <w:t>2. 调整了疏散门的净宽度要求。</w:t>
      </w:r>
    </w:p>
    <w:p>
      <w:pPr>
        <w:ind w:firstLine="560" w:firstLineChars="200"/>
        <w:rPr>
          <w:sz w:val="28"/>
          <w:szCs w:val="28"/>
        </w:rPr>
      </w:pPr>
      <w:r>
        <w:rPr>
          <w:rFonts w:hint="eastAsia"/>
          <w:sz w:val="28"/>
          <w:szCs w:val="28"/>
        </w:rPr>
        <w:t xml:space="preserve"> 3. 明确扩大封闭楼梯间和扩大前室在首层的安全疏散距离。</w:t>
      </w:r>
    </w:p>
    <w:p>
      <w:pPr>
        <w:ind w:firstLine="560" w:firstLineChars="200"/>
        <w:rPr>
          <w:sz w:val="28"/>
          <w:szCs w:val="28"/>
        </w:rPr>
      </w:pPr>
      <w:r>
        <w:rPr>
          <w:rFonts w:hint="eastAsia"/>
          <w:sz w:val="28"/>
          <w:szCs w:val="28"/>
        </w:rPr>
        <w:t xml:space="preserve"> 4. 增加了有关高层木结构建筑的防火技术要求。</w:t>
      </w:r>
    </w:p>
    <w:p>
      <w:pPr>
        <w:ind w:firstLine="560" w:firstLineChars="200"/>
        <w:rPr>
          <w:sz w:val="28"/>
          <w:szCs w:val="28"/>
        </w:rPr>
      </w:pPr>
      <w:r>
        <w:rPr>
          <w:rFonts w:hint="eastAsia"/>
          <w:sz w:val="28"/>
          <w:szCs w:val="28"/>
        </w:rPr>
        <w:t xml:space="preserve"> 5. 明确了建筑高度大于 250m 的民用建筑的加强性防火要求。</w:t>
      </w:r>
    </w:p>
    <w:p>
      <w:pPr>
        <w:ind w:firstLine="560" w:firstLineChars="200"/>
        <w:rPr>
          <w:sz w:val="28"/>
          <w:szCs w:val="28"/>
        </w:rPr>
      </w:pPr>
      <w:r>
        <w:rPr>
          <w:rFonts w:hint="eastAsia"/>
          <w:sz w:val="28"/>
          <w:szCs w:val="28"/>
        </w:rPr>
        <w:t>此次局部修订共 64 条。这也是《建规》自2014年发布实施以来，经历2017年《建筑防烟排烟系统技术标准》发布实施；2018年《建规》局部修订；2018年公安部消防局制定执行《建筑高度大于250米民用建筑防火设计加强性技术要求（试行）》等又一次重要事件，《建规》的条文已经出现重大变化。</w:t>
      </w:r>
    </w:p>
    <w:p>
      <w:pPr>
        <w:ind w:firstLine="560" w:firstLineChars="200"/>
        <w:rPr>
          <w:sz w:val="28"/>
          <w:szCs w:val="28"/>
        </w:rPr>
      </w:pPr>
      <w:r>
        <w:rPr>
          <w:rFonts w:hint="eastAsia"/>
          <w:sz w:val="28"/>
          <w:szCs w:val="28"/>
        </w:rPr>
        <w:t>为了全面、准确了解消防设计审查制度改革的导向、变化及应对策略；《建规》发布实施以来，执行过程中遇到的争议、疑难问题及处理方法；几次局部条文修改的目的、内容及设计措施；严格而准确掌握和应用国家标准；全面有效地提升设计技能和工作效率；鄂尔多斯建筑业协会联合北京中标建研文化有限公司共同举办消防设计审查验收职责划转后《建筑设计防火规范》执行过程中常见疑难问题解析培训班，现将有关问题通知如下：</w:t>
      </w:r>
    </w:p>
    <w:p>
      <w:pPr>
        <w:ind w:firstLine="560" w:firstLineChars="200"/>
        <w:rPr>
          <w:sz w:val="28"/>
          <w:szCs w:val="28"/>
        </w:rPr>
      </w:pPr>
      <w:r>
        <w:rPr>
          <w:rFonts w:hint="eastAsia"/>
          <w:sz w:val="28"/>
          <w:szCs w:val="28"/>
        </w:rPr>
        <w:t>一、培训对象：各级住房和城乡建设委员会（住建厅、局）主管领导；各有关协（学）会、教学、科研机构的有关人员；各地工业与民用建筑设计、施工、监理、咨询、施工图审查和房地产开发等单位的领导、有关部门负责人及相关技术人员；</w:t>
      </w:r>
    </w:p>
    <w:p>
      <w:pPr>
        <w:ind w:firstLine="560" w:firstLineChars="200"/>
        <w:rPr>
          <w:sz w:val="28"/>
          <w:szCs w:val="28"/>
        </w:rPr>
      </w:pPr>
      <w:r>
        <w:rPr>
          <w:rFonts w:hint="eastAsia"/>
          <w:sz w:val="28"/>
          <w:szCs w:val="28"/>
        </w:rPr>
        <w:t>二、时间、地点</w:t>
      </w:r>
    </w:p>
    <w:p>
      <w:pPr>
        <w:ind w:firstLine="560" w:firstLineChars="200"/>
        <w:rPr>
          <w:sz w:val="28"/>
          <w:szCs w:val="28"/>
        </w:rPr>
      </w:pPr>
      <w:r>
        <w:rPr>
          <w:rFonts w:hint="eastAsia"/>
          <w:sz w:val="28"/>
          <w:szCs w:val="28"/>
        </w:rPr>
        <w:t>2021年0</w:t>
      </w:r>
      <w:r>
        <w:rPr>
          <w:sz w:val="28"/>
          <w:szCs w:val="28"/>
        </w:rPr>
        <w:t>7</w:t>
      </w:r>
      <w:r>
        <w:rPr>
          <w:rFonts w:hint="eastAsia"/>
          <w:sz w:val="28"/>
          <w:szCs w:val="28"/>
        </w:rPr>
        <w:t>月</w:t>
      </w:r>
      <w:r>
        <w:rPr>
          <w:sz w:val="28"/>
          <w:szCs w:val="28"/>
        </w:rPr>
        <w:t>15</w:t>
      </w:r>
      <w:r>
        <w:rPr>
          <w:rFonts w:hint="eastAsia"/>
          <w:sz w:val="28"/>
          <w:szCs w:val="28"/>
        </w:rPr>
        <w:t>日-0</w:t>
      </w:r>
      <w:r>
        <w:rPr>
          <w:sz w:val="28"/>
          <w:szCs w:val="28"/>
        </w:rPr>
        <w:t>7</w:t>
      </w:r>
      <w:r>
        <w:rPr>
          <w:rFonts w:hint="eastAsia"/>
          <w:sz w:val="28"/>
          <w:szCs w:val="28"/>
        </w:rPr>
        <w:t>月</w:t>
      </w:r>
      <w:r>
        <w:rPr>
          <w:sz w:val="28"/>
          <w:szCs w:val="28"/>
        </w:rPr>
        <w:t>17</w:t>
      </w:r>
      <w:r>
        <w:rPr>
          <w:rFonts w:hint="eastAsia"/>
          <w:sz w:val="28"/>
          <w:szCs w:val="28"/>
        </w:rPr>
        <w:t xml:space="preserve">日 </w:t>
      </w:r>
      <w:r>
        <w:rPr>
          <w:sz w:val="28"/>
          <w:szCs w:val="28"/>
        </w:rPr>
        <w:t xml:space="preserve"> </w:t>
      </w:r>
      <w:r>
        <w:rPr>
          <w:rFonts w:hint="eastAsia"/>
          <w:sz w:val="28"/>
          <w:szCs w:val="28"/>
        </w:rPr>
        <w:t xml:space="preserve">鄂尔多斯市 </w:t>
      </w:r>
      <w:r>
        <w:rPr>
          <w:sz w:val="28"/>
          <w:szCs w:val="28"/>
        </w:rPr>
        <w:t xml:space="preserve">  </w:t>
      </w:r>
      <w:r>
        <w:rPr>
          <w:rFonts w:hint="eastAsia"/>
          <w:sz w:val="28"/>
          <w:szCs w:val="28"/>
        </w:rPr>
        <w:t>(</w:t>
      </w:r>
      <w:r>
        <w:rPr>
          <w:sz w:val="28"/>
          <w:szCs w:val="28"/>
        </w:rPr>
        <w:t>15</w:t>
      </w:r>
      <w:r>
        <w:rPr>
          <w:rFonts w:hint="eastAsia"/>
          <w:sz w:val="28"/>
          <w:szCs w:val="28"/>
        </w:rPr>
        <w:t>日全天报到)</w:t>
      </w:r>
    </w:p>
    <w:p>
      <w:pPr>
        <w:ind w:firstLine="560" w:firstLineChars="200"/>
        <w:rPr>
          <w:sz w:val="28"/>
          <w:szCs w:val="28"/>
        </w:rPr>
      </w:pPr>
      <w:r>
        <w:rPr>
          <w:rFonts w:hint="eastAsia"/>
          <w:sz w:val="28"/>
          <w:szCs w:val="28"/>
        </w:rPr>
        <w:t>三、培训内容</w:t>
      </w:r>
    </w:p>
    <w:p>
      <w:pPr>
        <w:ind w:firstLine="560" w:firstLineChars="200"/>
        <w:rPr>
          <w:sz w:val="28"/>
          <w:szCs w:val="28"/>
        </w:rPr>
      </w:pPr>
      <w:r>
        <w:rPr>
          <w:rFonts w:hint="eastAsia"/>
          <w:sz w:val="28"/>
          <w:szCs w:val="28"/>
        </w:rPr>
        <w:t>(第一部分)</w:t>
      </w:r>
    </w:p>
    <w:p>
      <w:pPr>
        <w:ind w:firstLine="560" w:firstLineChars="200"/>
        <w:rPr>
          <w:sz w:val="28"/>
          <w:szCs w:val="28"/>
        </w:rPr>
      </w:pPr>
      <w:r>
        <w:rPr>
          <w:rFonts w:hint="eastAsia"/>
          <w:sz w:val="28"/>
          <w:szCs w:val="28"/>
        </w:rPr>
        <w:t>1、消防标准体系；</w:t>
      </w:r>
    </w:p>
    <w:p>
      <w:pPr>
        <w:ind w:firstLine="560" w:firstLineChars="200"/>
        <w:rPr>
          <w:sz w:val="28"/>
          <w:szCs w:val="28"/>
        </w:rPr>
      </w:pPr>
      <w:r>
        <w:rPr>
          <w:rFonts w:hint="eastAsia"/>
          <w:sz w:val="28"/>
          <w:szCs w:val="28"/>
        </w:rPr>
        <w:t>2、建设工程消防设计审查验收衔接工作的重点难点及消防设计审查验收移交的相关政策解读</w:t>
      </w:r>
    </w:p>
    <w:p>
      <w:pPr>
        <w:ind w:firstLine="560" w:firstLineChars="200"/>
        <w:rPr>
          <w:sz w:val="28"/>
          <w:szCs w:val="28"/>
        </w:rPr>
      </w:pPr>
      <w:r>
        <w:rPr>
          <w:rFonts w:hint="eastAsia"/>
          <w:sz w:val="28"/>
          <w:szCs w:val="28"/>
        </w:rPr>
        <w:t>3、建设工程消防设计审核备案事项申报材料和流程；</w:t>
      </w:r>
    </w:p>
    <w:p>
      <w:pPr>
        <w:ind w:firstLine="560" w:firstLineChars="200"/>
        <w:rPr>
          <w:sz w:val="28"/>
          <w:szCs w:val="28"/>
        </w:rPr>
      </w:pPr>
      <w:r>
        <w:rPr>
          <w:rFonts w:hint="eastAsia"/>
          <w:sz w:val="28"/>
          <w:szCs w:val="28"/>
        </w:rPr>
        <w:t>4、建设工程消防设计审查要点，技术规范要点解析</w:t>
      </w:r>
    </w:p>
    <w:p>
      <w:pPr>
        <w:ind w:firstLine="560" w:firstLineChars="200"/>
        <w:rPr>
          <w:sz w:val="28"/>
          <w:szCs w:val="28"/>
        </w:rPr>
      </w:pPr>
      <w:r>
        <w:rPr>
          <w:rFonts w:hint="eastAsia"/>
          <w:sz w:val="28"/>
          <w:szCs w:val="28"/>
        </w:rPr>
        <w:t>5、特殊消防设计的评估方法与审查要点；</w:t>
      </w:r>
    </w:p>
    <w:p>
      <w:pPr>
        <w:ind w:firstLine="560" w:firstLineChars="200"/>
        <w:rPr>
          <w:sz w:val="28"/>
          <w:szCs w:val="28"/>
        </w:rPr>
      </w:pPr>
      <w:r>
        <w:rPr>
          <w:rFonts w:hint="eastAsia"/>
          <w:sz w:val="28"/>
          <w:szCs w:val="28"/>
        </w:rPr>
        <w:t>6、不需要办理施工许可证的项目，是否需要办理消防验收或备案；</w:t>
      </w:r>
    </w:p>
    <w:p>
      <w:pPr>
        <w:ind w:firstLine="560" w:firstLineChars="200"/>
        <w:rPr>
          <w:sz w:val="28"/>
          <w:szCs w:val="28"/>
        </w:rPr>
      </w:pPr>
      <w:r>
        <w:rPr>
          <w:rFonts w:hint="eastAsia"/>
          <w:sz w:val="28"/>
          <w:szCs w:val="28"/>
        </w:rPr>
        <w:t>7、建设工程消防设计审查和验收的主要要点</w:t>
      </w:r>
    </w:p>
    <w:p>
      <w:pPr>
        <w:ind w:firstLine="560" w:firstLineChars="200"/>
        <w:rPr>
          <w:sz w:val="28"/>
          <w:szCs w:val="28"/>
        </w:rPr>
      </w:pPr>
      <w:r>
        <w:rPr>
          <w:rFonts w:hint="eastAsia"/>
          <w:sz w:val="28"/>
          <w:szCs w:val="28"/>
        </w:rPr>
        <w:t>8、建设工程消防设计审核的范围</w:t>
      </w:r>
    </w:p>
    <w:p>
      <w:pPr>
        <w:ind w:firstLine="560" w:firstLineChars="200"/>
        <w:rPr>
          <w:sz w:val="28"/>
          <w:szCs w:val="28"/>
        </w:rPr>
      </w:pPr>
      <w:r>
        <w:rPr>
          <w:rFonts w:hint="eastAsia"/>
          <w:sz w:val="28"/>
          <w:szCs w:val="28"/>
        </w:rPr>
        <w:t>9、建设工程消防设计审查、验收、备案、抽查的流程；</w:t>
      </w:r>
    </w:p>
    <w:p>
      <w:pPr>
        <w:ind w:firstLine="560" w:firstLineChars="200"/>
        <w:rPr>
          <w:sz w:val="28"/>
          <w:szCs w:val="28"/>
        </w:rPr>
      </w:pPr>
      <w:r>
        <w:rPr>
          <w:rFonts w:hint="eastAsia"/>
          <w:sz w:val="28"/>
          <w:szCs w:val="28"/>
        </w:rPr>
        <w:t>10、建设工程消防验收内容、验收方法及验收常见问题；</w:t>
      </w:r>
    </w:p>
    <w:p>
      <w:pPr>
        <w:ind w:firstLine="560" w:firstLineChars="200"/>
        <w:rPr>
          <w:sz w:val="28"/>
          <w:szCs w:val="28"/>
        </w:rPr>
      </w:pPr>
      <w:r>
        <w:rPr>
          <w:rFonts w:hint="eastAsia"/>
          <w:sz w:val="28"/>
          <w:szCs w:val="28"/>
        </w:rPr>
        <w:t>11、住建部门承接消防设计审查验收后，面临的新情况、新问题以及在严格和准确执行《建规》同时避险的方法；</w:t>
      </w:r>
    </w:p>
    <w:p>
      <w:pPr>
        <w:ind w:firstLine="560" w:firstLineChars="200"/>
        <w:rPr>
          <w:sz w:val="28"/>
          <w:szCs w:val="28"/>
        </w:rPr>
      </w:pPr>
      <w:r>
        <w:rPr>
          <w:sz w:val="28"/>
          <w:szCs w:val="28"/>
        </w:rPr>
        <w:t>1</w:t>
      </w:r>
      <w:r>
        <w:rPr>
          <w:rFonts w:hint="eastAsia"/>
          <w:sz w:val="28"/>
          <w:szCs w:val="28"/>
        </w:rPr>
        <w:t>2、新修订的《中华人民共和国消防法》相关条文解读；</w:t>
      </w:r>
    </w:p>
    <w:p>
      <w:pPr>
        <w:ind w:firstLine="560" w:firstLineChars="200"/>
        <w:rPr>
          <w:sz w:val="28"/>
          <w:szCs w:val="28"/>
        </w:rPr>
      </w:pPr>
      <w:r>
        <w:rPr>
          <w:sz w:val="28"/>
          <w:szCs w:val="28"/>
        </w:rPr>
        <w:t>1</w:t>
      </w:r>
      <w:r>
        <w:rPr>
          <w:rFonts w:hint="eastAsia"/>
          <w:sz w:val="28"/>
          <w:szCs w:val="28"/>
        </w:rPr>
        <w:t>3、《建规》发布实施以来，执行过程中遇到的常见争议、疑难问题的设计方法及审查要点；</w:t>
      </w:r>
    </w:p>
    <w:p>
      <w:pPr>
        <w:ind w:firstLine="560" w:firstLineChars="200"/>
        <w:rPr>
          <w:sz w:val="28"/>
          <w:szCs w:val="28"/>
        </w:rPr>
      </w:pPr>
      <w:r>
        <w:rPr>
          <w:sz w:val="28"/>
          <w:szCs w:val="28"/>
        </w:rPr>
        <w:t>1</w:t>
      </w:r>
      <w:r>
        <w:rPr>
          <w:rFonts w:hint="eastAsia"/>
          <w:sz w:val="28"/>
          <w:szCs w:val="28"/>
        </w:rPr>
        <w:t>4、《建规》本次修订所要解决的问题、内容、影响及应对方法；</w:t>
      </w:r>
    </w:p>
    <w:p>
      <w:pPr>
        <w:ind w:firstLine="560" w:firstLineChars="200"/>
        <w:rPr>
          <w:sz w:val="28"/>
          <w:szCs w:val="28"/>
        </w:rPr>
      </w:pPr>
      <w:r>
        <w:rPr>
          <w:sz w:val="28"/>
          <w:szCs w:val="28"/>
        </w:rPr>
        <w:t>1</w:t>
      </w:r>
      <w:r>
        <w:rPr>
          <w:rFonts w:hint="eastAsia"/>
          <w:sz w:val="28"/>
          <w:szCs w:val="28"/>
        </w:rPr>
        <w:t>5、《建规》2019年修订的目的、内容、要求和设计措施；</w:t>
      </w:r>
    </w:p>
    <w:p>
      <w:pPr>
        <w:ind w:firstLine="560" w:firstLineChars="200"/>
        <w:rPr>
          <w:sz w:val="28"/>
          <w:szCs w:val="28"/>
        </w:rPr>
      </w:pPr>
      <w:r>
        <w:rPr>
          <w:sz w:val="28"/>
          <w:szCs w:val="28"/>
        </w:rPr>
        <w:t>1</w:t>
      </w:r>
      <w:r>
        <w:rPr>
          <w:rFonts w:hint="eastAsia"/>
          <w:sz w:val="28"/>
          <w:szCs w:val="28"/>
        </w:rPr>
        <w:t>6、《建筑防烟排烟系统技术标准》实施对《建规》相关条文及防火设计的影响和应对方法；</w:t>
      </w:r>
    </w:p>
    <w:p>
      <w:pPr>
        <w:ind w:firstLine="560" w:firstLineChars="200"/>
        <w:rPr>
          <w:sz w:val="28"/>
          <w:szCs w:val="28"/>
        </w:rPr>
      </w:pPr>
      <w:r>
        <w:rPr>
          <w:sz w:val="28"/>
          <w:szCs w:val="28"/>
        </w:rPr>
        <w:t>1</w:t>
      </w:r>
      <w:r>
        <w:rPr>
          <w:rFonts w:hint="eastAsia"/>
          <w:sz w:val="28"/>
          <w:szCs w:val="28"/>
        </w:rPr>
        <w:t>7、《建筑高度大于250米民用建筑防火设计加强性技术要求（试行）》所规定的加强要求的内容、理解和做法；</w:t>
      </w:r>
    </w:p>
    <w:p>
      <w:pPr>
        <w:ind w:firstLine="560" w:firstLineChars="200"/>
        <w:rPr>
          <w:rFonts w:hint="eastAsia" w:eastAsia="宋体"/>
          <w:sz w:val="28"/>
          <w:szCs w:val="28"/>
          <w:lang w:val="en-US" w:eastAsia="zh-CN"/>
        </w:rPr>
      </w:pPr>
      <w:r>
        <w:rPr>
          <w:rFonts w:hint="eastAsia"/>
          <w:sz w:val="28"/>
          <w:szCs w:val="28"/>
          <w:lang w:val="en-US" w:eastAsia="zh-CN"/>
        </w:rPr>
        <w:t>(</w:t>
      </w:r>
      <w:r>
        <w:rPr>
          <w:rFonts w:hint="eastAsia"/>
          <w:sz w:val="28"/>
          <w:szCs w:val="28"/>
        </w:rPr>
        <w:t>第二部分</w:t>
      </w:r>
      <w:r>
        <w:rPr>
          <w:rFonts w:hint="eastAsia"/>
          <w:sz w:val="28"/>
          <w:szCs w:val="28"/>
          <w:lang w:val="en-US" w:eastAsia="zh-CN"/>
        </w:rPr>
        <w:t>)</w:t>
      </w:r>
    </w:p>
    <w:p>
      <w:pPr>
        <w:ind w:firstLine="560" w:firstLineChars="200"/>
        <w:rPr>
          <w:sz w:val="28"/>
          <w:szCs w:val="28"/>
        </w:rPr>
      </w:pPr>
      <w:r>
        <w:rPr>
          <w:rFonts w:hint="eastAsia"/>
          <w:sz w:val="28"/>
          <w:szCs w:val="28"/>
        </w:rPr>
        <w:t>1.</w:t>
      </w:r>
      <w:r>
        <w:rPr>
          <w:rFonts w:hint="eastAsia"/>
          <w:sz w:val="28"/>
          <w:szCs w:val="28"/>
        </w:rPr>
        <w:tab/>
      </w:r>
      <w:r>
        <w:rPr>
          <w:rFonts w:hint="eastAsia"/>
          <w:sz w:val="28"/>
          <w:szCs w:val="28"/>
        </w:rPr>
        <w:t>建规107条、车规104条中的“除应符合本规范的规定外，尚应符合国家现行有关标准的规定”，请问规范互参的范围及原则？如较多设计师认为地下室车库按此原则不同分区之间的卷帘长度应按建规的20米控制。</w:t>
      </w:r>
    </w:p>
    <w:p>
      <w:pPr>
        <w:ind w:firstLine="560" w:firstLineChars="200"/>
        <w:rPr>
          <w:sz w:val="28"/>
          <w:szCs w:val="28"/>
        </w:rPr>
      </w:pPr>
      <w:r>
        <w:rPr>
          <w:rFonts w:hint="eastAsia"/>
          <w:sz w:val="28"/>
          <w:szCs w:val="28"/>
        </w:rPr>
        <w:t>2.</w:t>
      </w:r>
      <w:r>
        <w:rPr>
          <w:rFonts w:hint="eastAsia"/>
          <w:sz w:val="28"/>
          <w:szCs w:val="28"/>
        </w:rPr>
        <w:tab/>
      </w:r>
      <w:r>
        <w:rPr>
          <w:rFonts w:hint="eastAsia"/>
          <w:sz w:val="28"/>
          <w:szCs w:val="28"/>
        </w:rPr>
        <w:t>理解规范时如何看待法无禁止皆可为与法无授权即禁止？</w:t>
      </w:r>
    </w:p>
    <w:p>
      <w:pPr>
        <w:ind w:firstLine="560" w:firstLineChars="200"/>
        <w:rPr>
          <w:sz w:val="28"/>
          <w:szCs w:val="28"/>
        </w:rPr>
      </w:pPr>
      <w:r>
        <w:rPr>
          <w:rFonts w:hint="eastAsia"/>
          <w:sz w:val="28"/>
          <w:szCs w:val="28"/>
        </w:rPr>
        <w:t>3.</w:t>
      </w:r>
      <w:r>
        <w:rPr>
          <w:rFonts w:hint="eastAsia"/>
          <w:sz w:val="28"/>
          <w:szCs w:val="28"/>
        </w:rPr>
        <w:tab/>
      </w:r>
      <w:r>
        <w:rPr>
          <w:rFonts w:hint="eastAsia"/>
          <w:sz w:val="28"/>
          <w:szCs w:val="28"/>
        </w:rPr>
        <w:t>图示突破规范条文时，是否有条文同等法律效力？如建规558图示</w:t>
      </w:r>
    </w:p>
    <w:p>
      <w:pPr>
        <w:ind w:firstLine="560" w:firstLineChars="200"/>
        <w:rPr>
          <w:sz w:val="28"/>
          <w:szCs w:val="28"/>
        </w:rPr>
      </w:pPr>
      <w:r>
        <w:rPr>
          <w:rFonts w:hint="eastAsia"/>
          <w:sz w:val="28"/>
          <w:szCs w:val="28"/>
        </w:rPr>
        <w:t>4.</w:t>
      </w:r>
      <w:r>
        <w:rPr>
          <w:rFonts w:hint="eastAsia"/>
          <w:sz w:val="28"/>
          <w:szCs w:val="28"/>
        </w:rPr>
        <w:tab/>
      </w:r>
      <w:r>
        <w:rPr>
          <w:rFonts w:hint="eastAsia"/>
          <w:sz w:val="28"/>
          <w:szCs w:val="28"/>
        </w:rPr>
        <w:t>防烟楼梯间前室内是否可设置普通电梯？如按图示注明按消防电梯设置时，是否需要满足2.4X2.4米的要求？</w:t>
      </w:r>
    </w:p>
    <w:p>
      <w:pPr>
        <w:ind w:firstLine="560" w:firstLineChars="200"/>
        <w:rPr>
          <w:sz w:val="28"/>
          <w:szCs w:val="28"/>
        </w:rPr>
      </w:pPr>
      <w:r>
        <w:rPr>
          <w:rFonts w:hint="eastAsia"/>
          <w:sz w:val="28"/>
          <w:szCs w:val="28"/>
        </w:rPr>
        <w:t>5.</w:t>
      </w:r>
      <w:r>
        <w:rPr>
          <w:rFonts w:hint="eastAsia"/>
          <w:sz w:val="28"/>
          <w:szCs w:val="28"/>
        </w:rPr>
        <w:tab/>
      </w:r>
      <w:r>
        <w:rPr>
          <w:rFonts w:hint="eastAsia"/>
          <w:sz w:val="28"/>
          <w:szCs w:val="28"/>
        </w:rPr>
        <w:t>敞开式外廊的学校建筑，敞开楼梯间与教室门是否要满足1米的间距？</w:t>
      </w:r>
    </w:p>
    <w:p>
      <w:pPr>
        <w:ind w:firstLine="560" w:firstLineChars="200"/>
        <w:rPr>
          <w:sz w:val="28"/>
          <w:szCs w:val="28"/>
        </w:rPr>
      </w:pPr>
      <w:r>
        <w:rPr>
          <w:rFonts w:hint="eastAsia"/>
          <w:sz w:val="28"/>
          <w:szCs w:val="28"/>
        </w:rPr>
        <w:t>6.</w:t>
      </w:r>
      <w:r>
        <w:rPr>
          <w:rFonts w:hint="eastAsia"/>
          <w:sz w:val="28"/>
          <w:szCs w:val="28"/>
        </w:rPr>
        <w:tab/>
      </w:r>
      <w:r>
        <w:rPr>
          <w:rFonts w:hint="eastAsia"/>
          <w:sz w:val="28"/>
          <w:szCs w:val="28"/>
        </w:rPr>
        <w:t>救援窗的易碎玻璃如何理解？</w:t>
      </w:r>
    </w:p>
    <w:p>
      <w:pPr>
        <w:ind w:firstLine="560" w:firstLineChars="200"/>
        <w:rPr>
          <w:sz w:val="28"/>
          <w:szCs w:val="28"/>
        </w:rPr>
      </w:pPr>
      <w:r>
        <w:rPr>
          <w:rFonts w:hint="eastAsia"/>
          <w:sz w:val="28"/>
          <w:szCs w:val="28"/>
        </w:rPr>
        <w:t>7.</w:t>
      </w:r>
      <w:r>
        <w:rPr>
          <w:rFonts w:hint="eastAsia"/>
          <w:sz w:val="28"/>
          <w:szCs w:val="28"/>
        </w:rPr>
        <w:tab/>
      </w:r>
      <w:r>
        <w:rPr>
          <w:rFonts w:hint="eastAsia"/>
          <w:sz w:val="28"/>
          <w:szCs w:val="28"/>
        </w:rPr>
        <w:t>建规534条的商店营业厅，是否包含《商店建筑设计规范》的连续排列的店铺、自选营业厅、购物中心、百货商场、仓储式商店营业厅、菜市场等？</w:t>
      </w:r>
    </w:p>
    <w:p>
      <w:pPr>
        <w:ind w:firstLine="560" w:firstLineChars="200"/>
        <w:rPr>
          <w:sz w:val="28"/>
          <w:szCs w:val="28"/>
        </w:rPr>
      </w:pPr>
      <w:r>
        <w:rPr>
          <w:rFonts w:hint="eastAsia"/>
          <w:sz w:val="28"/>
          <w:szCs w:val="28"/>
        </w:rPr>
        <w:t>8.</w:t>
      </w:r>
      <w:r>
        <w:rPr>
          <w:rFonts w:hint="eastAsia"/>
          <w:sz w:val="28"/>
          <w:szCs w:val="28"/>
        </w:rPr>
        <w:tab/>
      </w:r>
      <w:r>
        <w:rPr>
          <w:rFonts w:hint="eastAsia"/>
          <w:sz w:val="28"/>
          <w:szCs w:val="28"/>
        </w:rPr>
        <w:t>按《电梯制造与安装安全规范》第5.7.9条注，是否可理解为贯穿式消防电梯不应兼无障碍电梯？</w:t>
      </w:r>
    </w:p>
    <w:p>
      <w:pPr>
        <w:ind w:firstLine="560" w:firstLineChars="200"/>
        <w:rPr>
          <w:sz w:val="28"/>
          <w:szCs w:val="28"/>
        </w:rPr>
      </w:pPr>
      <w:r>
        <w:rPr>
          <w:rFonts w:hint="eastAsia"/>
          <w:sz w:val="28"/>
          <w:szCs w:val="28"/>
        </w:rPr>
        <w:t>9.</w:t>
      </w:r>
      <w:r>
        <w:rPr>
          <w:rFonts w:hint="eastAsia"/>
          <w:sz w:val="28"/>
          <w:szCs w:val="28"/>
        </w:rPr>
        <w:tab/>
      </w:r>
      <w:r>
        <w:rPr>
          <w:rFonts w:hint="eastAsia"/>
          <w:sz w:val="28"/>
          <w:szCs w:val="28"/>
        </w:rPr>
        <w:t>建规641条楼梯间与相邻房间外窗距离不足1米时，是否可用防火窗代替？</w:t>
      </w:r>
    </w:p>
    <w:p>
      <w:pPr>
        <w:ind w:firstLine="560" w:firstLineChars="200"/>
        <w:rPr>
          <w:sz w:val="28"/>
          <w:szCs w:val="28"/>
        </w:rPr>
      </w:pPr>
      <w:r>
        <w:rPr>
          <w:rFonts w:hint="eastAsia"/>
          <w:sz w:val="28"/>
          <w:szCs w:val="28"/>
        </w:rPr>
        <w:t>10.是否除中小学校外的所有建筑的都要考虑0.55每股人流？</w:t>
      </w:r>
    </w:p>
    <w:p>
      <w:pPr>
        <w:ind w:firstLine="560" w:firstLineChars="200"/>
        <w:rPr>
          <w:sz w:val="28"/>
          <w:szCs w:val="28"/>
        </w:rPr>
      </w:pPr>
      <w:r>
        <w:rPr>
          <w:rFonts w:hint="eastAsia"/>
          <w:sz w:val="28"/>
          <w:szCs w:val="28"/>
        </w:rPr>
        <w:t>11.儿童活动场所的人数如何计算？</w:t>
      </w:r>
    </w:p>
    <w:p>
      <w:pPr>
        <w:ind w:firstLine="560" w:firstLineChars="200"/>
        <w:rPr>
          <w:sz w:val="28"/>
          <w:szCs w:val="28"/>
        </w:rPr>
      </w:pPr>
      <w:r>
        <w:rPr>
          <w:rFonts w:hint="eastAsia"/>
          <w:sz w:val="28"/>
          <w:szCs w:val="28"/>
        </w:rPr>
        <w:t>12.办公建筑内设置的配套歌舞娱乐用房，房间的最远点疏散距离、疏散门到安全出口的距离按哪个；歌舞娱乐建筑内设置的配套办公管理用房，房间的最远点疏散距离、疏散门到安全出口的距离按哪个？</w:t>
      </w:r>
    </w:p>
    <w:p>
      <w:pPr>
        <w:ind w:firstLine="560" w:firstLineChars="200"/>
        <w:rPr>
          <w:sz w:val="28"/>
          <w:szCs w:val="28"/>
        </w:rPr>
      </w:pPr>
      <w:r>
        <w:rPr>
          <w:rFonts w:hint="eastAsia"/>
          <w:sz w:val="28"/>
          <w:szCs w:val="28"/>
        </w:rPr>
        <w:t>13.建规547、556、622条等条文有明确采用何种分隔方式的是否均不能用其它防火分隔措施代替？建规6.1.5条的“确有困难”是否指规范明确了不能开和明确了怎么开之外的所有情况？</w:t>
      </w:r>
    </w:p>
    <w:p>
      <w:pPr>
        <w:ind w:firstLine="560" w:firstLineChars="200"/>
        <w:rPr>
          <w:sz w:val="28"/>
          <w:szCs w:val="28"/>
        </w:rPr>
      </w:pPr>
      <w:r>
        <w:rPr>
          <w:rFonts w:hint="eastAsia"/>
          <w:sz w:val="28"/>
          <w:szCs w:val="28"/>
        </w:rPr>
        <w:t>14.消防车登高场地与建筑之间是否可设置下沉广场、水池等？</w:t>
      </w:r>
    </w:p>
    <w:p>
      <w:pPr>
        <w:ind w:firstLine="560" w:firstLineChars="200"/>
        <w:rPr>
          <w:sz w:val="28"/>
          <w:szCs w:val="28"/>
        </w:rPr>
      </w:pPr>
      <w:r>
        <w:rPr>
          <w:rFonts w:hint="eastAsia"/>
          <w:sz w:val="28"/>
          <w:szCs w:val="28"/>
        </w:rPr>
        <w:t>15.建规5.5.5条的200、500平米是总面积或防火分区面积？</w:t>
      </w:r>
    </w:p>
    <w:p>
      <w:pPr>
        <w:ind w:firstLine="560" w:firstLineChars="200"/>
        <w:rPr>
          <w:sz w:val="28"/>
          <w:szCs w:val="28"/>
        </w:rPr>
      </w:pPr>
      <w:r>
        <w:rPr>
          <w:rFonts w:hint="eastAsia"/>
          <w:sz w:val="28"/>
          <w:szCs w:val="28"/>
        </w:rPr>
        <w:t>16.三合一前室的首层住户是否要2口？</w:t>
      </w:r>
    </w:p>
    <w:p>
      <w:pPr>
        <w:ind w:firstLine="560" w:firstLineChars="200"/>
        <w:rPr>
          <w:sz w:val="28"/>
          <w:szCs w:val="28"/>
        </w:rPr>
      </w:pPr>
      <w:r>
        <w:rPr>
          <w:rFonts w:hint="eastAsia"/>
          <w:sz w:val="28"/>
          <w:szCs w:val="28"/>
        </w:rPr>
        <w:t>17.建规5.4.13条柴油发电机房设置商业正下方，设计设置了夹层，请问是否可行？如可行，如何定夹层高度、楼板厚度等？</w:t>
      </w:r>
    </w:p>
    <w:p>
      <w:pPr>
        <w:ind w:firstLine="560" w:firstLineChars="200"/>
        <w:rPr>
          <w:sz w:val="28"/>
          <w:szCs w:val="28"/>
        </w:rPr>
      </w:pPr>
      <w:r>
        <w:rPr>
          <w:rFonts w:hint="eastAsia"/>
          <w:sz w:val="28"/>
          <w:szCs w:val="28"/>
        </w:rPr>
        <w:t>18.建规8.1.7条消防控制室与变配电房相邻，设计设置了双墙，请问是否可行？如可行，如何定空腔厚度、墙体厚度等？</w:t>
      </w:r>
    </w:p>
    <w:p>
      <w:pPr>
        <w:ind w:firstLine="560" w:firstLineChars="200"/>
        <w:rPr>
          <w:sz w:val="28"/>
          <w:szCs w:val="28"/>
        </w:rPr>
      </w:pPr>
      <w:r>
        <w:rPr>
          <w:rFonts w:hint="eastAsia"/>
          <w:sz w:val="28"/>
          <w:szCs w:val="28"/>
        </w:rPr>
        <w:t>19.地下车库是否属于无窗房间？</w:t>
      </w:r>
    </w:p>
    <w:p>
      <w:pPr>
        <w:ind w:firstLine="560" w:firstLineChars="200"/>
        <w:rPr>
          <w:sz w:val="28"/>
          <w:szCs w:val="28"/>
        </w:rPr>
      </w:pPr>
      <w:r>
        <w:rPr>
          <w:rFonts w:hint="eastAsia"/>
          <w:sz w:val="28"/>
          <w:szCs w:val="28"/>
        </w:rPr>
        <w:t>20.建规7.1.2条“可沿建筑的一个长边设置消防车道”的“一个长边”是否专指高层主体部分的长边？如一栋高层公共建筑的裙房较长时，此时的“建筑的一个长边”为裙房，如何理解？</w:t>
      </w:r>
    </w:p>
    <w:p>
      <w:pPr>
        <w:ind w:firstLine="560" w:firstLineChars="200"/>
        <w:rPr>
          <w:sz w:val="28"/>
          <w:szCs w:val="28"/>
        </w:rPr>
      </w:pPr>
      <w:r>
        <w:rPr>
          <w:rFonts w:hint="eastAsia"/>
          <w:sz w:val="28"/>
          <w:szCs w:val="28"/>
        </w:rPr>
        <w:t>21.超高层建筑的疏散楼梯在首层通过大堂出室外，是否违规？</w:t>
      </w:r>
    </w:p>
    <w:p>
      <w:pPr>
        <w:ind w:firstLine="560" w:firstLineChars="200"/>
        <w:rPr>
          <w:sz w:val="28"/>
          <w:szCs w:val="28"/>
        </w:rPr>
      </w:pPr>
      <w:r>
        <w:rPr>
          <w:rFonts w:hint="eastAsia"/>
          <w:sz w:val="28"/>
          <w:szCs w:val="28"/>
        </w:rPr>
        <w:t>22.住宅户门的锁芯不满足耐火极限1小时，是否不能用于防火门？</w:t>
      </w:r>
    </w:p>
    <w:p>
      <w:pPr>
        <w:ind w:firstLine="560" w:firstLineChars="200"/>
        <w:rPr>
          <w:sz w:val="28"/>
          <w:szCs w:val="28"/>
        </w:rPr>
      </w:pPr>
      <w:r>
        <w:rPr>
          <w:rFonts w:hint="eastAsia"/>
          <w:sz w:val="28"/>
          <w:szCs w:val="28"/>
        </w:rPr>
        <w:t>23.建规5.5.2条的水平距离5米的“水平”如何理解？</w:t>
      </w:r>
    </w:p>
    <w:p>
      <w:pPr>
        <w:ind w:firstLine="560" w:firstLineChars="200"/>
        <w:rPr>
          <w:sz w:val="28"/>
          <w:szCs w:val="28"/>
        </w:rPr>
      </w:pPr>
      <w:r>
        <w:rPr>
          <w:rFonts w:hint="eastAsia"/>
          <w:sz w:val="28"/>
          <w:szCs w:val="28"/>
        </w:rPr>
        <w:t>24.建规5.5.17条第2款的“不超4层”，是否含上部住宅下部4层，还是按建筑总层数不超4层？</w:t>
      </w:r>
    </w:p>
    <w:p>
      <w:pPr>
        <w:ind w:firstLine="560" w:firstLineChars="200"/>
        <w:rPr>
          <w:sz w:val="28"/>
          <w:szCs w:val="28"/>
        </w:rPr>
      </w:pPr>
      <w:r>
        <w:rPr>
          <w:rFonts w:hint="eastAsia"/>
          <w:sz w:val="28"/>
          <w:szCs w:val="28"/>
        </w:rPr>
        <w:t>25.建筑高度大于54米的1T4户的分离式核心筒，首层左边2户架空、右边2户住户，此时右边2户的安全出口是否任应需2个？</w:t>
      </w:r>
    </w:p>
    <w:p>
      <w:pPr>
        <w:ind w:firstLine="560" w:firstLineChars="200"/>
        <w:rPr>
          <w:sz w:val="28"/>
          <w:szCs w:val="28"/>
        </w:rPr>
      </w:pPr>
      <w:r>
        <w:rPr>
          <w:rFonts w:hint="eastAsia"/>
          <w:sz w:val="28"/>
          <w:szCs w:val="28"/>
        </w:rPr>
        <w:t>26.建规6.4.10条，本条突出的是“常开”还是“门”？如突出的是“常开”，疏散走道在防火分区处是否可设置防火卷帘？——即设门时常开，不设门时可设卷帘（相邻分区均满足各自疏散不需要借用时）？</w:t>
      </w:r>
    </w:p>
    <w:p>
      <w:pPr>
        <w:ind w:firstLine="560" w:firstLineChars="200"/>
        <w:rPr>
          <w:sz w:val="28"/>
          <w:szCs w:val="28"/>
        </w:rPr>
      </w:pPr>
      <w:r>
        <w:rPr>
          <w:rFonts w:hint="eastAsia"/>
          <w:sz w:val="28"/>
          <w:szCs w:val="28"/>
        </w:rPr>
        <w:t>27.建规5.4.9条KTV包间与为KTV服务的办公、卫生间等用房，是否要做防火分隔措施？</w:t>
      </w:r>
    </w:p>
    <w:p>
      <w:pPr>
        <w:ind w:firstLine="560" w:firstLineChars="200"/>
        <w:rPr>
          <w:sz w:val="28"/>
          <w:szCs w:val="28"/>
        </w:rPr>
      </w:pPr>
      <w:r>
        <w:rPr>
          <w:rFonts w:hint="eastAsia"/>
          <w:sz w:val="28"/>
          <w:szCs w:val="28"/>
        </w:rPr>
        <w:t>28.5.5.20条的剧场、电影院、礼堂、体育馆等，是否只卡疏散时间，不卡疏散距离？</w:t>
      </w:r>
    </w:p>
    <w:p>
      <w:pPr>
        <w:ind w:firstLine="560" w:firstLineChars="200"/>
        <w:rPr>
          <w:sz w:val="28"/>
          <w:szCs w:val="28"/>
        </w:rPr>
      </w:pPr>
      <w:r>
        <w:rPr>
          <w:rFonts w:hint="eastAsia"/>
          <w:sz w:val="28"/>
          <w:szCs w:val="28"/>
        </w:rPr>
        <w:t>29.汽车库设置在高层住宅下方时，是否可定性为多层汽车库？</w:t>
      </w:r>
    </w:p>
    <w:p>
      <w:pPr>
        <w:ind w:firstLine="560" w:firstLineChars="200"/>
        <w:rPr>
          <w:sz w:val="28"/>
          <w:szCs w:val="28"/>
        </w:rPr>
      </w:pPr>
      <w:r>
        <w:rPr>
          <w:rFonts w:hint="eastAsia"/>
          <w:sz w:val="28"/>
          <w:szCs w:val="28"/>
        </w:rPr>
        <w:t>30.电梯层门、设备井道门是否属于“门、窗、洞口”？首层扩大前室内的设备井道门是否需要按房间门改为乙级防火门？普通电梯层门是否可以开在单独的楼梯间前室内？</w:t>
      </w:r>
    </w:p>
    <w:p>
      <w:pPr>
        <w:ind w:firstLine="560" w:firstLineChars="200"/>
        <w:rPr>
          <w:sz w:val="28"/>
          <w:szCs w:val="28"/>
        </w:rPr>
      </w:pPr>
      <w:r>
        <w:rPr>
          <w:rFonts w:hint="eastAsia"/>
          <w:sz w:val="28"/>
          <w:szCs w:val="28"/>
        </w:rPr>
        <w:t>31.地方指南中的要求低于国家要求时，如何执行？</w:t>
      </w:r>
    </w:p>
    <w:p>
      <w:pPr>
        <w:ind w:firstLine="560" w:firstLineChars="200"/>
        <w:rPr>
          <w:sz w:val="28"/>
          <w:szCs w:val="28"/>
        </w:rPr>
      </w:pPr>
      <w:r>
        <w:rPr>
          <w:rFonts w:hint="eastAsia"/>
          <w:sz w:val="28"/>
          <w:szCs w:val="28"/>
        </w:rPr>
        <w:t>32.地下汽车库按车规4.1.4条不应与病房楼共用疏散楼梯间，请问如果地下车库的1~3层为门诊、4~12层为病房楼时，是否可共用疏散楼梯间？</w:t>
      </w:r>
    </w:p>
    <w:p>
      <w:pPr>
        <w:ind w:firstLine="560" w:firstLineChars="200"/>
        <w:rPr>
          <w:sz w:val="28"/>
          <w:szCs w:val="28"/>
        </w:rPr>
      </w:pPr>
      <w:r>
        <w:rPr>
          <w:rFonts w:hint="eastAsia"/>
          <w:sz w:val="28"/>
          <w:szCs w:val="28"/>
        </w:rPr>
        <w:t>33.如何理解地上、地下共用楼梯间？是否按烟规3.1.6条图示修订的意思，地上、地下不共用竖向楼梯井道才算共用？还是只要做到完全地上、地下完全防火分隔、无交叉离开楼梯间也算完全独立？</w:t>
      </w:r>
    </w:p>
    <w:p>
      <w:pPr>
        <w:ind w:firstLine="560" w:firstLineChars="200"/>
        <w:rPr>
          <w:sz w:val="28"/>
          <w:szCs w:val="28"/>
        </w:rPr>
      </w:pPr>
      <w:r>
        <w:rPr>
          <w:rFonts w:hint="eastAsia"/>
          <w:sz w:val="28"/>
          <w:szCs w:val="28"/>
        </w:rPr>
        <w:t>34.建规的商业服务网点是否含《住宅设计规范》第6.10附建公共用房的全部用房？沿街布置的网点内是否可以设置为城市服务的公共厕所及为小区服务的垃圾用房？</w:t>
      </w:r>
    </w:p>
    <w:p>
      <w:pPr>
        <w:ind w:firstLine="560" w:firstLineChars="200"/>
        <w:rPr>
          <w:sz w:val="28"/>
          <w:szCs w:val="28"/>
        </w:rPr>
      </w:pPr>
      <w:r>
        <w:rPr>
          <w:rFonts w:hint="eastAsia"/>
          <w:sz w:val="28"/>
          <w:szCs w:val="28"/>
        </w:rPr>
        <w:t>35.规范开头的中华人民共和国住房和城乡建设部公告中的“原《建筑设计防火规范》GB50016-2006和《高层民用建筑设计防火规范》GB50045-95同时废止”，是否可增加其它专项规范中和防火有关的条文废止说明，比如目前仍有审图公司拿《住宅建筑规范》及《住宅设计规范》中安全疏散的条文审图，理由是没有明确文件说这2本规范作废。</w:t>
      </w:r>
    </w:p>
    <w:p>
      <w:pPr>
        <w:ind w:firstLine="560" w:firstLineChars="200"/>
        <w:rPr>
          <w:sz w:val="28"/>
          <w:szCs w:val="28"/>
        </w:rPr>
      </w:pPr>
      <w:r>
        <w:rPr>
          <w:rFonts w:hint="eastAsia"/>
          <w:sz w:val="28"/>
          <w:szCs w:val="28"/>
        </w:rPr>
        <w:t>36.车规4.1.4地下车库应与托、幼、老、学校、病房楼等疏散楼梯分别独立设置，请问是否可以地下、地上楼梯共用一个竖向井道做好完全防火分隔即可（无交叉分别直通室外）。</w:t>
      </w:r>
    </w:p>
    <w:p>
      <w:pPr>
        <w:ind w:firstLine="560" w:firstLineChars="200"/>
        <w:rPr>
          <w:sz w:val="28"/>
          <w:szCs w:val="28"/>
        </w:rPr>
      </w:pPr>
      <w:r>
        <w:rPr>
          <w:rFonts w:hint="eastAsia"/>
          <w:sz w:val="28"/>
          <w:szCs w:val="28"/>
        </w:rPr>
        <w:t>37.利用下层广场疏散的防火分区是否确保本分区内至少一部疏散楼梯？</w:t>
      </w:r>
    </w:p>
    <w:p>
      <w:pPr>
        <w:ind w:firstLine="560" w:firstLineChars="200"/>
        <w:rPr>
          <w:sz w:val="28"/>
          <w:szCs w:val="28"/>
        </w:rPr>
      </w:pPr>
      <w:r>
        <w:rPr>
          <w:rFonts w:hint="eastAsia"/>
          <w:sz w:val="28"/>
          <w:szCs w:val="28"/>
        </w:rPr>
        <w:t>38.建规5.5.10条高层建筑剪刀梯是否适用大空间？（无疏散走道过度）</w:t>
      </w:r>
    </w:p>
    <w:p>
      <w:pPr>
        <w:ind w:firstLine="560" w:firstLineChars="200"/>
        <w:rPr>
          <w:sz w:val="28"/>
          <w:szCs w:val="28"/>
        </w:rPr>
      </w:pPr>
      <w:r>
        <w:rPr>
          <w:rFonts w:hint="eastAsia"/>
          <w:sz w:val="28"/>
          <w:szCs w:val="28"/>
        </w:rPr>
        <w:t>39.敞开外廊是否可不计入防火分区面积。</w:t>
      </w:r>
    </w:p>
    <w:p>
      <w:pPr>
        <w:ind w:firstLine="560" w:firstLineChars="200"/>
        <w:rPr>
          <w:sz w:val="28"/>
          <w:szCs w:val="28"/>
        </w:rPr>
      </w:pPr>
      <w:r>
        <w:rPr>
          <w:rFonts w:hint="eastAsia"/>
          <w:sz w:val="28"/>
          <w:szCs w:val="28"/>
        </w:rPr>
        <w:t>40.建规5.5.15条条文解释“本条第一款规定可设置1个疏散门的房间的建筑面积，是根据托儿所、幼儿园的活动室和中小学校的教室的面积要求确定的”——按此反推，是否学校建筑的非教室用房（如办公、会议、休息）的房间的面积大于50平米（幼儿园）、75平米（中小学）是可只设置1个疏散门？另是否可反推出这些非教室用房是否可设置在走道尽端？</w:t>
      </w:r>
    </w:p>
    <w:p>
      <w:pPr>
        <w:ind w:firstLine="560" w:firstLineChars="200"/>
        <w:rPr>
          <w:sz w:val="28"/>
          <w:szCs w:val="28"/>
        </w:rPr>
      </w:pPr>
      <w:r>
        <w:rPr>
          <w:rFonts w:hint="eastAsia"/>
          <w:sz w:val="28"/>
          <w:szCs w:val="28"/>
        </w:rPr>
        <w:t>41.充电桩车库每个防火单元是否应设置2个疏散门通向安全出口或其它防火单元？</w:t>
      </w:r>
    </w:p>
    <w:p>
      <w:pPr>
        <w:ind w:firstLine="560" w:firstLineChars="200"/>
        <w:rPr>
          <w:sz w:val="28"/>
          <w:szCs w:val="28"/>
        </w:rPr>
      </w:pPr>
      <w:r>
        <w:rPr>
          <w:rFonts w:hint="eastAsia"/>
          <w:sz w:val="28"/>
          <w:szCs w:val="28"/>
        </w:rPr>
        <w:t>42.建筑内局部夹层设置的风机房，是否可利用检修竖井进行疏散？敞开屋面楼梯间上方的电梯机房、风机房等设备用房，是否要考虑设置2部疏散楼梯进行疏散？此种特别情况的疏散原则如何控制？</w:t>
      </w:r>
    </w:p>
    <w:p>
      <w:pPr>
        <w:ind w:firstLine="560" w:firstLineChars="200"/>
        <w:rPr>
          <w:sz w:val="28"/>
          <w:szCs w:val="28"/>
        </w:rPr>
      </w:pPr>
      <w:r>
        <w:rPr>
          <w:rFonts w:hint="eastAsia"/>
          <w:sz w:val="28"/>
          <w:szCs w:val="28"/>
        </w:rPr>
        <w:t>43．多功能厅的400平米是否含其它附属用房面积？</w:t>
      </w:r>
    </w:p>
    <w:p>
      <w:pPr>
        <w:ind w:firstLine="560" w:firstLineChars="200"/>
        <w:rPr>
          <w:sz w:val="28"/>
          <w:szCs w:val="28"/>
        </w:rPr>
      </w:pPr>
      <w:r>
        <w:rPr>
          <w:rFonts w:hint="eastAsia"/>
          <w:sz w:val="28"/>
          <w:szCs w:val="28"/>
        </w:rPr>
        <w:t>44. 住宅建筑由2个单元组成，左边单元为27米以下，右边单元为27米以上、54米以下，2者是否需要参5.5.26图示3联通？</w:t>
      </w:r>
    </w:p>
    <w:p>
      <w:pPr>
        <w:ind w:firstLine="560" w:firstLineChars="200"/>
        <w:rPr>
          <w:sz w:val="28"/>
          <w:szCs w:val="28"/>
        </w:rPr>
      </w:pPr>
      <w:r>
        <w:rPr>
          <w:rFonts w:hint="eastAsia"/>
          <w:sz w:val="28"/>
          <w:szCs w:val="28"/>
        </w:rPr>
        <w:t>45. 住宅建筑由多单元组成时，每个住宅单元是否可理解为独立的一栋楼？</w:t>
      </w:r>
    </w:p>
    <w:p>
      <w:pPr>
        <w:ind w:firstLine="560" w:firstLineChars="200"/>
        <w:rPr>
          <w:sz w:val="28"/>
          <w:szCs w:val="28"/>
        </w:rPr>
      </w:pPr>
      <w:r>
        <w:rPr>
          <w:rFonts w:hint="eastAsia"/>
          <w:sz w:val="28"/>
          <w:szCs w:val="28"/>
        </w:rPr>
        <w:t>46 防火墙上开设防火卷帘时，卷帘下方是否应参防火墙下方设置框架、梁？</w:t>
      </w:r>
    </w:p>
    <w:p>
      <w:pPr>
        <w:ind w:firstLine="560" w:firstLineChars="200"/>
        <w:rPr>
          <w:sz w:val="28"/>
          <w:szCs w:val="28"/>
        </w:rPr>
      </w:pPr>
      <w:r>
        <w:rPr>
          <w:rFonts w:hint="eastAsia"/>
          <w:sz w:val="28"/>
          <w:szCs w:val="28"/>
        </w:rPr>
        <w:t>47. 儿童活动场所的人员密度取值如何确定？</w:t>
      </w:r>
    </w:p>
    <w:p>
      <w:pPr>
        <w:ind w:firstLine="560" w:firstLineChars="200"/>
        <w:rPr>
          <w:sz w:val="28"/>
          <w:szCs w:val="28"/>
        </w:rPr>
      </w:pPr>
      <w:r>
        <w:rPr>
          <w:rFonts w:hint="eastAsia"/>
          <w:sz w:val="28"/>
          <w:szCs w:val="28"/>
        </w:rPr>
        <w:t>48. 联排别墅的-1层与地上楼层通过套内楼梯相连通，联排别墅的防火分区面积如何确定？（按地下的500X2还是按地上的2500X2）</w:t>
      </w:r>
    </w:p>
    <w:p>
      <w:pPr>
        <w:ind w:firstLine="560" w:firstLineChars="200"/>
        <w:rPr>
          <w:sz w:val="28"/>
          <w:szCs w:val="28"/>
        </w:rPr>
      </w:pPr>
      <w:r>
        <w:rPr>
          <w:rFonts w:hint="eastAsia"/>
          <w:sz w:val="28"/>
          <w:szCs w:val="28"/>
        </w:rPr>
        <w:t>49. 车库楼梯间的前室面积、合用前室面积如何确定？</w:t>
      </w:r>
    </w:p>
    <w:p>
      <w:pPr>
        <w:ind w:firstLine="560" w:firstLineChars="200"/>
        <w:rPr>
          <w:sz w:val="28"/>
          <w:szCs w:val="28"/>
        </w:rPr>
      </w:pPr>
      <w:r>
        <w:rPr>
          <w:rFonts w:hint="eastAsia"/>
          <w:sz w:val="28"/>
          <w:szCs w:val="28"/>
        </w:rPr>
        <w:t>50. 建筑首层为架空层时，顶棚的装修材料燃烧性能等级是否应按《内装防火》的顶棚燃烧性能确定？比如高层住宅顶棚A级，架空层顶棚是否也应按A级？</w:t>
      </w:r>
    </w:p>
    <w:p>
      <w:pPr>
        <w:ind w:firstLine="560" w:firstLineChars="200"/>
        <w:rPr>
          <w:sz w:val="28"/>
          <w:szCs w:val="28"/>
        </w:rPr>
      </w:pPr>
      <w:r>
        <w:rPr>
          <w:rFonts w:hint="eastAsia"/>
          <w:sz w:val="28"/>
          <w:szCs w:val="28"/>
        </w:rPr>
        <w:t>51. 采用剪刀楼梯的住宅建筑的标准层，分别设置前室和合用前室，分别满足自然通风防烟，剪刀梯在首层共用了门厅，变成扩大的3合一前室，此时是否必须对首层的楼梯和前室分别加压送风？</w:t>
      </w:r>
    </w:p>
    <w:p>
      <w:pPr>
        <w:ind w:firstLine="560" w:firstLineChars="200"/>
        <w:rPr>
          <w:sz w:val="28"/>
          <w:szCs w:val="28"/>
        </w:rPr>
      </w:pPr>
      <w:r>
        <w:rPr>
          <w:rFonts w:hint="eastAsia"/>
          <w:sz w:val="28"/>
          <w:szCs w:val="28"/>
        </w:rPr>
        <w:t>52. 建规7.1.1条街区中心线不宜超160米，这个数据如何解读？</w:t>
      </w:r>
    </w:p>
    <w:p>
      <w:pPr>
        <w:ind w:firstLine="560" w:firstLineChars="200"/>
        <w:rPr>
          <w:sz w:val="28"/>
          <w:szCs w:val="28"/>
        </w:rPr>
      </w:pPr>
      <w:r>
        <w:rPr>
          <w:rFonts w:hint="eastAsia"/>
          <w:sz w:val="28"/>
          <w:szCs w:val="28"/>
        </w:rPr>
        <w:t>53. 多层别墅区消防车道距离建筑最远的距离如何控制？</w:t>
      </w:r>
    </w:p>
    <w:p>
      <w:pPr>
        <w:ind w:firstLine="560" w:firstLineChars="200"/>
        <w:rPr>
          <w:sz w:val="28"/>
          <w:szCs w:val="28"/>
        </w:rPr>
      </w:pPr>
      <w:r>
        <w:rPr>
          <w:rFonts w:hint="eastAsia"/>
          <w:sz w:val="28"/>
          <w:szCs w:val="28"/>
        </w:rPr>
        <w:t>54. 建规719条环形消防车道至少应有两处与其他车道连通，如项目用地较小只设置一条车行道路、但基地内建筑需要设置环形消防车道时，如何协调？</w:t>
      </w:r>
    </w:p>
    <w:p>
      <w:pPr>
        <w:ind w:firstLine="560" w:firstLineChars="200"/>
        <w:rPr>
          <w:sz w:val="28"/>
          <w:szCs w:val="28"/>
        </w:rPr>
      </w:pPr>
      <w:r>
        <w:rPr>
          <w:rFonts w:hint="eastAsia"/>
          <w:sz w:val="28"/>
          <w:szCs w:val="28"/>
        </w:rPr>
        <w:t>55. 建规6.6.4图示2左侧与中间建筑的安全疏散为：一部疏散楼梯+通向相邻建筑的天桥连廊，是否与建规表5.5.8相矛盾？</w:t>
      </w:r>
    </w:p>
    <w:p>
      <w:pPr>
        <w:ind w:firstLine="560" w:firstLineChars="200"/>
        <w:rPr>
          <w:sz w:val="28"/>
          <w:szCs w:val="28"/>
        </w:rPr>
      </w:pPr>
      <w:r>
        <w:rPr>
          <w:rFonts w:hint="eastAsia"/>
          <w:sz w:val="28"/>
          <w:szCs w:val="28"/>
        </w:rPr>
        <w:t>56 建筑首层直接开在扩大前室内的房间如门卫、收发室等，是否需要考虑2个安全出口可选？</w:t>
      </w:r>
    </w:p>
    <w:p>
      <w:pPr>
        <w:ind w:firstLine="560" w:firstLineChars="200"/>
        <w:rPr>
          <w:rFonts w:hint="eastAsia" w:eastAsia="宋体"/>
          <w:sz w:val="28"/>
          <w:szCs w:val="28"/>
          <w:lang w:val="en-US" w:eastAsia="zh-CN"/>
        </w:rPr>
      </w:pPr>
      <w:r>
        <w:rPr>
          <w:rFonts w:hint="eastAsia"/>
          <w:sz w:val="28"/>
          <w:szCs w:val="28"/>
          <w:lang w:val="en-US" w:eastAsia="zh-CN"/>
        </w:rPr>
        <w:t>(</w:t>
      </w:r>
      <w:r>
        <w:rPr>
          <w:rFonts w:hint="eastAsia"/>
          <w:sz w:val="28"/>
          <w:szCs w:val="28"/>
        </w:rPr>
        <w:t>第四部分</w:t>
      </w:r>
      <w:r>
        <w:rPr>
          <w:rFonts w:hint="eastAsia"/>
          <w:sz w:val="28"/>
          <w:szCs w:val="28"/>
          <w:lang w:val="en-US" w:eastAsia="zh-CN"/>
        </w:rPr>
        <w:t>)</w:t>
      </w:r>
    </w:p>
    <w:p>
      <w:pPr>
        <w:ind w:firstLine="560" w:firstLineChars="200"/>
        <w:rPr>
          <w:sz w:val="28"/>
          <w:szCs w:val="28"/>
        </w:rPr>
      </w:pPr>
      <w:r>
        <w:rPr>
          <w:rFonts w:hint="eastAsia"/>
          <w:sz w:val="28"/>
          <w:szCs w:val="28"/>
        </w:rPr>
        <w:t>应急管理部消防救援局将启动《汽车库、修车库、停车场设计防火规范》GB50067-2014和《建筑防烟排烟系统技术标准》GB51251-2017的局部修订工作，为提高修订工作质量和效率，请各单位结合实际，研究提出有关上述两项国家标准在执行过程中发现的问题、修订建议可以反馈给会务组，整理后发给相关专家。</w:t>
      </w:r>
    </w:p>
    <w:p>
      <w:pPr>
        <w:ind w:firstLine="560" w:firstLineChars="200"/>
        <w:rPr>
          <w:sz w:val="28"/>
          <w:szCs w:val="28"/>
        </w:rPr>
      </w:pPr>
      <w:r>
        <w:rPr>
          <w:rFonts w:hint="eastAsia"/>
          <w:sz w:val="28"/>
          <w:szCs w:val="28"/>
        </w:rPr>
        <w:t>相关单位可提前搜集整理工程案例以及设计中的疑难问题，向会务组反馈，会议期间进行集中答疑。</w:t>
      </w:r>
    </w:p>
    <w:p>
      <w:pPr>
        <w:ind w:firstLine="560" w:firstLineChars="200"/>
        <w:rPr>
          <w:sz w:val="28"/>
          <w:szCs w:val="28"/>
        </w:rPr>
      </w:pPr>
      <w:r>
        <w:rPr>
          <w:rFonts w:hint="eastAsia"/>
          <w:sz w:val="28"/>
          <w:szCs w:val="28"/>
        </w:rPr>
        <w:t>四、主讲专家</w:t>
      </w:r>
    </w:p>
    <w:p>
      <w:pPr>
        <w:ind w:firstLine="560" w:firstLineChars="200"/>
        <w:rPr>
          <w:sz w:val="28"/>
          <w:szCs w:val="28"/>
        </w:rPr>
      </w:pPr>
      <w:r>
        <w:rPr>
          <w:rFonts w:hint="eastAsia"/>
          <w:sz w:val="28"/>
          <w:szCs w:val="28"/>
        </w:rPr>
        <w:t>张耀泽--原山西省消防总队建审处处长、高级工程师、技术5级，大校。国家《农村防火规范》和《建筑自动消防没施检测规程》等山西省地方标准的主要编写人，《建筑设计防火规范》、《建筑内装修设计防火规范》等的主要审查人员，长期从事消防设计审查和验收工作。组织和参与了山西省上百个建设项目的消防专家论证会和评审会。积累了丰富的处理疑难和特殊问题的经验。在全国多个省市宣讲过《建筑设计防火规范》，《消防给水及消防栓技术规范》、《火灾自动报警系统设计规范》，《防烟排烟系统技术标准》等。</w:t>
      </w:r>
    </w:p>
    <w:p>
      <w:pPr>
        <w:ind w:firstLine="560" w:firstLineChars="200"/>
        <w:rPr>
          <w:sz w:val="28"/>
          <w:szCs w:val="28"/>
        </w:rPr>
      </w:pPr>
      <w:r>
        <w:rPr>
          <w:rFonts w:hint="eastAsia"/>
          <w:sz w:val="28"/>
          <w:szCs w:val="28"/>
        </w:rPr>
        <w:t>五、其他事项：</w:t>
      </w:r>
    </w:p>
    <w:p>
      <w:pPr>
        <w:ind w:firstLine="560" w:firstLineChars="200"/>
        <w:rPr>
          <w:rFonts w:hint="eastAsia" w:ascii="宋体" w:hAnsi="宋体" w:cs="宋体"/>
          <w:color w:val="030303"/>
          <w:sz w:val="30"/>
          <w:szCs w:val="30"/>
          <w:shd w:val="clear" w:color="auto" w:fill="FFFFFF"/>
        </w:rPr>
      </w:pPr>
      <w:r>
        <w:rPr>
          <w:rFonts w:hint="eastAsia"/>
          <w:sz w:val="28"/>
          <w:szCs w:val="28"/>
        </w:rPr>
        <w:t>凡参加培训的每位同志须交会务费、场地费1</w:t>
      </w:r>
      <w:r>
        <w:rPr>
          <w:sz w:val="28"/>
          <w:szCs w:val="28"/>
        </w:rPr>
        <w:t>6</w:t>
      </w:r>
      <w:r>
        <w:rPr>
          <w:rFonts w:hint="eastAsia"/>
          <w:sz w:val="28"/>
          <w:szCs w:val="28"/>
        </w:rPr>
        <w:t>80 元/人（鄂尔多斯建筑业协会会员企业培训费为</w:t>
      </w:r>
      <w:r>
        <w:rPr>
          <w:sz w:val="28"/>
          <w:szCs w:val="28"/>
        </w:rPr>
        <w:t>9</w:t>
      </w:r>
      <w:r>
        <w:rPr>
          <w:rFonts w:hint="eastAsia"/>
          <w:sz w:val="28"/>
          <w:szCs w:val="28"/>
        </w:rPr>
        <w:t>80元/人），食宿、调研统一安排自愿选择，费用自理。</w:t>
      </w:r>
      <w:r>
        <w:rPr>
          <w:rFonts w:hint="eastAsia" w:ascii="宋体" w:hAnsi="宋体" w:cs="宋体"/>
          <w:color w:val="030303"/>
          <w:sz w:val="30"/>
          <w:szCs w:val="30"/>
          <w:shd w:val="clear" w:color="auto" w:fill="FFFFFF"/>
        </w:rPr>
        <w:t>在报名截止日期前将报名表传真至：</w:t>
      </w:r>
    </w:p>
    <w:p>
      <w:pPr>
        <w:ind w:firstLine="600" w:firstLineChars="200"/>
        <w:rPr>
          <w:rFonts w:hint="eastAsia" w:ascii="等线" w:hAnsi="等线" w:eastAsia="等线"/>
          <w:color w:val="030303"/>
          <w:sz w:val="30"/>
          <w:szCs w:val="30"/>
          <w:shd w:val="clear" w:color="auto" w:fill="FFFFFF"/>
        </w:rPr>
      </w:pPr>
      <w:r>
        <w:rPr>
          <w:rFonts w:hint="eastAsia" w:ascii="等线" w:hAnsi="等线" w:eastAsia="等线"/>
          <w:color w:val="030303"/>
          <w:sz w:val="30"/>
          <w:szCs w:val="30"/>
          <w:shd w:val="clear" w:color="auto" w:fill="FFFFFF"/>
        </w:rPr>
        <w:t xml:space="preserve">电 话：010-69869480  </w:t>
      </w:r>
    </w:p>
    <w:p>
      <w:pPr>
        <w:ind w:firstLine="600" w:firstLineChars="200"/>
        <w:rPr>
          <w:rFonts w:ascii="宋体" w:hAnsi="宋体" w:cs="宋体"/>
          <w:spacing w:val="-6"/>
          <w:kern w:val="30"/>
          <w:sz w:val="30"/>
          <w:szCs w:val="30"/>
        </w:rPr>
      </w:pPr>
      <w:r>
        <w:rPr>
          <w:rFonts w:hint="eastAsia" w:ascii="等线" w:hAnsi="等线" w:eastAsia="等线"/>
          <w:color w:val="030303"/>
          <w:sz w:val="30"/>
          <w:szCs w:val="30"/>
          <w:shd w:val="clear" w:color="auto" w:fill="FFFFFF"/>
        </w:rPr>
        <w:t>联系人：张老师</w:t>
      </w:r>
      <w:r>
        <w:rPr>
          <w:rFonts w:ascii="等线" w:hAnsi="等线" w:eastAsia="等线"/>
          <w:color w:val="030303"/>
          <w:sz w:val="30"/>
          <w:szCs w:val="30"/>
          <w:shd w:val="clear" w:color="auto" w:fill="FFFFFF"/>
        </w:rPr>
        <w:t>13521925650</w:t>
      </w:r>
      <w:r>
        <w:rPr>
          <w:rFonts w:hint="eastAsia" w:ascii="等线" w:hAnsi="等线" w:eastAsia="等线"/>
          <w:color w:val="030303"/>
          <w:sz w:val="30"/>
          <w:szCs w:val="30"/>
          <w:shd w:val="clear" w:color="auto" w:fill="FFFFFF"/>
        </w:rPr>
        <w:t>（同微信）</w:t>
      </w:r>
      <w:r>
        <w:rPr>
          <w:rFonts w:hint="eastAsia" w:ascii="宋体" w:hAnsi="宋体" w:cs="宋体"/>
          <w:spacing w:val="-6"/>
          <w:kern w:val="30"/>
          <w:sz w:val="30"/>
          <w:szCs w:val="30"/>
        </w:rPr>
        <w:t xml:space="preserve"> </w:t>
      </w:r>
      <w:r>
        <w:rPr>
          <w:rFonts w:ascii="宋体" w:hAnsi="宋体" w:cs="宋体"/>
          <w:spacing w:val="-6"/>
          <w:kern w:val="30"/>
          <w:sz w:val="30"/>
          <w:szCs w:val="30"/>
        </w:rPr>
        <w:t xml:space="preserve">  </w:t>
      </w:r>
    </w:p>
    <w:p>
      <w:pPr>
        <w:ind w:firstLine="576" w:firstLineChars="200"/>
        <w:rPr>
          <w:rFonts w:ascii="宋体" w:hAnsi="宋体" w:cs="宋体"/>
          <w:spacing w:val="-6"/>
          <w:kern w:val="30"/>
          <w:sz w:val="30"/>
          <w:szCs w:val="30"/>
        </w:rPr>
      </w:pPr>
      <w:r>
        <w:rPr>
          <w:rFonts w:hint="eastAsia" w:ascii="仿宋" w:hAnsi="仿宋" w:eastAsia="仿宋"/>
          <w:spacing w:val="-6"/>
          <w:kern w:val="30"/>
          <w:sz w:val="30"/>
          <w:szCs w:val="32"/>
        </w:rPr>
        <w:drawing>
          <wp:anchor distT="0" distB="0" distL="114300" distR="114300" simplePos="0" relativeHeight="251659264" behindDoc="1" locked="0" layoutInCell="1" allowOverlap="1">
            <wp:simplePos x="0" y="0"/>
            <wp:positionH relativeFrom="column">
              <wp:posOffset>3895090</wp:posOffset>
            </wp:positionH>
            <wp:positionV relativeFrom="paragraph">
              <wp:posOffset>292735</wp:posOffset>
            </wp:positionV>
            <wp:extent cx="1866900" cy="1809750"/>
            <wp:effectExtent l="0" t="0" r="0" b="0"/>
            <wp:wrapNone/>
            <wp:docPr id="1" name="图片 5" descr="59671582f0e5227529b55baf50159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59671582f0e5227529b55baf50159ce"/>
                    <pic:cNvPicPr>
                      <a:picLocks noChangeAspect="1" noChangeArrowheads="1"/>
                    </pic:cNvPicPr>
                  </pic:nvPicPr>
                  <pic:blipFill>
                    <a:blip r:embed="rId5" cstate="print"/>
                    <a:srcRect/>
                    <a:stretch>
                      <a:fillRect/>
                    </a:stretch>
                  </pic:blipFill>
                  <pic:spPr>
                    <a:xfrm>
                      <a:off x="0" y="0"/>
                      <a:ext cx="1866900" cy="1809750"/>
                    </a:xfrm>
                    <a:prstGeom prst="rect">
                      <a:avLst/>
                    </a:prstGeom>
                    <a:noFill/>
                    <a:ln w="9525">
                      <a:noFill/>
                      <a:miter lim="800000"/>
                      <a:headEnd/>
                      <a:tailEnd/>
                    </a:ln>
                  </pic:spPr>
                </pic:pic>
              </a:graphicData>
            </a:graphic>
          </wp:anchor>
        </w:drawing>
      </w:r>
      <w:r>
        <w:rPr>
          <w:rFonts w:hint="eastAsia" w:ascii="等线" w:hAnsi="等线" w:eastAsia="等线"/>
          <w:color w:val="030303"/>
          <w:sz w:val="30"/>
          <w:szCs w:val="30"/>
          <w:shd w:val="clear" w:color="auto" w:fill="FFFFFF"/>
        </w:rPr>
        <w:t>邮  箱：2171831358@qq.com</w:t>
      </w:r>
    </w:p>
    <w:p>
      <w:pPr>
        <w:pStyle w:val="5"/>
        <w:spacing w:line="380" w:lineRule="exact"/>
        <w:ind w:left="0" w:leftChars="0" w:firstLine="5760" w:firstLineChars="1800"/>
        <w:textAlignment w:val="baseline"/>
        <w:rPr>
          <w:rFonts w:hint="eastAsia" w:ascii="等线" w:hAnsi="等线" w:eastAsia="等线" w:cs="宋体"/>
          <w:sz w:val="32"/>
          <w:szCs w:val="32"/>
        </w:rPr>
      </w:pPr>
    </w:p>
    <w:p>
      <w:pPr>
        <w:pStyle w:val="5"/>
        <w:spacing w:line="380" w:lineRule="exact"/>
        <w:ind w:left="0" w:leftChars="0" w:firstLine="5760" w:firstLineChars="1800"/>
        <w:textAlignment w:val="baseline"/>
        <w:rPr>
          <w:rFonts w:hint="eastAsia" w:ascii="等线" w:hAnsi="等线" w:eastAsia="等线" w:cs="宋体"/>
          <w:sz w:val="32"/>
          <w:szCs w:val="32"/>
        </w:rPr>
      </w:pPr>
    </w:p>
    <w:p>
      <w:pPr>
        <w:pStyle w:val="5"/>
        <w:spacing w:line="380" w:lineRule="exact"/>
        <w:ind w:left="0" w:leftChars="0" w:firstLine="5760" w:firstLineChars="1800"/>
        <w:textAlignment w:val="baseline"/>
        <w:rPr>
          <w:rFonts w:ascii="等线" w:hAnsi="等线" w:eastAsia="等线" w:cs="宋体"/>
          <w:sz w:val="32"/>
          <w:szCs w:val="32"/>
        </w:rPr>
      </w:pPr>
      <w:r>
        <w:rPr>
          <w:rFonts w:hint="eastAsia" w:ascii="等线" w:hAnsi="等线" w:eastAsia="等线" w:cs="宋体"/>
          <w:sz w:val="32"/>
          <w:szCs w:val="32"/>
        </w:rPr>
        <w:t>北京中标建研文化有限公司</w:t>
      </w:r>
    </w:p>
    <w:p>
      <w:pPr>
        <w:pStyle w:val="5"/>
        <w:spacing w:line="380" w:lineRule="exact"/>
        <w:ind w:left="420" w:firstLine="5760" w:firstLineChars="1800"/>
        <w:textAlignment w:val="baseline"/>
        <w:rPr>
          <w:rFonts w:ascii="等线" w:hAnsi="等线" w:eastAsia="等线" w:cs="宋体"/>
          <w:sz w:val="32"/>
          <w:szCs w:val="32"/>
        </w:rPr>
      </w:pPr>
      <w:r>
        <w:rPr>
          <w:rFonts w:hint="eastAsia" w:ascii="等线" w:hAnsi="等线" w:eastAsia="等线" w:cs="宋体"/>
          <w:sz w:val="32"/>
          <w:szCs w:val="32"/>
        </w:rPr>
        <w:t>二O二一年六月十七</w:t>
      </w:r>
    </w:p>
    <w:p>
      <w:pPr>
        <w:pStyle w:val="5"/>
        <w:spacing w:line="380" w:lineRule="exact"/>
        <w:ind w:left="0" w:leftChars="0"/>
        <w:textAlignment w:val="baseline"/>
        <w:rPr>
          <w:rFonts w:hint="eastAsia" w:ascii="等线" w:hAnsi="等线" w:eastAsia="等线"/>
          <w:spacing w:val="-6"/>
          <w:kern w:val="30"/>
          <w:sz w:val="30"/>
          <w:szCs w:val="32"/>
        </w:rPr>
      </w:pPr>
    </w:p>
    <w:p>
      <w:pPr>
        <w:pStyle w:val="5"/>
        <w:spacing w:line="380" w:lineRule="exact"/>
        <w:ind w:left="0" w:leftChars="0"/>
        <w:textAlignment w:val="baseline"/>
        <w:rPr>
          <w:rFonts w:hint="eastAsia" w:ascii="等线" w:hAnsi="等线" w:eastAsia="等线"/>
          <w:spacing w:val="-6"/>
          <w:kern w:val="30"/>
          <w:sz w:val="30"/>
          <w:szCs w:val="32"/>
        </w:rPr>
      </w:pPr>
    </w:p>
    <w:p>
      <w:pPr>
        <w:pStyle w:val="5"/>
        <w:spacing w:line="380" w:lineRule="exact"/>
        <w:ind w:left="0" w:leftChars="0"/>
        <w:textAlignment w:val="baseline"/>
        <w:rPr>
          <w:rFonts w:hint="eastAsia" w:ascii="等线" w:hAnsi="等线" w:eastAsia="等线"/>
          <w:spacing w:val="-6"/>
          <w:kern w:val="30"/>
          <w:sz w:val="30"/>
          <w:szCs w:val="32"/>
        </w:rPr>
      </w:pPr>
    </w:p>
    <w:p>
      <w:pPr>
        <w:pStyle w:val="5"/>
        <w:spacing w:line="380" w:lineRule="exact"/>
        <w:ind w:left="0" w:leftChars="0"/>
        <w:textAlignment w:val="baseline"/>
        <w:rPr>
          <w:rFonts w:hint="eastAsia" w:ascii="等线" w:hAnsi="等线" w:eastAsia="等线"/>
          <w:spacing w:val="-6"/>
          <w:kern w:val="30"/>
          <w:sz w:val="30"/>
          <w:szCs w:val="32"/>
        </w:rPr>
      </w:pPr>
    </w:p>
    <w:p>
      <w:pPr>
        <w:pStyle w:val="5"/>
        <w:spacing w:line="380" w:lineRule="exact"/>
        <w:ind w:left="0" w:leftChars="0"/>
        <w:textAlignment w:val="baseline"/>
        <w:rPr>
          <w:rFonts w:hint="eastAsia" w:ascii="等线" w:hAnsi="等线" w:eastAsia="等线"/>
          <w:spacing w:val="-6"/>
          <w:kern w:val="30"/>
          <w:sz w:val="30"/>
          <w:szCs w:val="32"/>
        </w:rPr>
      </w:pPr>
    </w:p>
    <w:p>
      <w:pPr>
        <w:pStyle w:val="5"/>
        <w:spacing w:line="380" w:lineRule="exact"/>
        <w:ind w:left="0" w:leftChars="0"/>
        <w:textAlignment w:val="baseline"/>
        <w:rPr>
          <w:rFonts w:hint="eastAsia" w:ascii="等线" w:hAnsi="等线" w:eastAsia="等线"/>
          <w:spacing w:val="-6"/>
          <w:kern w:val="30"/>
          <w:sz w:val="30"/>
          <w:szCs w:val="32"/>
        </w:rPr>
      </w:pPr>
    </w:p>
    <w:p>
      <w:pPr>
        <w:pStyle w:val="5"/>
        <w:spacing w:line="380" w:lineRule="exact"/>
        <w:ind w:left="0" w:leftChars="0"/>
        <w:textAlignment w:val="baseline"/>
        <w:rPr>
          <w:rFonts w:hint="eastAsia" w:ascii="等线" w:hAnsi="等线" w:eastAsia="等线"/>
          <w:spacing w:val="-6"/>
          <w:kern w:val="30"/>
          <w:sz w:val="30"/>
          <w:szCs w:val="32"/>
        </w:rPr>
      </w:pPr>
    </w:p>
    <w:p>
      <w:pPr>
        <w:pStyle w:val="5"/>
        <w:spacing w:line="380" w:lineRule="exact"/>
        <w:ind w:left="0" w:leftChars="0"/>
        <w:textAlignment w:val="baseline"/>
        <w:rPr>
          <w:rFonts w:hint="eastAsia" w:ascii="等线" w:hAnsi="等线" w:eastAsia="等线"/>
          <w:spacing w:val="-6"/>
          <w:kern w:val="30"/>
          <w:sz w:val="30"/>
          <w:szCs w:val="32"/>
        </w:rPr>
      </w:pPr>
    </w:p>
    <w:p>
      <w:pPr>
        <w:pStyle w:val="5"/>
        <w:spacing w:line="380" w:lineRule="exact"/>
        <w:ind w:left="0" w:leftChars="0"/>
        <w:textAlignment w:val="baseline"/>
        <w:rPr>
          <w:rFonts w:hint="eastAsia" w:ascii="等线" w:hAnsi="等线" w:eastAsia="等线"/>
          <w:spacing w:val="-6"/>
          <w:kern w:val="30"/>
          <w:sz w:val="30"/>
          <w:szCs w:val="32"/>
        </w:rPr>
      </w:pPr>
    </w:p>
    <w:p>
      <w:pPr>
        <w:pStyle w:val="5"/>
        <w:spacing w:line="380" w:lineRule="exact"/>
        <w:ind w:left="0" w:leftChars="0"/>
        <w:textAlignment w:val="baseline"/>
        <w:rPr>
          <w:rFonts w:hint="eastAsia" w:ascii="等线" w:hAnsi="等线" w:eastAsia="等线"/>
          <w:spacing w:val="-6"/>
          <w:kern w:val="30"/>
          <w:sz w:val="30"/>
          <w:szCs w:val="32"/>
        </w:rPr>
      </w:pPr>
    </w:p>
    <w:p>
      <w:pPr>
        <w:pStyle w:val="5"/>
        <w:spacing w:line="380" w:lineRule="exact"/>
        <w:ind w:left="0" w:leftChars="0"/>
        <w:textAlignment w:val="baseline"/>
        <w:rPr>
          <w:rFonts w:hint="eastAsia" w:ascii="等线" w:hAnsi="等线" w:eastAsia="等线"/>
          <w:spacing w:val="-6"/>
          <w:kern w:val="30"/>
          <w:sz w:val="30"/>
          <w:szCs w:val="32"/>
        </w:rPr>
      </w:pPr>
    </w:p>
    <w:p>
      <w:pPr>
        <w:pStyle w:val="5"/>
        <w:spacing w:line="380" w:lineRule="exact"/>
        <w:ind w:left="0" w:leftChars="0"/>
        <w:textAlignment w:val="baseline"/>
        <w:rPr>
          <w:rFonts w:hint="eastAsia" w:ascii="等线" w:hAnsi="等线" w:eastAsia="等线"/>
          <w:spacing w:val="-6"/>
          <w:kern w:val="30"/>
          <w:sz w:val="30"/>
          <w:szCs w:val="32"/>
        </w:rPr>
      </w:pPr>
    </w:p>
    <w:p>
      <w:pPr>
        <w:pStyle w:val="5"/>
        <w:spacing w:line="380" w:lineRule="exact"/>
        <w:ind w:left="0" w:leftChars="0"/>
        <w:textAlignment w:val="baseline"/>
        <w:rPr>
          <w:rFonts w:hint="eastAsia" w:ascii="等线" w:hAnsi="等线" w:eastAsia="等线"/>
          <w:spacing w:val="-6"/>
          <w:kern w:val="30"/>
          <w:sz w:val="30"/>
          <w:szCs w:val="32"/>
        </w:rPr>
      </w:pPr>
    </w:p>
    <w:p>
      <w:pPr>
        <w:pStyle w:val="5"/>
        <w:spacing w:line="380" w:lineRule="exact"/>
        <w:ind w:left="0" w:leftChars="0"/>
        <w:textAlignment w:val="baseline"/>
        <w:rPr>
          <w:rFonts w:hint="eastAsia" w:ascii="等线" w:hAnsi="等线" w:eastAsia="等线"/>
          <w:spacing w:val="-6"/>
          <w:kern w:val="30"/>
          <w:sz w:val="30"/>
          <w:szCs w:val="32"/>
        </w:rPr>
      </w:pPr>
    </w:p>
    <w:p>
      <w:pPr>
        <w:pStyle w:val="5"/>
        <w:spacing w:line="380" w:lineRule="exact"/>
        <w:ind w:left="0" w:leftChars="0"/>
        <w:textAlignment w:val="baseline"/>
        <w:rPr>
          <w:rFonts w:hint="eastAsia" w:ascii="等线" w:hAnsi="等线" w:eastAsia="等线"/>
          <w:spacing w:val="-6"/>
          <w:kern w:val="30"/>
          <w:sz w:val="30"/>
          <w:szCs w:val="32"/>
        </w:rPr>
      </w:pPr>
    </w:p>
    <w:p>
      <w:pPr>
        <w:pStyle w:val="5"/>
        <w:spacing w:line="380" w:lineRule="exact"/>
        <w:ind w:left="0" w:leftChars="0"/>
        <w:textAlignment w:val="baseline"/>
        <w:rPr>
          <w:rFonts w:hint="eastAsia" w:ascii="等线" w:hAnsi="等线" w:eastAsia="等线"/>
          <w:spacing w:val="-6"/>
          <w:kern w:val="30"/>
          <w:sz w:val="30"/>
          <w:szCs w:val="32"/>
        </w:rPr>
      </w:pPr>
    </w:p>
    <w:p>
      <w:pPr>
        <w:pStyle w:val="5"/>
        <w:spacing w:line="380" w:lineRule="exact"/>
        <w:ind w:left="0" w:leftChars="0"/>
        <w:textAlignment w:val="baseline"/>
        <w:rPr>
          <w:rFonts w:hint="eastAsia" w:ascii="等线" w:hAnsi="等线" w:eastAsia="等线"/>
          <w:spacing w:val="-6"/>
          <w:kern w:val="30"/>
          <w:sz w:val="30"/>
          <w:szCs w:val="32"/>
        </w:rPr>
      </w:pPr>
    </w:p>
    <w:p>
      <w:pPr>
        <w:pStyle w:val="5"/>
        <w:spacing w:line="380" w:lineRule="exact"/>
        <w:ind w:left="0" w:leftChars="0"/>
        <w:textAlignment w:val="baseline"/>
        <w:rPr>
          <w:rFonts w:hint="eastAsia" w:ascii="等线" w:hAnsi="等线" w:eastAsia="等线"/>
          <w:spacing w:val="-6"/>
          <w:kern w:val="30"/>
          <w:sz w:val="30"/>
          <w:szCs w:val="32"/>
        </w:rPr>
      </w:pPr>
    </w:p>
    <w:p>
      <w:pPr>
        <w:pStyle w:val="5"/>
        <w:spacing w:line="380" w:lineRule="exact"/>
        <w:ind w:left="0" w:leftChars="0"/>
        <w:textAlignment w:val="baseline"/>
        <w:rPr>
          <w:rFonts w:hint="eastAsia" w:ascii="仿宋_GB2312" w:hAnsi="仿宋_GB2312" w:eastAsia="仿宋_GB2312" w:cs="仿宋_GB2312"/>
          <w:spacing w:val="-6"/>
          <w:kern w:val="30"/>
          <w:sz w:val="32"/>
          <w:szCs w:val="32"/>
        </w:rPr>
      </w:pPr>
    </w:p>
    <w:p>
      <w:pPr>
        <w:pStyle w:val="5"/>
        <w:spacing w:line="380" w:lineRule="exact"/>
        <w:ind w:left="0" w:leftChars="0"/>
        <w:textAlignment w:val="baseline"/>
        <w:rPr>
          <w:rFonts w:ascii="等线" w:hAnsi="等线" w:eastAsia="等线"/>
          <w:spacing w:val="-6"/>
          <w:kern w:val="30"/>
          <w:sz w:val="30"/>
          <w:szCs w:val="32"/>
        </w:rPr>
      </w:pPr>
      <w:r>
        <w:rPr>
          <w:rFonts w:hint="eastAsia" w:ascii="仿宋_GB2312" w:hAnsi="仿宋_GB2312" w:eastAsia="仿宋_GB2312" w:cs="仿宋_GB2312"/>
          <w:spacing w:val="-6"/>
          <w:kern w:val="30"/>
          <w:sz w:val="32"/>
          <w:szCs w:val="32"/>
        </w:rPr>
        <w:t>附件</w:t>
      </w:r>
      <w:r>
        <w:rPr>
          <w:rFonts w:hint="eastAsia" w:ascii="等线" w:hAnsi="等线" w:eastAsia="等线"/>
          <w:spacing w:val="-6"/>
          <w:kern w:val="30"/>
          <w:sz w:val="30"/>
          <w:szCs w:val="32"/>
        </w:rPr>
        <w:t>：</w:t>
      </w:r>
      <w:bookmarkStart w:id="1" w:name="_GoBack"/>
      <w:bookmarkEnd w:id="1"/>
    </w:p>
    <w:p>
      <w:pPr>
        <w:spacing w:line="160" w:lineRule="exact"/>
        <w:jc w:val="center"/>
        <w:rPr>
          <w:rFonts w:ascii="等线" w:hAnsi="等线" w:eastAsia="等线"/>
          <w:color w:val="000000"/>
          <w:sz w:val="28"/>
          <w:szCs w:val="28"/>
        </w:rPr>
      </w:pPr>
    </w:p>
    <w:p>
      <w:pPr>
        <w:jc w:val="center"/>
        <w:rPr>
          <w:rFonts w:hint="eastAsia"/>
          <w:b/>
          <w:bCs/>
          <w:sz w:val="28"/>
          <w:szCs w:val="28"/>
        </w:rPr>
      </w:pPr>
      <w:r>
        <w:rPr>
          <w:rFonts w:hint="eastAsia"/>
          <w:b/>
          <w:bCs/>
          <w:sz w:val="28"/>
          <w:szCs w:val="28"/>
          <w:lang w:eastAsia="zh-CN"/>
        </w:rPr>
        <w:t>关于举办“住建部51号令、暂行规定与消防设计审查验收职责划转后规范执行过程中常见疑难问题高级研讨班</w:t>
      </w:r>
      <w:r>
        <w:rPr>
          <w:rFonts w:hint="eastAsia"/>
          <w:b/>
          <w:bCs/>
          <w:sz w:val="28"/>
          <w:szCs w:val="28"/>
        </w:rPr>
        <w:t>培训班的报名回执表</w:t>
      </w:r>
    </w:p>
    <w:p>
      <w:pPr>
        <w:spacing w:after="156" w:afterLines="50" w:line="440" w:lineRule="exact"/>
        <w:ind w:firstLine="420" w:firstLineChars="150"/>
        <w:textAlignment w:val="baseline"/>
        <w:rPr>
          <w:rFonts w:ascii="等线" w:hAnsi="等线" w:eastAsia="等线"/>
          <w:sz w:val="28"/>
        </w:rPr>
      </w:pPr>
      <w:r>
        <w:rPr>
          <w:rFonts w:hint="eastAsia" w:ascii="等线" w:hAnsi="等线" w:eastAsia="等线"/>
          <w:sz w:val="28"/>
        </w:rPr>
        <w:t xml:space="preserve">经研究，我单位选派下列同志参加学习： </w:t>
      </w:r>
    </w:p>
    <w:tbl>
      <w:tblPr>
        <w:tblStyle w:val="9"/>
        <w:tblpPr w:leftFromText="180" w:rightFromText="180" w:vertAnchor="text" w:horzAnchor="margin" w:tblpXSpec="center" w:tblpY="90"/>
        <w:tblW w:w="9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11"/>
        <w:gridCol w:w="562"/>
        <w:gridCol w:w="1276"/>
        <w:gridCol w:w="1418"/>
        <w:gridCol w:w="1842"/>
        <w:gridCol w:w="171"/>
        <w:gridCol w:w="1247"/>
        <w:gridCol w:w="207"/>
        <w:gridCol w:w="736"/>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1711" w:type="dxa"/>
            <w:tcBorders>
              <w:top w:val="single" w:color="auto" w:sz="4" w:space="0"/>
              <w:left w:val="single" w:color="auto" w:sz="4" w:space="0"/>
              <w:bottom w:val="single" w:color="auto" w:sz="4" w:space="0"/>
              <w:right w:val="single" w:color="auto" w:sz="4" w:space="0"/>
            </w:tcBorders>
            <w:vAlign w:val="center"/>
          </w:tcPr>
          <w:p>
            <w:pPr>
              <w:spacing w:line="370" w:lineRule="exact"/>
              <w:jc w:val="center"/>
              <w:rPr>
                <w:rFonts w:ascii="宋体" w:hAnsi="宋体" w:cs="仿宋"/>
                <w:sz w:val="24"/>
              </w:rPr>
            </w:pPr>
            <w:r>
              <w:rPr>
                <w:rFonts w:hint="eastAsia" w:ascii="宋体" w:hAnsi="宋体" w:cs="仿宋"/>
                <w:sz w:val="24"/>
              </w:rPr>
              <w:t>单位名称</w:t>
            </w:r>
          </w:p>
        </w:tc>
        <w:tc>
          <w:tcPr>
            <w:tcW w:w="5269" w:type="dxa"/>
            <w:gridSpan w:val="5"/>
            <w:tcBorders>
              <w:top w:val="single" w:color="auto" w:sz="4" w:space="0"/>
              <w:left w:val="single" w:color="auto" w:sz="4" w:space="0"/>
              <w:bottom w:val="single" w:color="auto" w:sz="4" w:space="0"/>
              <w:right w:val="single" w:color="auto" w:sz="4" w:space="0"/>
            </w:tcBorders>
            <w:vAlign w:val="center"/>
          </w:tcPr>
          <w:p>
            <w:pPr>
              <w:spacing w:line="370" w:lineRule="exact"/>
              <w:rPr>
                <w:rFonts w:ascii="宋体" w:hAnsi="宋体" w:cs="仿宋"/>
                <w:sz w:val="24"/>
              </w:rPr>
            </w:pPr>
          </w:p>
        </w:tc>
        <w:tc>
          <w:tcPr>
            <w:tcW w:w="1454" w:type="dxa"/>
            <w:gridSpan w:val="2"/>
            <w:tcBorders>
              <w:top w:val="single" w:color="auto" w:sz="4" w:space="0"/>
              <w:left w:val="single" w:color="auto" w:sz="4" w:space="0"/>
              <w:bottom w:val="single" w:color="auto" w:sz="4" w:space="0"/>
              <w:right w:val="single" w:color="auto" w:sz="4" w:space="0"/>
            </w:tcBorders>
            <w:vAlign w:val="center"/>
          </w:tcPr>
          <w:p>
            <w:pPr>
              <w:spacing w:line="370" w:lineRule="exact"/>
              <w:jc w:val="center"/>
              <w:rPr>
                <w:rFonts w:ascii="宋体" w:hAnsi="宋体" w:cs="仿宋"/>
                <w:sz w:val="24"/>
              </w:rPr>
            </w:pPr>
            <w:r>
              <w:rPr>
                <w:rFonts w:hint="eastAsia" w:ascii="宋体" w:hAnsi="宋体" w:cs="仿宋"/>
                <w:sz w:val="24"/>
              </w:rPr>
              <w:t>邮  编</w:t>
            </w:r>
          </w:p>
        </w:tc>
        <w:tc>
          <w:tcPr>
            <w:tcW w:w="1494" w:type="dxa"/>
            <w:gridSpan w:val="2"/>
            <w:tcBorders>
              <w:top w:val="single" w:color="auto" w:sz="4" w:space="0"/>
              <w:left w:val="single" w:color="auto" w:sz="4" w:space="0"/>
              <w:bottom w:val="single" w:color="auto" w:sz="4" w:space="0"/>
              <w:right w:val="single" w:color="auto" w:sz="4" w:space="0"/>
            </w:tcBorders>
            <w:vAlign w:val="center"/>
          </w:tcPr>
          <w:p>
            <w:pPr>
              <w:spacing w:line="370" w:lineRule="exact"/>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1711" w:type="dxa"/>
            <w:tcBorders>
              <w:top w:val="single" w:color="auto" w:sz="4" w:space="0"/>
              <w:left w:val="single" w:color="auto" w:sz="4" w:space="0"/>
              <w:bottom w:val="single" w:color="auto" w:sz="4" w:space="0"/>
              <w:right w:val="single" w:color="auto" w:sz="4" w:space="0"/>
            </w:tcBorders>
            <w:vAlign w:val="center"/>
          </w:tcPr>
          <w:p>
            <w:pPr>
              <w:spacing w:line="370" w:lineRule="exact"/>
              <w:jc w:val="center"/>
              <w:rPr>
                <w:rFonts w:ascii="宋体" w:hAnsi="宋体" w:cs="仿宋"/>
                <w:sz w:val="24"/>
              </w:rPr>
            </w:pPr>
            <w:r>
              <w:rPr>
                <w:rFonts w:hint="eastAsia" w:ascii="宋体" w:hAnsi="宋体" w:cs="仿宋"/>
                <w:sz w:val="24"/>
              </w:rPr>
              <w:t>通讯地址</w:t>
            </w:r>
          </w:p>
        </w:tc>
        <w:tc>
          <w:tcPr>
            <w:tcW w:w="8217" w:type="dxa"/>
            <w:gridSpan w:val="9"/>
            <w:tcBorders>
              <w:top w:val="single" w:color="auto" w:sz="4" w:space="0"/>
              <w:left w:val="single" w:color="auto" w:sz="4" w:space="0"/>
              <w:bottom w:val="single" w:color="auto" w:sz="4" w:space="0"/>
              <w:right w:val="single" w:color="auto" w:sz="4" w:space="0"/>
            </w:tcBorders>
            <w:vAlign w:val="center"/>
          </w:tcPr>
          <w:p>
            <w:pPr>
              <w:spacing w:line="370" w:lineRule="exact"/>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trPr>
        <w:tc>
          <w:tcPr>
            <w:tcW w:w="1711" w:type="dxa"/>
            <w:tcBorders>
              <w:top w:val="single" w:color="auto" w:sz="4" w:space="0"/>
              <w:left w:val="single" w:color="auto" w:sz="4" w:space="0"/>
              <w:bottom w:val="single" w:color="auto" w:sz="4" w:space="0"/>
              <w:right w:val="single" w:color="auto" w:sz="4" w:space="0"/>
            </w:tcBorders>
            <w:vAlign w:val="center"/>
          </w:tcPr>
          <w:p>
            <w:pPr>
              <w:spacing w:line="370" w:lineRule="exact"/>
              <w:jc w:val="center"/>
              <w:rPr>
                <w:rFonts w:ascii="宋体" w:hAnsi="宋体" w:cs="仿宋"/>
                <w:sz w:val="24"/>
              </w:rPr>
            </w:pPr>
            <w:r>
              <w:rPr>
                <w:rFonts w:hint="eastAsia" w:ascii="宋体" w:hAnsi="宋体" w:cs="仿宋"/>
                <w:sz w:val="24"/>
              </w:rPr>
              <w:t>联 系 人</w:t>
            </w:r>
          </w:p>
        </w:tc>
        <w:tc>
          <w:tcPr>
            <w:tcW w:w="3256" w:type="dxa"/>
            <w:gridSpan w:val="3"/>
            <w:tcBorders>
              <w:top w:val="single" w:color="auto" w:sz="4" w:space="0"/>
              <w:left w:val="single" w:color="auto" w:sz="4" w:space="0"/>
              <w:bottom w:val="single" w:color="auto" w:sz="4" w:space="0"/>
              <w:right w:val="single" w:color="auto" w:sz="4" w:space="0"/>
            </w:tcBorders>
            <w:vAlign w:val="center"/>
          </w:tcPr>
          <w:p>
            <w:pPr>
              <w:spacing w:line="370" w:lineRule="exact"/>
              <w:jc w:val="center"/>
              <w:rPr>
                <w:rFonts w:ascii="宋体" w:hAnsi="宋体" w:cs="仿宋"/>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370" w:lineRule="exact"/>
              <w:jc w:val="center"/>
              <w:rPr>
                <w:rFonts w:ascii="宋体" w:hAnsi="宋体" w:cs="仿宋"/>
                <w:sz w:val="24"/>
              </w:rPr>
            </w:pPr>
            <w:r>
              <w:rPr>
                <w:rFonts w:hint="eastAsia" w:ascii="宋体" w:hAnsi="宋体" w:cs="仿宋"/>
                <w:sz w:val="24"/>
              </w:rPr>
              <w:t>传  真</w:t>
            </w:r>
          </w:p>
        </w:tc>
        <w:tc>
          <w:tcPr>
            <w:tcW w:w="3119" w:type="dxa"/>
            <w:gridSpan w:val="5"/>
            <w:tcBorders>
              <w:top w:val="single" w:color="auto" w:sz="4" w:space="0"/>
              <w:left w:val="single" w:color="auto" w:sz="4" w:space="0"/>
              <w:bottom w:val="single" w:color="auto" w:sz="4" w:space="0"/>
              <w:right w:val="single" w:color="auto" w:sz="4" w:space="0"/>
            </w:tcBorders>
            <w:vAlign w:val="center"/>
          </w:tcPr>
          <w:p>
            <w:pPr>
              <w:spacing w:line="370" w:lineRule="exact"/>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trPr>
        <w:tc>
          <w:tcPr>
            <w:tcW w:w="1711" w:type="dxa"/>
            <w:tcBorders>
              <w:top w:val="single" w:color="auto" w:sz="4" w:space="0"/>
              <w:left w:val="single" w:color="auto" w:sz="4" w:space="0"/>
              <w:bottom w:val="single" w:color="auto" w:sz="4" w:space="0"/>
              <w:right w:val="single" w:color="auto" w:sz="4" w:space="0"/>
            </w:tcBorders>
            <w:vAlign w:val="center"/>
          </w:tcPr>
          <w:p>
            <w:pPr>
              <w:spacing w:line="370" w:lineRule="exact"/>
              <w:jc w:val="center"/>
              <w:rPr>
                <w:rFonts w:ascii="宋体" w:hAnsi="宋体" w:cs="仿宋"/>
                <w:sz w:val="24"/>
              </w:rPr>
            </w:pPr>
            <w:r>
              <w:rPr>
                <w:rFonts w:hint="eastAsia" w:ascii="宋体" w:hAnsi="宋体" w:cs="仿宋"/>
                <w:sz w:val="24"/>
              </w:rPr>
              <w:t>电   话</w:t>
            </w:r>
          </w:p>
        </w:tc>
        <w:tc>
          <w:tcPr>
            <w:tcW w:w="3256" w:type="dxa"/>
            <w:gridSpan w:val="3"/>
            <w:tcBorders>
              <w:top w:val="single" w:color="auto" w:sz="4" w:space="0"/>
              <w:left w:val="single" w:color="auto" w:sz="4" w:space="0"/>
              <w:bottom w:val="single" w:color="auto" w:sz="4" w:space="0"/>
              <w:right w:val="single" w:color="auto" w:sz="4" w:space="0"/>
            </w:tcBorders>
            <w:vAlign w:val="center"/>
          </w:tcPr>
          <w:p>
            <w:pPr>
              <w:spacing w:line="370" w:lineRule="exact"/>
              <w:jc w:val="center"/>
              <w:rPr>
                <w:rFonts w:ascii="宋体" w:hAnsi="宋体" w:cs="仿宋"/>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370" w:lineRule="exact"/>
              <w:jc w:val="center"/>
              <w:rPr>
                <w:rFonts w:ascii="宋体" w:hAnsi="宋体" w:cs="仿宋"/>
                <w:sz w:val="24"/>
              </w:rPr>
            </w:pPr>
            <w:r>
              <w:rPr>
                <w:rFonts w:hint="eastAsia" w:ascii="宋体" w:hAnsi="宋体" w:cs="仿宋"/>
                <w:sz w:val="24"/>
              </w:rPr>
              <w:t>《指南》定购</w:t>
            </w:r>
          </w:p>
        </w:tc>
        <w:tc>
          <w:tcPr>
            <w:tcW w:w="3119" w:type="dxa"/>
            <w:gridSpan w:val="5"/>
            <w:tcBorders>
              <w:top w:val="single" w:color="auto" w:sz="4" w:space="0"/>
              <w:left w:val="single" w:color="auto" w:sz="4" w:space="0"/>
              <w:bottom w:val="single" w:color="auto" w:sz="4" w:space="0"/>
              <w:right w:val="single" w:color="auto" w:sz="4" w:space="0"/>
            </w:tcBorders>
            <w:vAlign w:val="center"/>
          </w:tcPr>
          <w:p>
            <w:pPr>
              <w:spacing w:line="370" w:lineRule="exact"/>
              <w:ind w:firstLine="720" w:firstLineChars="300"/>
              <w:rPr>
                <w:rFonts w:ascii="宋体" w:hAnsi="宋体" w:cs="仿宋"/>
                <w:sz w:val="24"/>
              </w:rPr>
            </w:pPr>
            <w:r>
              <w:rPr>
                <w:rFonts w:hint="eastAsia" w:ascii="宋体" w:hAnsi="宋体" w:cs="仿宋"/>
                <w:sz w:val="24"/>
              </w:rPr>
              <w:t xml:space="preserve">是 </w:t>
            </w:r>
            <w:r>
              <w:rPr>
                <w:rFonts w:hint="eastAsia" w:ascii="宋体" w:hAnsi="宋体" w:cs="仿宋"/>
                <w:sz w:val="24"/>
              </w:rPr>
              <w:sym w:font="Wingdings" w:char="00A8"/>
            </w:r>
            <w:r>
              <w:rPr>
                <w:rFonts w:hint="eastAsia" w:ascii="宋体" w:hAnsi="宋体" w:cs="仿宋"/>
                <w:sz w:val="24"/>
              </w:rPr>
              <w:t xml:space="preserve">     否</w:t>
            </w:r>
            <w:r>
              <w:rPr>
                <w:rFonts w:hint="eastAsia" w:ascii="宋体" w:hAnsi="宋体" w:cs="仿宋"/>
                <w:sz w:val="24"/>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1711" w:type="dxa"/>
            <w:vMerge w:val="restart"/>
            <w:tcBorders>
              <w:top w:val="single" w:color="auto" w:sz="4" w:space="0"/>
              <w:left w:val="single" w:color="auto" w:sz="4" w:space="0"/>
              <w:right w:val="single" w:color="auto" w:sz="4" w:space="0"/>
            </w:tcBorders>
            <w:vAlign w:val="center"/>
          </w:tcPr>
          <w:p>
            <w:pPr>
              <w:spacing w:line="370" w:lineRule="exact"/>
              <w:jc w:val="center"/>
              <w:rPr>
                <w:rFonts w:ascii="宋体" w:hAnsi="宋体" w:cs="仿宋"/>
                <w:sz w:val="24"/>
              </w:rPr>
            </w:pPr>
            <w:r>
              <w:rPr>
                <w:rFonts w:hint="eastAsia" w:ascii="宋体" w:hAnsi="宋体" w:cs="仿宋"/>
                <w:sz w:val="24"/>
              </w:rPr>
              <w:t>姓名</w:t>
            </w:r>
          </w:p>
        </w:tc>
        <w:tc>
          <w:tcPr>
            <w:tcW w:w="562" w:type="dxa"/>
            <w:vMerge w:val="restart"/>
            <w:tcBorders>
              <w:top w:val="single" w:color="auto" w:sz="4" w:space="0"/>
              <w:left w:val="single" w:color="auto" w:sz="4" w:space="0"/>
              <w:right w:val="single" w:color="auto" w:sz="4" w:space="0"/>
            </w:tcBorders>
            <w:vAlign w:val="center"/>
          </w:tcPr>
          <w:p>
            <w:pPr>
              <w:spacing w:line="370" w:lineRule="exact"/>
              <w:jc w:val="center"/>
              <w:rPr>
                <w:rFonts w:ascii="宋体" w:hAnsi="宋体" w:cs="仿宋"/>
                <w:sz w:val="24"/>
              </w:rPr>
            </w:pPr>
            <w:r>
              <w:rPr>
                <w:rFonts w:hint="eastAsia" w:ascii="宋体" w:hAnsi="宋体" w:cs="仿宋"/>
                <w:sz w:val="24"/>
              </w:rPr>
              <w:t>性别</w:t>
            </w:r>
          </w:p>
        </w:tc>
        <w:tc>
          <w:tcPr>
            <w:tcW w:w="1276" w:type="dxa"/>
            <w:vMerge w:val="restart"/>
            <w:tcBorders>
              <w:top w:val="single" w:color="auto" w:sz="4" w:space="0"/>
              <w:left w:val="single" w:color="auto" w:sz="4" w:space="0"/>
              <w:right w:val="single" w:color="auto" w:sz="4" w:space="0"/>
            </w:tcBorders>
            <w:vAlign w:val="center"/>
          </w:tcPr>
          <w:p>
            <w:pPr>
              <w:spacing w:line="370" w:lineRule="exact"/>
              <w:ind w:firstLine="120" w:firstLineChars="50"/>
              <w:jc w:val="center"/>
              <w:rPr>
                <w:rFonts w:ascii="宋体" w:hAnsi="宋体" w:cs="仿宋"/>
                <w:sz w:val="24"/>
              </w:rPr>
            </w:pPr>
            <w:r>
              <w:rPr>
                <w:rFonts w:hint="eastAsia" w:ascii="宋体" w:hAnsi="宋体" w:cs="仿宋"/>
                <w:sz w:val="24"/>
              </w:rPr>
              <w:t>职务/部门</w:t>
            </w:r>
          </w:p>
        </w:tc>
        <w:tc>
          <w:tcPr>
            <w:tcW w:w="1418" w:type="dxa"/>
            <w:vMerge w:val="restart"/>
            <w:tcBorders>
              <w:top w:val="single" w:color="auto" w:sz="4" w:space="0"/>
              <w:left w:val="single" w:color="auto" w:sz="4" w:space="0"/>
              <w:right w:val="single" w:color="auto" w:sz="4" w:space="0"/>
            </w:tcBorders>
            <w:vAlign w:val="center"/>
          </w:tcPr>
          <w:p>
            <w:pPr>
              <w:spacing w:line="370" w:lineRule="exact"/>
              <w:jc w:val="center"/>
              <w:rPr>
                <w:rFonts w:ascii="宋体" w:hAnsi="宋体" w:cs="仿宋"/>
                <w:sz w:val="24"/>
              </w:rPr>
            </w:pPr>
            <w:r>
              <w:rPr>
                <w:rFonts w:hint="eastAsia" w:ascii="宋体" w:hAnsi="宋体" w:cs="仿宋"/>
                <w:sz w:val="24"/>
              </w:rPr>
              <w:t>电话</w:t>
            </w:r>
          </w:p>
        </w:tc>
        <w:tc>
          <w:tcPr>
            <w:tcW w:w="1842" w:type="dxa"/>
            <w:vMerge w:val="restart"/>
            <w:tcBorders>
              <w:top w:val="single" w:color="auto" w:sz="4" w:space="0"/>
              <w:left w:val="single" w:color="auto" w:sz="4" w:space="0"/>
              <w:right w:val="single" w:color="auto" w:sz="4" w:space="0"/>
            </w:tcBorders>
            <w:vAlign w:val="center"/>
          </w:tcPr>
          <w:p>
            <w:pPr>
              <w:spacing w:line="370" w:lineRule="exact"/>
              <w:jc w:val="center"/>
              <w:rPr>
                <w:rFonts w:ascii="宋体" w:hAnsi="宋体" w:cs="仿宋"/>
                <w:sz w:val="24"/>
              </w:rPr>
            </w:pPr>
            <w:r>
              <w:rPr>
                <w:rFonts w:hint="eastAsia" w:ascii="宋体" w:hAnsi="宋体" w:cs="仿宋"/>
                <w:sz w:val="24"/>
              </w:rPr>
              <w:t>手机</w:t>
            </w:r>
          </w:p>
        </w:tc>
        <w:tc>
          <w:tcPr>
            <w:tcW w:w="1418" w:type="dxa"/>
            <w:gridSpan w:val="2"/>
            <w:vMerge w:val="restart"/>
            <w:tcBorders>
              <w:top w:val="single" w:color="auto" w:sz="4" w:space="0"/>
              <w:left w:val="single" w:color="auto" w:sz="4" w:space="0"/>
              <w:right w:val="single" w:color="auto" w:sz="4" w:space="0"/>
            </w:tcBorders>
            <w:vAlign w:val="center"/>
          </w:tcPr>
          <w:p>
            <w:pPr>
              <w:spacing w:line="370" w:lineRule="exact"/>
              <w:jc w:val="center"/>
              <w:rPr>
                <w:rFonts w:ascii="宋体" w:hAnsi="宋体" w:cs="仿宋"/>
                <w:sz w:val="24"/>
              </w:rPr>
            </w:pPr>
            <w:r>
              <w:rPr>
                <w:rFonts w:hint="eastAsia" w:ascii="宋体" w:hAnsi="宋体" w:cs="仿宋"/>
                <w:sz w:val="24"/>
              </w:rPr>
              <w:t>邮箱</w:t>
            </w:r>
          </w:p>
        </w:tc>
        <w:tc>
          <w:tcPr>
            <w:tcW w:w="943" w:type="dxa"/>
            <w:gridSpan w:val="2"/>
            <w:tcBorders>
              <w:top w:val="single" w:color="auto" w:sz="4" w:space="0"/>
              <w:left w:val="single" w:color="auto" w:sz="4" w:space="0"/>
              <w:right w:val="single" w:color="auto" w:sz="4" w:space="0"/>
            </w:tcBorders>
            <w:vAlign w:val="center"/>
          </w:tcPr>
          <w:p>
            <w:pPr>
              <w:spacing w:line="370" w:lineRule="exact"/>
              <w:ind w:firstLine="120" w:firstLineChars="50"/>
              <w:rPr>
                <w:rFonts w:ascii="宋体" w:hAnsi="宋体" w:cs="仿宋"/>
                <w:sz w:val="24"/>
              </w:rPr>
            </w:pPr>
            <w:r>
              <w:rPr>
                <w:rFonts w:hint="eastAsia" w:ascii="宋体" w:hAnsi="宋体" w:cs="仿宋"/>
                <w:sz w:val="24"/>
              </w:rPr>
              <w:t>会员</w:t>
            </w:r>
          </w:p>
        </w:tc>
        <w:tc>
          <w:tcPr>
            <w:tcW w:w="758" w:type="dxa"/>
            <w:tcBorders>
              <w:top w:val="single" w:color="auto" w:sz="4" w:space="0"/>
              <w:left w:val="single" w:color="auto" w:sz="4" w:space="0"/>
              <w:right w:val="single" w:color="auto" w:sz="4" w:space="0"/>
            </w:tcBorders>
            <w:vAlign w:val="center"/>
          </w:tcPr>
          <w:p>
            <w:pPr>
              <w:spacing w:line="370" w:lineRule="exact"/>
              <w:rPr>
                <w:rFonts w:ascii="宋体" w:hAnsi="宋体" w:cs="仿宋"/>
                <w:sz w:val="24"/>
              </w:rPr>
            </w:pPr>
            <w:r>
              <w:rPr>
                <w:rFonts w:hint="eastAsia" w:ascii="宋体" w:hAnsi="宋体" w:cs="仿宋"/>
                <w:sz w:val="24"/>
              </w:rPr>
              <w:t>非会员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1" w:hRule="atLeast"/>
        </w:trPr>
        <w:tc>
          <w:tcPr>
            <w:tcW w:w="1711" w:type="dxa"/>
            <w:vMerge w:val="continue"/>
            <w:tcBorders>
              <w:left w:val="single" w:color="auto" w:sz="4" w:space="0"/>
              <w:bottom w:val="single" w:color="auto" w:sz="4" w:space="0"/>
              <w:right w:val="single" w:color="auto" w:sz="4" w:space="0"/>
            </w:tcBorders>
            <w:vAlign w:val="center"/>
          </w:tcPr>
          <w:p>
            <w:pPr>
              <w:rPr>
                <w:rFonts w:ascii="宋体" w:hAnsi="宋体" w:cs="仿宋"/>
                <w:sz w:val="24"/>
              </w:rPr>
            </w:pPr>
          </w:p>
        </w:tc>
        <w:tc>
          <w:tcPr>
            <w:tcW w:w="562" w:type="dxa"/>
            <w:vMerge w:val="continue"/>
            <w:tcBorders>
              <w:left w:val="single" w:color="auto" w:sz="4" w:space="0"/>
              <w:bottom w:val="single" w:color="auto" w:sz="4" w:space="0"/>
              <w:right w:val="single" w:color="auto" w:sz="4" w:space="0"/>
            </w:tcBorders>
            <w:vAlign w:val="center"/>
          </w:tcPr>
          <w:p>
            <w:pPr>
              <w:rPr>
                <w:rFonts w:ascii="宋体" w:hAnsi="宋体" w:cs="仿宋"/>
                <w:sz w:val="24"/>
              </w:rPr>
            </w:pPr>
          </w:p>
        </w:tc>
        <w:tc>
          <w:tcPr>
            <w:tcW w:w="1276" w:type="dxa"/>
            <w:vMerge w:val="continue"/>
            <w:tcBorders>
              <w:left w:val="single" w:color="auto" w:sz="4" w:space="0"/>
              <w:bottom w:val="single" w:color="auto" w:sz="4" w:space="0"/>
              <w:right w:val="single" w:color="auto" w:sz="4" w:space="0"/>
            </w:tcBorders>
            <w:vAlign w:val="center"/>
          </w:tcPr>
          <w:p>
            <w:pPr>
              <w:rPr>
                <w:rFonts w:ascii="宋体" w:hAnsi="宋体" w:cs="仿宋"/>
                <w:sz w:val="24"/>
              </w:rPr>
            </w:pPr>
          </w:p>
        </w:tc>
        <w:tc>
          <w:tcPr>
            <w:tcW w:w="1418" w:type="dxa"/>
            <w:vMerge w:val="continue"/>
            <w:tcBorders>
              <w:left w:val="single" w:color="auto" w:sz="4" w:space="0"/>
              <w:bottom w:val="single" w:color="auto" w:sz="4" w:space="0"/>
              <w:right w:val="single" w:color="auto" w:sz="4" w:space="0"/>
            </w:tcBorders>
            <w:vAlign w:val="center"/>
          </w:tcPr>
          <w:p>
            <w:pPr>
              <w:rPr>
                <w:rFonts w:ascii="宋体" w:hAnsi="宋体" w:cs="仿宋"/>
                <w:sz w:val="24"/>
              </w:rPr>
            </w:pPr>
          </w:p>
        </w:tc>
        <w:tc>
          <w:tcPr>
            <w:tcW w:w="1842" w:type="dxa"/>
            <w:vMerge w:val="continue"/>
            <w:tcBorders>
              <w:left w:val="single" w:color="auto" w:sz="4" w:space="0"/>
              <w:bottom w:val="single" w:color="auto" w:sz="4" w:space="0"/>
              <w:right w:val="single" w:color="auto" w:sz="4" w:space="0"/>
            </w:tcBorders>
            <w:vAlign w:val="center"/>
          </w:tcPr>
          <w:p>
            <w:pPr>
              <w:rPr>
                <w:rFonts w:ascii="宋体" w:hAnsi="宋体" w:cs="仿宋"/>
                <w:sz w:val="24"/>
              </w:rPr>
            </w:pPr>
          </w:p>
        </w:tc>
        <w:tc>
          <w:tcPr>
            <w:tcW w:w="1418" w:type="dxa"/>
            <w:gridSpan w:val="2"/>
            <w:vMerge w:val="continue"/>
            <w:tcBorders>
              <w:left w:val="single" w:color="auto" w:sz="4" w:space="0"/>
              <w:bottom w:val="single" w:color="auto" w:sz="4" w:space="0"/>
              <w:right w:val="single" w:color="auto" w:sz="4" w:space="0"/>
            </w:tcBorders>
            <w:vAlign w:val="center"/>
          </w:tcPr>
          <w:p>
            <w:pPr>
              <w:rPr>
                <w:rFonts w:ascii="宋体" w:hAnsi="宋体" w:cs="仿宋"/>
                <w:sz w:val="24"/>
              </w:rPr>
            </w:pP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370" w:lineRule="exact"/>
              <w:ind w:firstLine="120" w:firstLineChars="50"/>
              <w:rPr>
                <w:rFonts w:ascii="宋体" w:hAnsi="宋体" w:cs="仿宋"/>
                <w:sz w:val="24"/>
              </w:rPr>
            </w:pPr>
            <w:r>
              <w:rPr>
                <w:rFonts w:hint="eastAsia" w:ascii="宋体" w:hAnsi="宋体"/>
                <w:bCs/>
                <w:sz w:val="24"/>
                <w:lang w:val="zh-CN"/>
              </w:rPr>
              <w:t>（打√确认）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atLeast"/>
        </w:trPr>
        <w:tc>
          <w:tcPr>
            <w:tcW w:w="1711" w:type="dxa"/>
            <w:tcBorders>
              <w:top w:val="single" w:color="auto" w:sz="4" w:space="0"/>
              <w:left w:val="single" w:color="auto" w:sz="4" w:space="0"/>
              <w:bottom w:val="single" w:color="auto" w:sz="4" w:space="0"/>
              <w:right w:val="single" w:color="auto" w:sz="4" w:space="0"/>
            </w:tcBorders>
            <w:vAlign w:val="center"/>
          </w:tcPr>
          <w:p>
            <w:pPr>
              <w:spacing w:line="370" w:lineRule="exact"/>
              <w:jc w:val="center"/>
              <w:rPr>
                <w:rFonts w:ascii="宋体" w:hAnsi="宋体" w:cs="仿宋"/>
                <w:sz w:val="24"/>
              </w:rPr>
            </w:pPr>
          </w:p>
        </w:tc>
        <w:tc>
          <w:tcPr>
            <w:tcW w:w="562" w:type="dxa"/>
            <w:tcBorders>
              <w:top w:val="single" w:color="auto" w:sz="4" w:space="0"/>
              <w:left w:val="single" w:color="auto" w:sz="4" w:space="0"/>
              <w:bottom w:val="single" w:color="auto" w:sz="4" w:space="0"/>
              <w:right w:val="single" w:color="auto" w:sz="4" w:space="0"/>
            </w:tcBorders>
            <w:vAlign w:val="center"/>
          </w:tcPr>
          <w:p>
            <w:pPr>
              <w:spacing w:line="370" w:lineRule="exact"/>
              <w:jc w:val="center"/>
              <w:rPr>
                <w:rFonts w:ascii="宋体" w:hAnsi="宋体" w:cs="仿宋"/>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70" w:lineRule="exact"/>
              <w:jc w:val="center"/>
              <w:rPr>
                <w:rFonts w:ascii="宋体" w:hAnsi="宋体" w:cs="仿宋"/>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70" w:lineRule="exact"/>
              <w:jc w:val="center"/>
              <w:rPr>
                <w:rFonts w:ascii="宋体" w:hAnsi="宋体" w:cs="仿宋"/>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370" w:lineRule="exact"/>
              <w:jc w:val="center"/>
              <w:rPr>
                <w:rFonts w:ascii="宋体" w:hAnsi="宋体" w:cs="仿宋"/>
                <w:sz w:val="24"/>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spacing w:line="370" w:lineRule="exact"/>
              <w:jc w:val="center"/>
              <w:rPr>
                <w:rFonts w:ascii="宋体" w:hAnsi="宋体" w:cs="仿宋"/>
                <w:sz w:val="24"/>
              </w:rPr>
            </w:pPr>
          </w:p>
        </w:tc>
        <w:tc>
          <w:tcPr>
            <w:tcW w:w="943" w:type="dxa"/>
            <w:gridSpan w:val="2"/>
            <w:tcBorders>
              <w:top w:val="single" w:color="auto" w:sz="4" w:space="0"/>
              <w:left w:val="single" w:color="auto" w:sz="4" w:space="0"/>
              <w:bottom w:val="single" w:color="auto" w:sz="4" w:space="0"/>
              <w:right w:val="single" w:color="auto" w:sz="4" w:space="0"/>
            </w:tcBorders>
            <w:vAlign w:val="center"/>
          </w:tcPr>
          <w:p>
            <w:pPr>
              <w:spacing w:line="370" w:lineRule="exact"/>
              <w:ind w:firstLine="240" w:firstLineChars="100"/>
              <w:rPr>
                <w:rFonts w:ascii="宋体" w:hAnsi="宋体" w:cs="仿宋"/>
                <w:sz w:val="24"/>
              </w:rPr>
            </w:pPr>
          </w:p>
        </w:tc>
        <w:tc>
          <w:tcPr>
            <w:tcW w:w="758" w:type="dxa"/>
            <w:tcBorders>
              <w:top w:val="single" w:color="auto" w:sz="4" w:space="0"/>
              <w:left w:val="single" w:color="auto" w:sz="4" w:space="0"/>
              <w:bottom w:val="single" w:color="auto" w:sz="4" w:space="0"/>
              <w:right w:val="single" w:color="auto" w:sz="4" w:space="0"/>
            </w:tcBorders>
            <w:vAlign w:val="center"/>
          </w:tcPr>
          <w:p>
            <w:pPr>
              <w:spacing w:line="370" w:lineRule="exact"/>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trPr>
        <w:tc>
          <w:tcPr>
            <w:tcW w:w="1711" w:type="dxa"/>
            <w:tcBorders>
              <w:top w:val="single" w:color="auto" w:sz="4" w:space="0"/>
              <w:left w:val="single" w:color="auto" w:sz="4" w:space="0"/>
              <w:bottom w:val="single" w:color="auto" w:sz="4" w:space="0"/>
              <w:right w:val="single" w:color="auto" w:sz="4" w:space="0"/>
            </w:tcBorders>
            <w:vAlign w:val="center"/>
          </w:tcPr>
          <w:p>
            <w:pPr>
              <w:spacing w:line="370" w:lineRule="exact"/>
              <w:jc w:val="center"/>
              <w:rPr>
                <w:rFonts w:ascii="宋体" w:hAnsi="宋体" w:cs="仿宋"/>
                <w:sz w:val="24"/>
              </w:rPr>
            </w:pPr>
          </w:p>
        </w:tc>
        <w:tc>
          <w:tcPr>
            <w:tcW w:w="562" w:type="dxa"/>
            <w:tcBorders>
              <w:top w:val="single" w:color="auto" w:sz="4" w:space="0"/>
              <w:left w:val="single" w:color="auto" w:sz="4" w:space="0"/>
              <w:bottom w:val="single" w:color="auto" w:sz="4" w:space="0"/>
              <w:right w:val="single" w:color="auto" w:sz="4" w:space="0"/>
            </w:tcBorders>
            <w:vAlign w:val="center"/>
          </w:tcPr>
          <w:p>
            <w:pPr>
              <w:spacing w:line="370" w:lineRule="exact"/>
              <w:jc w:val="center"/>
              <w:rPr>
                <w:rFonts w:ascii="宋体" w:hAnsi="宋体" w:cs="仿宋"/>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70" w:lineRule="exact"/>
              <w:jc w:val="center"/>
              <w:rPr>
                <w:rFonts w:ascii="宋体" w:hAnsi="宋体" w:cs="仿宋"/>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70" w:lineRule="exact"/>
              <w:jc w:val="center"/>
              <w:rPr>
                <w:rFonts w:ascii="宋体" w:hAnsi="宋体" w:cs="仿宋"/>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370" w:lineRule="exact"/>
              <w:jc w:val="center"/>
              <w:rPr>
                <w:rFonts w:ascii="宋体" w:hAnsi="宋体" w:cs="仿宋"/>
                <w:sz w:val="24"/>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spacing w:line="370" w:lineRule="exact"/>
              <w:jc w:val="center"/>
              <w:rPr>
                <w:rFonts w:ascii="宋体" w:hAnsi="宋体" w:cs="仿宋"/>
                <w:sz w:val="24"/>
              </w:rPr>
            </w:pPr>
          </w:p>
        </w:tc>
        <w:tc>
          <w:tcPr>
            <w:tcW w:w="943" w:type="dxa"/>
            <w:gridSpan w:val="2"/>
            <w:tcBorders>
              <w:top w:val="single" w:color="auto" w:sz="4" w:space="0"/>
              <w:left w:val="single" w:color="auto" w:sz="4" w:space="0"/>
              <w:bottom w:val="single" w:color="auto" w:sz="4" w:space="0"/>
              <w:right w:val="single" w:color="auto" w:sz="4" w:space="0"/>
            </w:tcBorders>
            <w:vAlign w:val="center"/>
          </w:tcPr>
          <w:p>
            <w:pPr>
              <w:spacing w:line="370" w:lineRule="exact"/>
              <w:ind w:firstLine="240" w:firstLineChars="100"/>
              <w:rPr>
                <w:rFonts w:ascii="宋体" w:hAnsi="宋体" w:cs="仿宋"/>
                <w:bCs/>
                <w:sz w:val="24"/>
              </w:rPr>
            </w:pPr>
          </w:p>
        </w:tc>
        <w:tc>
          <w:tcPr>
            <w:tcW w:w="758" w:type="dxa"/>
            <w:tcBorders>
              <w:top w:val="single" w:color="auto" w:sz="4" w:space="0"/>
              <w:left w:val="single" w:color="auto" w:sz="4" w:space="0"/>
              <w:bottom w:val="single" w:color="auto" w:sz="4" w:space="0"/>
              <w:right w:val="single" w:color="auto" w:sz="4" w:space="0"/>
            </w:tcBorders>
            <w:vAlign w:val="center"/>
          </w:tcPr>
          <w:p>
            <w:pPr>
              <w:spacing w:line="370" w:lineRule="exact"/>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atLeast"/>
        </w:trPr>
        <w:tc>
          <w:tcPr>
            <w:tcW w:w="1711" w:type="dxa"/>
            <w:tcBorders>
              <w:top w:val="single" w:color="auto" w:sz="4" w:space="0"/>
              <w:left w:val="single" w:color="auto" w:sz="4" w:space="0"/>
              <w:bottom w:val="single" w:color="auto" w:sz="4" w:space="0"/>
              <w:right w:val="single" w:color="auto" w:sz="4" w:space="0"/>
            </w:tcBorders>
            <w:vAlign w:val="center"/>
          </w:tcPr>
          <w:p>
            <w:pPr>
              <w:spacing w:line="370" w:lineRule="exact"/>
              <w:jc w:val="center"/>
              <w:rPr>
                <w:rFonts w:ascii="宋体" w:hAnsi="宋体" w:cs="仿宋"/>
                <w:sz w:val="24"/>
              </w:rPr>
            </w:pPr>
          </w:p>
        </w:tc>
        <w:tc>
          <w:tcPr>
            <w:tcW w:w="562" w:type="dxa"/>
            <w:tcBorders>
              <w:top w:val="single" w:color="auto" w:sz="4" w:space="0"/>
              <w:left w:val="single" w:color="auto" w:sz="4" w:space="0"/>
              <w:bottom w:val="single" w:color="auto" w:sz="4" w:space="0"/>
              <w:right w:val="single" w:color="auto" w:sz="4" w:space="0"/>
            </w:tcBorders>
            <w:vAlign w:val="center"/>
          </w:tcPr>
          <w:p>
            <w:pPr>
              <w:spacing w:line="370" w:lineRule="exact"/>
              <w:jc w:val="center"/>
              <w:rPr>
                <w:rFonts w:ascii="宋体" w:hAnsi="宋体" w:cs="仿宋"/>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70" w:lineRule="exact"/>
              <w:jc w:val="center"/>
              <w:rPr>
                <w:rFonts w:ascii="宋体" w:hAnsi="宋体" w:cs="仿宋"/>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70" w:lineRule="exact"/>
              <w:jc w:val="center"/>
              <w:rPr>
                <w:rFonts w:ascii="宋体" w:hAnsi="宋体" w:cs="仿宋"/>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370" w:lineRule="exact"/>
              <w:jc w:val="center"/>
              <w:rPr>
                <w:rFonts w:ascii="宋体" w:hAnsi="宋体" w:cs="仿宋"/>
                <w:sz w:val="24"/>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spacing w:line="370" w:lineRule="exact"/>
              <w:jc w:val="center"/>
              <w:rPr>
                <w:rFonts w:ascii="宋体" w:hAnsi="宋体" w:cs="仿宋"/>
                <w:sz w:val="24"/>
              </w:rPr>
            </w:pPr>
          </w:p>
        </w:tc>
        <w:tc>
          <w:tcPr>
            <w:tcW w:w="943" w:type="dxa"/>
            <w:gridSpan w:val="2"/>
            <w:tcBorders>
              <w:top w:val="single" w:color="auto" w:sz="4" w:space="0"/>
              <w:left w:val="single" w:color="auto" w:sz="4" w:space="0"/>
              <w:bottom w:val="single" w:color="auto" w:sz="4" w:space="0"/>
              <w:right w:val="single" w:color="auto" w:sz="4" w:space="0"/>
            </w:tcBorders>
            <w:vAlign w:val="center"/>
          </w:tcPr>
          <w:p>
            <w:pPr>
              <w:spacing w:line="370" w:lineRule="exact"/>
              <w:ind w:firstLine="240" w:firstLineChars="100"/>
              <w:rPr>
                <w:rFonts w:ascii="宋体" w:hAnsi="宋体" w:cs="仿宋"/>
                <w:bCs/>
                <w:sz w:val="24"/>
              </w:rPr>
            </w:pPr>
          </w:p>
        </w:tc>
        <w:tc>
          <w:tcPr>
            <w:tcW w:w="758" w:type="dxa"/>
            <w:tcBorders>
              <w:top w:val="single" w:color="auto" w:sz="4" w:space="0"/>
              <w:left w:val="single" w:color="auto" w:sz="4" w:space="0"/>
              <w:bottom w:val="single" w:color="auto" w:sz="4" w:space="0"/>
              <w:right w:val="single" w:color="auto" w:sz="4" w:space="0"/>
            </w:tcBorders>
            <w:vAlign w:val="center"/>
          </w:tcPr>
          <w:p>
            <w:pPr>
              <w:spacing w:line="370" w:lineRule="exact"/>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atLeast"/>
        </w:trPr>
        <w:tc>
          <w:tcPr>
            <w:tcW w:w="1711" w:type="dxa"/>
            <w:tcBorders>
              <w:top w:val="single" w:color="auto" w:sz="4" w:space="0"/>
              <w:left w:val="single" w:color="auto" w:sz="4" w:space="0"/>
              <w:bottom w:val="single" w:color="auto" w:sz="4" w:space="0"/>
              <w:right w:val="single" w:color="auto" w:sz="4" w:space="0"/>
            </w:tcBorders>
            <w:vAlign w:val="center"/>
          </w:tcPr>
          <w:p>
            <w:pPr>
              <w:spacing w:line="370" w:lineRule="exact"/>
              <w:jc w:val="center"/>
              <w:rPr>
                <w:rFonts w:ascii="宋体" w:hAnsi="宋体" w:cs="仿宋"/>
                <w:sz w:val="24"/>
              </w:rPr>
            </w:pPr>
          </w:p>
        </w:tc>
        <w:tc>
          <w:tcPr>
            <w:tcW w:w="562" w:type="dxa"/>
            <w:tcBorders>
              <w:top w:val="single" w:color="auto" w:sz="4" w:space="0"/>
              <w:left w:val="single" w:color="auto" w:sz="4" w:space="0"/>
              <w:bottom w:val="single" w:color="auto" w:sz="4" w:space="0"/>
              <w:right w:val="single" w:color="auto" w:sz="4" w:space="0"/>
            </w:tcBorders>
            <w:vAlign w:val="center"/>
          </w:tcPr>
          <w:p>
            <w:pPr>
              <w:spacing w:line="370" w:lineRule="exact"/>
              <w:jc w:val="center"/>
              <w:rPr>
                <w:rFonts w:ascii="宋体" w:hAnsi="宋体" w:cs="仿宋"/>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70" w:lineRule="exact"/>
              <w:jc w:val="center"/>
              <w:rPr>
                <w:rFonts w:ascii="宋体" w:hAnsi="宋体" w:cs="仿宋"/>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70" w:lineRule="exact"/>
              <w:jc w:val="center"/>
              <w:rPr>
                <w:rFonts w:ascii="宋体" w:hAnsi="宋体" w:cs="仿宋"/>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370" w:lineRule="exact"/>
              <w:jc w:val="center"/>
              <w:rPr>
                <w:rFonts w:ascii="宋体" w:hAnsi="宋体" w:cs="仿宋"/>
                <w:sz w:val="24"/>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spacing w:line="370" w:lineRule="exact"/>
              <w:jc w:val="center"/>
              <w:rPr>
                <w:rFonts w:ascii="宋体" w:hAnsi="宋体" w:cs="仿宋"/>
                <w:sz w:val="24"/>
              </w:rPr>
            </w:pPr>
          </w:p>
        </w:tc>
        <w:tc>
          <w:tcPr>
            <w:tcW w:w="943" w:type="dxa"/>
            <w:gridSpan w:val="2"/>
            <w:tcBorders>
              <w:top w:val="single" w:color="auto" w:sz="4" w:space="0"/>
              <w:left w:val="single" w:color="auto" w:sz="4" w:space="0"/>
              <w:bottom w:val="single" w:color="auto" w:sz="4" w:space="0"/>
              <w:right w:val="single" w:color="auto" w:sz="4" w:space="0"/>
            </w:tcBorders>
            <w:vAlign w:val="center"/>
          </w:tcPr>
          <w:p>
            <w:pPr>
              <w:spacing w:line="370" w:lineRule="exact"/>
              <w:ind w:firstLine="240" w:firstLineChars="100"/>
              <w:rPr>
                <w:rFonts w:ascii="宋体" w:hAnsi="宋体" w:cs="仿宋"/>
                <w:bCs/>
                <w:sz w:val="24"/>
              </w:rPr>
            </w:pPr>
          </w:p>
        </w:tc>
        <w:tc>
          <w:tcPr>
            <w:tcW w:w="758" w:type="dxa"/>
            <w:tcBorders>
              <w:top w:val="single" w:color="auto" w:sz="4" w:space="0"/>
              <w:left w:val="single" w:color="auto" w:sz="4" w:space="0"/>
              <w:bottom w:val="single" w:color="auto" w:sz="4" w:space="0"/>
              <w:right w:val="single" w:color="auto" w:sz="4" w:space="0"/>
            </w:tcBorders>
            <w:vAlign w:val="center"/>
          </w:tcPr>
          <w:p>
            <w:pPr>
              <w:spacing w:line="370" w:lineRule="exact"/>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atLeast"/>
        </w:trPr>
        <w:tc>
          <w:tcPr>
            <w:tcW w:w="1711" w:type="dxa"/>
            <w:tcBorders>
              <w:top w:val="single" w:color="auto" w:sz="4" w:space="0"/>
              <w:left w:val="single" w:color="auto" w:sz="4" w:space="0"/>
              <w:bottom w:val="single" w:color="auto" w:sz="4" w:space="0"/>
              <w:right w:val="single" w:color="auto" w:sz="4" w:space="0"/>
            </w:tcBorders>
            <w:vAlign w:val="center"/>
          </w:tcPr>
          <w:p>
            <w:pPr>
              <w:spacing w:line="370" w:lineRule="exact"/>
              <w:jc w:val="center"/>
              <w:rPr>
                <w:rFonts w:ascii="宋体" w:hAnsi="宋体" w:cs="仿宋"/>
                <w:sz w:val="24"/>
              </w:rPr>
            </w:pPr>
          </w:p>
        </w:tc>
        <w:tc>
          <w:tcPr>
            <w:tcW w:w="562" w:type="dxa"/>
            <w:tcBorders>
              <w:top w:val="single" w:color="auto" w:sz="4" w:space="0"/>
              <w:left w:val="single" w:color="auto" w:sz="4" w:space="0"/>
              <w:bottom w:val="single" w:color="auto" w:sz="4" w:space="0"/>
              <w:right w:val="single" w:color="auto" w:sz="4" w:space="0"/>
            </w:tcBorders>
            <w:vAlign w:val="center"/>
          </w:tcPr>
          <w:p>
            <w:pPr>
              <w:spacing w:line="370" w:lineRule="exact"/>
              <w:jc w:val="center"/>
              <w:rPr>
                <w:rFonts w:ascii="宋体" w:hAnsi="宋体" w:cs="仿宋"/>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70" w:lineRule="exact"/>
              <w:jc w:val="center"/>
              <w:rPr>
                <w:rFonts w:ascii="宋体" w:hAnsi="宋体" w:cs="仿宋"/>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70" w:lineRule="exact"/>
              <w:jc w:val="center"/>
              <w:rPr>
                <w:rFonts w:ascii="宋体" w:hAnsi="宋体" w:cs="仿宋"/>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370" w:lineRule="exact"/>
              <w:jc w:val="center"/>
              <w:rPr>
                <w:rFonts w:ascii="宋体" w:hAnsi="宋体" w:cs="仿宋"/>
                <w:sz w:val="24"/>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spacing w:line="370" w:lineRule="exact"/>
              <w:jc w:val="center"/>
              <w:rPr>
                <w:rFonts w:ascii="宋体" w:hAnsi="宋体" w:cs="仿宋"/>
                <w:sz w:val="24"/>
              </w:rPr>
            </w:pPr>
          </w:p>
        </w:tc>
        <w:tc>
          <w:tcPr>
            <w:tcW w:w="943" w:type="dxa"/>
            <w:gridSpan w:val="2"/>
            <w:tcBorders>
              <w:top w:val="single" w:color="auto" w:sz="4" w:space="0"/>
              <w:left w:val="single" w:color="auto" w:sz="4" w:space="0"/>
              <w:bottom w:val="single" w:color="auto" w:sz="4" w:space="0"/>
              <w:right w:val="single" w:color="auto" w:sz="4" w:space="0"/>
            </w:tcBorders>
            <w:vAlign w:val="center"/>
          </w:tcPr>
          <w:p>
            <w:pPr>
              <w:spacing w:line="370" w:lineRule="exact"/>
              <w:ind w:firstLine="240" w:firstLineChars="100"/>
              <w:rPr>
                <w:rFonts w:ascii="宋体" w:hAnsi="宋体" w:cs="仿宋"/>
                <w:bCs/>
                <w:sz w:val="24"/>
              </w:rPr>
            </w:pPr>
          </w:p>
        </w:tc>
        <w:tc>
          <w:tcPr>
            <w:tcW w:w="758" w:type="dxa"/>
            <w:tcBorders>
              <w:top w:val="single" w:color="auto" w:sz="4" w:space="0"/>
              <w:left w:val="single" w:color="auto" w:sz="4" w:space="0"/>
              <w:bottom w:val="single" w:color="auto" w:sz="4" w:space="0"/>
              <w:right w:val="single" w:color="auto" w:sz="4" w:space="0"/>
            </w:tcBorders>
            <w:vAlign w:val="center"/>
          </w:tcPr>
          <w:p>
            <w:pPr>
              <w:spacing w:line="370" w:lineRule="exact"/>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5" w:hRule="atLeast"/>
        </w:trPr>
        <w:tc>
          <w:tcPr>
            <w:tcW w:w="171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40" w:firstLineChars="100"/>
              <w:rPr>
                <w:rFonts w:ascii="宋体" w:hAnsi="宋体"/>
                <w:sz w:val="24"/>
              </w:rPr>
            </w:pPr>
            <w:r>
              <w:rPr>
                <w:rFonts w:hint="eastAsia" w:ascii="宋体" w:hAnsi="宋体"/>
                <w:sz w:val="24"/>
              </w:rPr>
              <w:t>汇款方式</w:t>
            </w:r>
          </w:p>
          <w:p>
            <w:pPr>
              <w:spacing w:line="400" w:lineRule="exact"/>
              <w:rPr>
                <w:rFonts w:ascii="宋体" w:hAnsi="宋体"/>
                <w:sz w:val="24"/>
              </w:rPr>
            </w:pPr>
            <w:r>
              <w:rPr>
                <w:rFonts w:hint="eastAsia" w:ascii="宋体" w:hAnsi="宋体"/>
                <w:sz w:val="24"/>
              </w:rPr>
              <w:t>（备注单位）</w:t>
            </w:r>
          </w:p>
        </w:tc>
        <w:tc>
          <w:tcPr>
            <w:tcW w:w="8217" w:type="dxa"/>
            <w:gridSpan w:val="9"/>
            <w:tcBorders>
              <w:top w:val="single" w:color="auto" w:sz="4" w:space="0"/>
              <w:left w:val="single" w:color="auto" w:sz="4" w:space="0"/>
              <w:bottom w:val="single" w:color="auto" w:sz="4" w:space="0"/>
              <w:right w:val="single" w:color="auto" w:sz="4" w:space="0"/>
            </w:tcBorders>
            <w:vAlign w:val="center"/>
          </w:tcPr>
          <w:p>
            <w:pPr>
              <w:spacing w:line="400" w:lineRule="exact"/>
              <w:ind w:firstLine="360" w:firstLineChars="150"/>
              <w:rPr>
                <w:rFonts w:ascii="宋体" w:hAnsi="宋体"/>
                <w:sz w:val="24"/>
              </w:rPr>
            </w:pPr>
            <w:r>
              <w:rPr>
                <w:rFonts w:hint="eastAsia" w:ascii="宋体" w:hAnsi="宋体"/>
                <w:sz w:val="24"/>
              </w:rPr>
              <w:t>名  称：北京中标建研文化有限公司</w:t>
            </w:r>
            <w:r>
              <w:rPr>
                <w:rFonts w:hint="eastAsia" w:ascii="宋体" w:hAnsi="宋体" w:cs="宋体"/>
                <w:sz w:val="24"/>
              </w:rPr>
              <w:t>    </w:t>
            </w:r>
          </w:p>
          <w:p>
            <w:pPr>
              <w:spacing w:line="400" w:lineRule="exact"/>
              <w:ind w:left="390"/>
              <w:rPr>
                <w:rFonts w:ascii="宋体" w:hAnsi="宋体"/>
                <w:sz w:val="24"/>
              </w:rPr>
            </w:pPr>
            <w:r>
              <w:rPr>
                <w:rFonts w:hint="eastAsia" w:ascii="宋体" w:hAnsi="宋体"/>
                <w:sz w:val="24"/>
              </w:rPr>
              <w:t>开户行：中国工商银行股份有限公司北京永顺潞苑支行</w:t>
            </w:r>
          </w:p>
          <w:p>
            <w:pPr>
              <w:spacing w:line="400" w:lineRule="exact"/>
              <w:ind w:left="390"/>
              <w:rPr>
                <w:rFonts w:ascii="宋体" w:hAnsi="宋体"/>
                <w:sz w:val="24"/>
              </w:rPr>
            </w:pPr>
            <w:r>
              <w:rPr>
                <w:rFonts w:hint="eastAsia" w:ascii="宋体" w:hAnsi="宋体"/>
                <w:sz w:val="24"/>
              </w:rPr>
              <w:t>账  号：0200 0128 0920 0031 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9" w:hRule="atLeast"/>
        </w:trPr>
        <w:tc>
          <w:tcPr>
            <w:tcW w:w="17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
              <w:spacing w:line="380" w:lineRule="exact"/>
              <w:ind w:leftChars="0" w:firstLine="840" w:firstLineChars="350"/>
              <w:jc w:val="left"/>
              <w:textAlignment w:val="baseline"/>
              <w:rPr>
                <w:rFonts w:ascii="宋体" w:hAnsi="宋体"/>
                <w:sz w:val="24"/>
                <w:szCs w:val="24"/>
              </w:rPr>
            </w:pPr>
          </w:p>
          <w:p>
            <w:pPr>
              <w:pStyle w:val="5"/>
              <w:spacing w:line="380" w:lineRule="exact"/>
              <w:ind w:leftChars="0"/>
              <w:jc w:val="left"/>
              <w:textAlignment w:val="baseline"/>
              <w:rPr>
                <w:rFonts w:ascii="宋体" w:hAnsi="宋体"/>
                <w:sz w:val="24"/>
                <w:szCs w:val="24"/>
              </w:rPr>
            </w:pPr>
            <w:r>
              <w:rPr>
                <w:rFonts w:hint="eastAsia" w:ascii="宋体" w:hAnsi="宋体"/>
                <w:sz w:val="24"/>
                <w:szCs w:val="24"/>
              </w:rPr>
              <w:t>急需解决的两个问题</w:t>
            </w:r>
          </w:p>
        </w:tc>
        <w:tc>
          <w:tcPr>
            <w:tcW w:w="8217" w:type="dxa"/>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
              <w:spacing w:line="380" w:lineRule="exact"/>
              <w:ind w:left="110" w:leftChars="0"/>
              <w:textAlignment w:val="baseline"/>
              <w:rPr>
                <w:rFonts w:ascii="宋体" w:hAnsi="宋体"/>
                <w:sz w:val="24"/>
                <w:szCs w:val="24"/>
              </w:rPr>
            </w:pPr>
            <w:r>
              <w:rPr>
                <w:rFonts w:ascii="宋体" w:hAnsi="宋体"/>
                <w:sz w:val="24"/>
                <w:szCs w:val="24"/>
              </w:rPr>
              <w:t xml:space="preserve"> (</w:t>
            </w:r>
            <w:r>
              <w:rPr>
                <w:rFonts w:hint="eastAsia" w:ascii="宋体" w:hAnsi="宋体"/>
                <w:sz w:val="24"/>
                <w:szCs w:val="24"/>
              </w:rPr>
              <w:t>没有问题不用填写</w:t>
            </w:r>
            <w:r>
              <w:rPr>
                <w:rFonts w:ascii="宋体" w:hAnsi="宋体"/>
                <w:sz w:val="24"/>
                <w:szCs w:val="24"/>
              </w:rPr>
              <w:t>)</w:t>
            </w:r>
          </w:p>
          <w:p>
            <w:pPr>
              <w:pStyle w:val="5"/>
              <w:spacing w:line="380" w:lineRule="exact"/>
              <w:ind w:left="0" w:leftChars="0" w:firstLine="240" w:firstLineChars="100"/>
              <w:textAlignment w:val="baseline"/>
              <w:rPr>
                <w:rFonts w:ascii="宋体" w:hAnsi="宋体"/>
                <w:sz w:val="24"/>
                <w:szCs w:val="24"/>
              </w:rPr>
            </w:pPr>
            <w:r>
              <w:rPr>
                <w:rFonts w:ascii="宋体" w:hAnsi="宋体"/>
                <w:sz w:val="24"/>
                <w:szCs w:val="24"/>
              </w:rPr>
              <w:t>1</w:t>
            </w:r>
            <w:r>
              <w:rPr>
                <w:rFonts w:hint="eastAsia" w:ascii="宋体" w:hAnsi="宋体"/>
                <w:sz w:val="24"/>
                <w:szCs w:val="24"/>
              </w:rPr>
              <w:t>、</w:t>
            </w:r>
          </w:p>
          <w:p>
            <w:pPr>
              <w:pStyle w:val="5"/>
              <w:spacing w:line="380" w:lineRule="exact"/>
              <w:ind w:left="0" w:leftChars="0" w:firstLine="240" w:firstLineChars="100"/>
              <w:textAlignment w:val="baseline"/>
              <w:rPr>
                <w:rFonts w:ascii="宋体" w:hAnsi="宋体"/>
                <w:sz w:val="24"/>
                <w:szCs w:val="24"/>
              </w:rPr>
            </w:pPr>
            <w:r>
              <w:rPr>
                <w:rFonts w:ascii="宋体" w:hAnsi="宋体"/>
                <w:sz w:val="24"/>
                <w:szCs w:val="24"/>
              </w:rPr>
              <w:t>2</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0" w:hRule="atLeast"/>
        </w:trPr>
        <w:tc>
          <w:tcPr>
            <w:tcW w:w="17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
              <w:spacing w:line="380" w:lineRule="exact"/>
              <w:ind w:leftChars="0" w:firstLine="240" w:firstLineChars="100"/>
              <w:textAlignment w:val="baseline"/>
              <w:rPr>
                <w:rFonts w:ascii="宋体" w:hAnsi="宋体"/>
                <w:sz w:val="24"/>
                <w:szCs w:val="24"/>
              </w:rPr>
            </w:pPr>
            <w:r>
              <w:rPr>
                <w:rFonts w:hint="eastAsia" w:ascii="宋体" w:hAnsi="宋体"/>
                <w:sz w:val="24"/>
                <w:szCs w:val="24"/>
              </w:rPr>
              <w:t>开票信息</w:t>
            </w:r>
          </w:p>
        </w:tc>
        <w:tc>
          <w:tcPr>
            <w:tcW w:w="8217" w:type="dxa"/>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
              <w:spacing w:line="380" w:lineRule="exact"/>
              <w:ind w:left="0" w:leftChars="0" w:firstLine="240" w:firstLineChars="100"/>
              <w:textAlignment w:val="baseline"/>
              <w:rPr>
                <w:rFonts w:ascii="宋体" w:hAnsi="宋体"/>
                <w:sz w:val="24"/>
                <w:szCs w:val="24"/>
              </w:rPr>
            </w:pPr>
            <w:r>
              <w:rPr>
                <w:rFonts w:ascii="宋体" w:hAnsi="宋体"/>
                <w:sz w:val="24"/>
                <w:szCs w:val="24"/>
              </w:rPr>
              <w:t>1</w:t>
            </w:r>
            <w:r>
              <w:rPr>
                <w:rFonts w:hint="eastAsia" w:ascii="宋体" w:hAnsi="宋体"/>
                <w:sz w:val="24"/>
                <w:szCs w:val="24"/>
              </w:rPr>
              <w:t>、增值税专用发票：（单位名称</w:t>
            </w:r>
            <w:r>
              <w:rPr>
                <w:rFonts w:ascii="宋体" w:hAnsi="宋体"/>
                <w:sz w:val="24"/>
                <w:szCs w:val="24"/>
              </w:rPr>
              <w:t xml:space="preserve">  </w:t>
            </w:r>
            <w:r>
              <w:rPr>
                <w:rFonts w:hint="eastAsia" w:ascii="宋体" w:hAnsi="宋体"/>
                <w:sz w:val="24"/>
                <w:szCs w:val="24"/>
              </w:rPr>
              <w:t>税号</w:t>
            </w:r>
            <w:r>
              <w:rPr>
                <w:rFonts w:ascii="宋体" w:hAnsi="宋体"/>
                <w:sz w:val="24"/>
                <w:szCs w:val="24"/>
              </w:rPr>
              <w:t xml:space="preserve"> </w:t>
            </w:r>
            <w:r>
              <w:rPr>
                <w:rFonts w:hint="eastAsia" w:ascii="宋体" w:hAnsi="宋体"/>
                <w:sz w:val="24"/>
                <w:szCs w:val="24"/>
              </w:rPr>
              <w:t>地址</w:t>
            </w:r>
            <w:r>
              <w:rPr>
                <w:rFonts w:ascii="宋体" w:hAnsi="宋体"/>
                <w:sz w:val="24"/>
                <w:szCs w:val="24"/>
              </w:rPr>
              <w:t xml:space="preserve">  </w:t>
            </w:r>
            <w:r>
              <w:rPr>
                <w:rFonts w:hint="eastAsia" w:ascii="宋体" w:hAnsi="宋体"/>
                <w:sz w:val="24"/>
                <w:szCs w:val="24"/>
              </w:rPr>
              <w:t>电话</w:t>
            </w:r>
            <w:r>
              <w:rPr>
                <w:rFonts w:ascii="宋体" w:hAnsi="宋体"/>
                <w:sz w:val="24"/>
                <w:szCs w:val="24"/>
              </w:rPr>
              <w:t xml:space="preserve">  </w:t>
            </w:r>
            <w:r>
              <w:rPr>
                <w:rFonts w:hint="eastAsia" w:ascii="宋体" w:hAnsi="宋体"/>
                <w:sz w:val="24"/>
                <w:szCs w:val="24"/>
              </w:rPr>
              <w:t>开户行及帐号）</w:t>
            </w:r>
          </w:p>
          <w:p>
            <w:pPr>
              <w:pStyle w:val="5"/>
              <w:spacing w:line="380" w:lineRule="exact"/>
              <w:ind w:left="0" w:leftChars="0" w:firstLine="240" w:firstLineChars="100"/>
              <w:textAlignment w:val="baseline"/>
              <w:rPr>
                <w:rFonts w:ascii="宋体" w:hAnsi="宋体"/>
                <w:sz w:val="24"/>
                <w:szCs w:val="24"/>
              </w:rPr>
            </w:pPr>
            <w:r>
              <w:rPr>
                <w:rFonts w:ascii="宋体" w:hAnsi="宋体"/>
                <w:sz w:val="24"/>
                <w:szCs w:val="24"/>
              </w:rPr>
              <w:t>2</w:t>
            </w:r>
            <w:r>
              <w:rPr>
                <w:rFonts w:hint="eastAsia" w:ascii="宋体" w:hAnsi="宋体"/>
                <w:sz w:val="24"/>
                <w:szCs w:val="24"/>
              </w:rPr>
              <w:t>、增值税普通发票：（单位名称</w:t>
            </w:r>
            <w:r>
              <w:rPr>
                <w:rFonts w:ascii="宋体" w:hAnsi="宋体"/>
                <w:sz w:val="24"/>
                <w:szCs w:val="24"/>
              </w:rPr>
              <w:t xml:space="preserve">  </w:t>
            </w:r>
            <w:r>
              <w:rPr>
                <w:rFonts w:hint="eastAsia" w:ascii="宋体" w:hAnsi="宋体"/>
                <w:sz w:val="24"/>
                <w:szCs w:val="24"/>
              </w:rPr>
              <w:t>税号）</w:t>
            </w:r>
          </w:p>
        </w:tc>
      </w:tr>
    </w:tbl>
    <w:p>
      <w:pPr>
        <w:spacing w:line="590" w:lineRule="exact"/>
        <w:rPr>
          <w:rFonts w:ascii="等线" w:hAnsi="等线" w:eastAsia="等线"/>
          <w:sz w:val="32"/>
          <w:szCs w:val="32"/>
        </w:rPr>
      </w:pPr>
      <w:r>
        <w:rPr>
          <w:rFonts w:hint="eastAsia" w:ascii="等线" w:hAnsi="等线" w:eastAsia="等线"/>
        </w:rPr>
        <w:t xml:space="preserve">      注：此表不够，可自行复制；</w:t>
      </w:r>
    </w:p>
    <w:p>
      <w:pPr>
        <w:pStyle w:val="5"/>
        <w:spacing w:line="380" w:lineRule="exact"/>
        <w:ind w:leftChars="0"/>
        <w:textAlignment w:val="baseline"/>
      </w:pPr>
    </w:p>
    <w:p>
      <w:pPr>
        <w:spacing w:line="400" w:lineRule="exact"/>
        <w:ind w:firstLine="700" w:firstLineChars="250"/>
        <w:jc w:val="left"/>
        <w:rPr>
          <w:rFonts w:ascii="仿宋_GB2312" w:hAnsi="仿宋_GB2312" w:eastAsia="仿宋_GB2312"/>
          <w:sz w:val="28"/>
          <w:szCs w:val="28"/>
        </w:rPr>
      </w:pPr>
    </w:p>
    <w:sectPr>
      <w:headerReference r:id="rId3" w:type="default"/>
      <w:pgSz w:w="11906" w:h="16838"/>
      <w:pgMar w:top="986" w:right="822" w:bottom="986" w:left="79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6D41D0"/>
    <w:multiLevelType w:val="singleLevel"/>
    <w:tmpl w:val="256D41D0"/>
    <w:lvl w:ilvl="0" w:tentative="0">
      <w:start w:val="1"/>
      <w:numFmt w:val="decimal"/>
      <w:suff w:val="space"/>
      <w:lvlText w:val="%1."/>
      <w:lvlJc w:val="left"/>
      <w:pPr>
        <w:ind w:left="70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42C3B"/>
    <w:rsid w:val="00003557"/>
    <w:rsid w:val="000139B1"/>
    <w:rsid w:val="00027B6D"/>
    <w:rsid w:val="00037E4A"/>
    <w:rsid w:val="000454AF"/>
    <w:rsid w:val="00046DB0"/>
    <w:rsid w:val="00076FAC"/>
    <w:rsid w:val="000B0272"/>
    <w:rsid w:val="000B28AE"/>
    <w:rsid w:val="000B6F09"/>
    <w:rsid w:val="000C774A"/>
    <w:rsid w:val="000D597D"/>
    <w:rsid w:val="000F245A"/>
    <w:rsid w:val="001067A0"/>
    <w:rsid w:val="001167C4"/>
    <w:rsid w:val="00130CBB"/>
    <w:rsid w:val="001421C0"/>
    <w:rsid w:val="00170C84"/>
    <w:rsid w:val="00197F9F"/>
    <w:rsid w:val="001A6FF5"/>
    <w:rsid w:val="001B585A"/>
    <w:rsid w:val="001B6760"/>
    <w:rsid w:val="001C5023"/>
    <w:rsid w:val="001D1460"/>
    <w:rsid w:val="001D6CEA"/>
    <w:rsid w:val="001F218F"/>
    <w:rsid w:val="001F7263"/>
    <w:rsid w:val="002011B3"/>
    <w:rsid w:val="0020653E"/>
    <w:rsid w:val="00206D1F"/>
    <w:rsid w:val="0021621D"/>
    <w:rsid w:val="00223864"/>
    <w:rsid w:val="002254C5"/>
    <w:rsid w:val="00232710"/>
    <w:rsid w:val="00233A2A"/>
    <w:rsid w:val="0024316E"/>
    <w:rsid w:val="002444AF"/>
    <w:rsid w:val="00254ADB"/>
    <w:rsid w:val="0027589D"/>
    <w:rsid w:val="0027753E"/>
    <w:rsid w:val="0028378E"/>
    <w:rsid w:val="00287C80"/>
    <w:rsid w:val="002907F7"/>
    <w:rsid w:val="00291489"/>
    <w:rsid w:val="002954EC"/>
    <w:rsid w:val="00296267"/>
    <w:rsid w:val="002A330E"/>
    <w:rsid w:val="002A48F8"/>
    <w:rsid w:val="002A70D3"/>
    <w:rsid w:val="002D38A8"/>
    <w:rsid w:val="002E2BD0"/>
    <w:rsid w:val="002E439C"/>
    <w:rsid w:val="002E6BC7"/>
    <w:rsid w:val="002F0370"/>
    <w:rsid w:val="002F69FD"/>
    <w:rsid w:val="002F6B8B"/>
    <w:rsid w:val="003308F4"/>
    <w:rsid w:val="00332026"/>
    <w:rsid w:val="003351DE"/>
    <w:rsid w:val="003410AC"/>
    <w:rsid w:val="003462AF"/>
    <w:rsid w:val="003608FB"/>
    <w:rsid w:val="00360DCE"/>
    <w:rsid w:val="003759C5"/>
    <w:rsid w:val="0038052A"/>
    <w:rsid w:val="00392DD0"/>
    <w:rsid w:val="003A0C8E"/>
    <w:rsid w:val="003B4943"/>
    <w:rsid w:val="003C1526"/>
    <w:rsid w:val="003C6741"/>
    <w:rsid w:val="003D72D8"/>
    <w:rsid w:val="004019AE"/>
    <w:rsid w:val="00411D93"/>
    <w:rsid w:val="00417FE9"/>
    <w:rsid w:val="00421A92"/>
    <w:rsid w:val="00430660"/>
    <w:rsid w:val="004372D7"/>
    <w:rsid w:val="0044704C"/>
    <w:rsid w:val="0044757E"/>
    <w:rsid w:val="004514A5"/>
    <w:rsid w:val="004529AB"/>
    <w:rsid w:val="00452E69"/>
    <w:rsid w:val="00453A84"/>
    <w:rsid w:val="00461893"/>
    <w:rsid w:val="00463588"/>
    <w:rsid w:val="00491330"/>
    <w:rsid w:val="004931B9"/>
    <w:rsid w:val="004A1640"/>
    <w:rsid w:val="004A7400"/>
    <w:rsid w:val="004A7F8F"/>
    <w:rsid w:val="004B0EBA"/>
    <w:rsid w:val="004C477D"/>
    <w:rsid w:val="004D325C"/>
    <w:rsid w:val="004D7BDE"/>
    <w:rsid w:val="004E730A"/>
    <w:rsid w:val="004F1601"/>
    <w:rsid w:val="004F4C73"/>
    <w:rsid w:val="004F6EE3"/>
    <w:rsid w:val="00500917"/>
    <w:rsid w:val="00501F08"/>
    <w:rsid w:val="0050639E"/>
    <w:rsid w:val="0050776D"/>
    <w:rsid w:val="0051505E"/>
    <w:rsid w:val="00530A17"/>
    <w:rsid w:val="00535A22"/>
    <w:rsid w:val="00544ED6"/>
    <w:rsid w:val="00552FF9"/>
    <w:rsid w:val="00576FC0"/>
    <w:rsid w:val="0059222A"/>
    <w:rsid w:val="005A31B4"/>
    <w:rsid w:val="005A3A69"/>
    <w:rsid w:val="005A4ADE"/>
    <w:rsid w:val="005B0D23"/>
    <w:rsid w:val="005B299B"/>
    <w:rsid w:val="005E1FD3"/>
    <w:rsid w:val="005E749E"/>
    <w:rsid w:val="005E7B82"/>
    <w:rsid w:val="005F11C2"/>
    <w:rsid w:val="005F1A0B"/>
    <w:rsid w:val="00611990"/>
    <w:rsid w:val="0063195C"/>
    <w:rsid w:val="00644BFC"/>
    <w:rsid w:val="00667A3E"/>
    <w:rsid w:val="00677C47"/>
    <w:rsid w:val="00680256"/>
    <w:rsid w:val="00685B30"/>
    <w:rsid w:val="00687CB2"/>
    <w:rsid w:val="00693FDE"/>
    <w:rsid w:val="0069553F"/>
    <w:rsid w:val="006A43BA"/>
    <w:rsid w:val="006A5458"/>
    <w:rsid w:val="006B3784"/>
    <w:rsid w:val="006B69D6"/>
    <w:rsid w:val="006C6FD2"/>
    <w:rsid w:val="006E7684"/>
    <w:rsid w:val="006F1DFB"/>
    <w:rsid w:val="006F25BE"/>
    <w:rsid w:val="006F4017"/>
    <w:rsid w:val="0070157D"/>
    <w:rsid w:val="007104B2"/>
    <w:rsid w:val="007260E0"/>
    <w:rsid w:val="00744FCF"/>
    <w:rsid w:val="007516CC"/>
    <w:rsid w:val="00755AE9"/>
    <w:rsid w:val="00767B87"/>
    <w:rsid w:val="007703F3"/>
    <w:rsid w:val="0079014A"/>
    <w:rsid w:val="00796178"/>
    <w:rsid w:val="007A7FB8"/>
    <w:rsid w:val="007B30FE"/>
    <w:rsid w:val="007C199D"/>
    <w:rsid w:val="007C71FD"/>
    <w:rsid w:val="007D2EA7"/>
    <w:rsid w:val="007D7D4A"/>
    <w:rsid w:val="008015DA"/>
    <w:rsid w:val="00812C69"/>
    <w:rsid w:val="00824C9D"/>
    <w:rsid w:val="008277E4"/>
    <w:rsid w:val="00845F51"/>
    <w:rsid w:val="00847562"/>
    <w:rsid w:val="00853C22"/>
    <w:rsid w:val="00865145"/>
    <w:rsid w:val="00881295"/>
    <w:rsid w:val="00882FC4"/>
    <w:rsid w:val="008C1B15"/>
    <w:rsid w:val="008C5D12"/>
    <w:rsid w:val="008D1C68"/>
    <w:rsid w:val="008F0A42"/>
    <w:rsid w:val="008F5D29"/>
    <w:rsid w:val="00901339"/>
    <w:rsid w:val="009022D1"/>
    <w:rsid w:val="00912268"/>
    <w:rsid w:val="00914479"/>
    <w:rsid w:val="0091572A"/>
    <w:rsid w:val="00916D59"/>
    <w:rsid w:val="0093167A"/>
    <w:rsid w:val="00931E83"/>
    <w:rsid w:val="0093468C"/>
    <w:rsid w:val="00941AA0"/>
    <w:rsid w:val="009425B3"/>
    <w:rsid w:val="00942C3B"/>
    <w:rsid w:val="009547B5"/>
    <w:rsid w:val="00955425"/>
    <w:rsid w:val="009652CF"/>
    <w:rsid w:val="00996F3E"/>
    <w:rsid w:val="009A4F67"/>
    <w:rsid w:val="009A6086"/>
    <w:rsid w:val="009C76C9"/>
    <w:rsid w:val="009D007F"/>
    <w:rsid w:val="009D61B3"/>
    <w:rsid w:val="009E166D"/>
    <w:rsid w:val="009F6F77"/>
    <w:rsid w:val="00A02F3A"/>
    <w:rsid w:val="00A139FC"/>
    <w:rsid w:val="00A32F31"/>
    <w:rsid w:val="00A339B0"/>
    <w:rsid w:val="00A436EB"/>
    <w:rsid w:val="00A712E7"/>
    <w:rsid w:val="00A8265C"/>
    <w:rsid w:val="00A909E1"/>
    <w:rsid w:val="00AA2A21"/>
    <w:rsid w:val="00AA4CC7"/>
    <w:rsid w:val="00AB1E09"/>
    <w:rsid w:val="00AB3214"/>
    <w:rsid w:val="00AE4FDB"/>
    <w:rsid w:val="00AE7728"/>
    <w:rsid w:val="00AE7D9D"/>
    <w:rsid w:val="00AF56BF"/>
    <w:rsid w:val="00AF7F0F"/>
    <w:rsid w:val="00B0626C"/>
    <w:rsid w:val="00B13CBE"/>
    <w:rsid w:val="00B1515F"/>
    <w:rsid w:val="00B2135F"/>
    <w:rsid w:val="00B27D1A"/>
    <w:rsid w:val="00B301A4"/>
    <w:rsid w:val="00B504F5"/>
    <w:rsid w:val="00B86731"/>
    <w:rsid w:val="00B91F9E"/>
    <w:rsid w:val="00BB025F"/>
    <w:rsid w:val="00BE5A44"/>
    <w:rsid w:val="00BE7140"/>
    <w:rsid w:val="00BF3BB8"/>
    <w:rsid w:val="00BF545E"/>
    <w:rsid w:val="00C056FA"/>
    <w:rsid w:val="00C07A54"/>
    <w:rsid w:val="00C214EB"/>
    <w:rsid w:val="00C3503F"/>
    <w:rsid w:val="00C469F5"/>
    <w:rsid w:val="00C765FF"/>
    <w:rsid w:val="00C8353A"/>
    <w:rsid w:val="00C870B6"/>
    <w:rsid w:val="00C906A0"/>
    <w:rsid w:val="00C9437C"/>
    <w:rsid w:val="00CA42B9"/>
    <w:rsid w:val="00CA7B47"/>
    <w:rsid w:val="00CB4736"/>
    <w:rsid w:val="00CB7FD3"/>
    <w:rsid w:val="00CC15B6"/>
    <w:rsid w:val="00CC46AC"/>
    <w:rsid w:val="00CD4AE8"/>
    <w:rsid w:val="00D0316C"/>
    <w:rsid w:val="00D0355E"/>
    <w:rsid w:val="00D03F4A"/>
    <w:rsid w:val="00D05633"/>
    <w:rsid w:val="00D223FC"/>
    <w:rsid w:val="00D3775C"/>
    <w:rsid w:val="00D46F9C"/>
    <w:rsid w:val="00D95CC3"/>
    <w:rsid w:val="00DA4F70"/>
    <w:rsid w:val="00DB1341"/>
    <w:rsid w:val="00DB36F4"/>
    <w:rsid w:val="00DB3B59"/>
    <w:rsid w:val="00DD51BA"/>
    <w:rsid w:val="00DD750B"/>
    <w:rsid w:val="00DF639A"/>
    <w:rsid w:val="00E00272"/>
    <w:rsid w:val="00E01FA0"/>
    <w:rsid w:val="00E03970"/>
    <w:rsid w:val="00E07C18"/>
    <w:rsid w:val="00E10830"/>
    <w:rsid w:val="00E25CC3"/>
    <w:rsid w:val="00E32DBC"/>
    <w:rsid w:val="00E44EE6"/>
    <w:rsid w:val="00E65FF9"/>
    <w:rsid w:val="00E779E5"/>
    <w:rsid w:val="00E855BA"/>
    <w:rsid w:val="00EC49DA"/>
    <w:rsid w:val="00ED6624"/>
    <w:rsid w:val="00ED7F70"/>
    <w:rsid w:val="00EF7BD3"/>
    <w:rsid w:val="00F26744"/>
    <w:rsid w:val="00F45EC3"/>
    <w:rsid w:val="00F55FEF"/>
    <w:rsid w:val="00F659B2"/>
    <w:rsid w:val="00F81EB9"/>
    <w:rsid w:val="00F84A08"/>
    <w:rsid w:val="00F878CF"/>
    <w:rsid w:val="00F90C5F"/>
    <w:rsid w:val="00FA215D"/>
    <w:rsid w:val="00FA5CA8"/>
    <w:rsid w:val="00FB0F35"/>
    <w:rsid w:val="00FC1197"/>
    <w:rsid w:val="00FD2C6D"/>
    <w:rsid w:val="00FE4A15"/>
    <w:rsid w:val="00FE715A"/>
    <w:rsid w:val="0A8132D5"/>
    <w:rsid w:val="186E7C8F"/>
    <w:rsid w:val="19A83D86"/>
    <w:rsid w:val="2367765F"/>
    <w:rsid w:val="2AD11939"/>
    <w:rsid w:val="32F63D67"/>
    <w:rsid w:val="4B404833"/>
    <w:rsid w:val="5A906728"/>
    <w:rsid w:val="69D46BC8"/>
    <w:rsid w:val="78F435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0"/>
    <w:pPr>
      <w:keepNext/>
      <w:keepLines/>
      <w:spacing w:before="340" w:after="330" w:line="578" w:lineRule="auto"/>
      <w:outlineLvl w:val="0"/>
    </w:pPr>
    <w:rPr>
      <w:b/>
      <w:bCs/>
      <w:kern w:val="44"/>
      <w:sz w:val="44"/>
      <w:szCs w:val="44"/>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b/>
      <w:kern w:val="0"/>
      <w:sz w:val="27"/>
      <w:szCs w:val="27"/>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2"/>
    <w:qFormat/>
    <w:uiPriority w:val="0"/>
    <w:pPr>
      <w:ind w:left="100" w:leftChars="2500"/>
    </w:pPr>
  </w:style>
  <w:style w:type="paragraph" w:styleId="5">
    <w:name w:val="Body Text Indent 2"/>
    <w:basedOn w:val="1"/>
    <w:link w:val="13"/>
    <w:qFormat/>
    <w:uiPriority w:val="0"/>
    <w:pPr>
      <w:spacing w:after="120" w:line="480" w:lineRule="auto"/>
      <w:ind w:left="200" w:leftChars="200"/>
    </w:pPr>
    <w:rPr>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11">
    <w:name w:val="Hyperlink"/>
    <w:basedOn w:val="10"/>
    <w:qFormat/>
    <w:uiPriority w:val="0"/>
    <w:rPr>
      <w:color w:val="0000FF" w:themeColor="hyperlink"/>
      <w:u w:val="single"/>
    </w:rPr>
  </w:style>
  <w:style w:type="character" w:customStyle="1" w:styleId="12">
    <w:name w:val="日期 字符"/>
    <w:basedOn w:val="10"/>
    <w:link w:val="4"/>
    <w:qFormat/>
    <w:uiPriority w:val="0"/>
    <w:rPr>
      <w:kern w:val="2"/>
      <w:sz w:val="21"/>
      <w:szCs w:val="24"/>
    </w:rPr>
  </w:style>
  <w:style w:type="character" w:customStyle="1" w:styleId="13">
    <w:name w:val="正文文本缩进 2 字符"/>
    <w:link w:val="5"/>
    <w:qFormat/>
    <w:uiPriority w:val="0"/>
    <w:rPr>
      <w:kern w:val="2"/>
      <w:sz w:val="21"/>
    </w:rPr>
  </w:style>
  <w:style w:type="character" w:customStyle="1" w:styleId="14">
    <w:name w:val="标题 1 字符"/>
    <w:basedOn w:val="10"/>
    <w:link w:val="2"/>
    <w:qFormat/>
    <w:uiPriority w:val="0"/>
    <w:rPr>
      <w:b/>
      <w:bCs/>
      <w:kern w:val="44"/>
      <w:sz w:val="44"/>
      <w:szCs w:val="44"/>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886</Words>
  <Characters>5053</Characters>
  <Lines>42</Lines>
  <Paragraphs>11</Paragraphs>
  <TotalTime>0</TotalTime>
  <ScaleCrop>false</ScaleCrop>
  <LinksUpToDate>false</LinksUpToDate>
  <CharactersWithSpaces>5928</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2019-11-28T02:24:00Z</dcterms:created>
  <dc:creator>Administrator</dc:creator>
  <cp:lastModifiedBy>小赵</cp:lastModifiedBy>
  <cp:lastPrinted>2019-08-07T01:20:00Z</cp:lastPrinted>
  <dcterms:modified xsi:type="dcterms:W3CDTF">2021-06-16T08:51:29Z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888FEFD159DF471A8D23BA54ED5B8C6F</vt:lpwstr>
  </property>
</Properties>
</file>