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240" w:lineRule="auto"/>
        <w:ind w:leftChars="0"/>
        <w:jc w:val="left"/>
        <w:rPr>
          <w:rFonts w:hint="eastAsia" w:ascii="仿宋_GB2312" w:hAnsi="仿宋_GB2312" w:eastAsia="仿宋_GB2312" w:cs="仿宋_GB2312"/>
          <w:sz w:val="32"/>
          <w:szCs w:val="32"/>
          <w:lang w:eastAsia="zh-CN"/>
        </w:rPr>
      </w:pPr>
      <w:r>
        <w:rPr>
          <w:rFonts w:hint="eastAsia" w:ascii="黑体" w:hAnsi="黑体" w:eastAsia="黑体" w:cs="黑体"/>
          <w:b w:val="0"/>
          <w:bCs w:val="0"/>
          <w:color w:val="000000"/>
          <w:spacing w:val="-14"/>
          <w:kern w:val="0"/>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内建协〔2021〕72号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关于举办建筑企业资质管理培训班的通知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各盟市建筑业协会、会员单位及相关建筑业企业：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2020年11月30日住房和城乡建设部正式印发《建设工程企业资质管理制度改革方案》。企业资质类别和等级数量由593项压减至245项，多项资质被取消、合并，本次众多改革举措将给建筑业带来巨大变革。 建筑企业资质是企业从事经营活动的基础和必需要素，也是政府调控市场、引导行业健康、规范发展的重要手段，是建设行政主管部门对从事建筑活动的建筑施工企业人员素质、管理水平、业务能力、技术装备等进行审查和能力确认的一种管理手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通过本次培训可以帮助建筑企业准确理解住建部资质管理的最新政策和相关要求，了解企业资质变革的新动向。为此，我会联合中国建筑业协会于2021年5月13-14日在呼和浩特市举办《建筑企业资质管理培训班》。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具体事宜通知如下：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指导单位：中国建筑业协会专家委员会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各建筑企业总经理、副总经理，以及负责资质工作的主管领导及相关专员等。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（一）建筑施工企业资质新政解读：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读住房和城乡建设部《建设工程企业资质管理制度改革方案》核心内容：施工总承包企业特级资质调整为施工综合资质对企业的影响及应对；施工总承包甲级资质在本行业内承揽业务规模不受限制所带来的影响；施工总承包资质、专业承包资质等级原则上压减为甲、乙两级（部分专业承包资质不分等级）等改革措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2.关于过渡期相关讲解；</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3.在资质新政大改背景下研判建设工程企业资质政策改革走向及工作建议；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4.全国建筑业企业资质审批告知承诺制政策解读及现场核查要点；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5.电子化申报条件下《资质申请表》、资质申报系统的填写及附件材料编制要点；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6.新改版“四库一平台”建筑业企业库、人员库、业绩库和诚信库等信息系统的操作指导、重要指标的填写、考核要点及注意事项等；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7.企业如何规避动态核查注意事项及所面临的问题；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8.住建部最新版《施工总承包特级资质企业申请重组、分立事项审核指标说明》解读及特级资质申报、重组分立考核要点、附件材料编制；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9.新形势下资质升级疑难问题解析；</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10.结合案例剖析建筑业企业资质申报过程中常见问题和高频出错点，提高资质申报通过率。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（二）省级技术中心如何快速部署：</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1.新政策下《施工总承包企业特级资质标准》省部级技术中心指标解读；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2.国家及省级企业技术中心相关政策、评价指标体系、申报与评审流程解读；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3.省部级企业技术中心申请报告、及整套申报材料组卷顶层设计；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4.省部级企业技术中心的申报与认定操作交流；</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5.已获批省部级企业技术中心的运营、管理及注意事项。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（三）高新技术企业如何申报：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1.《高新技术企业管理办法》政策解读；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2.高新技术企业给企业带来的价值；</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3.建筑施工行业筹划高新八大条件重点注意事项；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4.高新技术企业资格和检查风险的防范。</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（四）现场交流答疑。</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四、培训时间及地点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（一）培训时间：2021年5月12—14（12日全天报到,13日至14日上午培训）</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（二）培训地点：兴泰名都酒店（呼和浩特市新城区成吉思汗东街2号兴安北路与成吉思汗东街交叉口西南角）</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（三）酒店前台电话：0471-3313333</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五、缴费方式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（一）培训费用：会员单位：1500元/人；非会员单位：2000元/人（含资料费、餐费、场地费等），住宿统一安排，费用自理。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（二）缴费方式：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1.现场缴费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2.银行转账：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开户银行：建行呼和浩特东达支行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银行账号：15001706693050000187</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开户单位全称：内蒙古自治区建筑业协会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开户行号：105191084082</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参会单位于2021年5月11日前将参会人员《报名回执表》以电子邮件反馈至会务组。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会务组联系人及电话：</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  英   15149005034</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硕   15247206780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王书琦   13814717168</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程译葳   18547115731</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箱：nmjxhyfw@163.com</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"http://build.site.hangxintong.cn/xiehuiweb/232269773/files/ueditor/jsp/upload/file/20210428/1619600982717016300.docx" \o "参会报名表(1).docx"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9"/>
          <w:rFonts w:hint="eastAsia" w:ascii="仿宋_GB2312" w:hAnsi="仿宋_GB2312" w:eastAsia="仿宋_GB2312" w:cs="仿宋_GB2312"/>
          <w:color w:val="000000" w:themeColor="text1"/>
          <w:sz w:val="32"/>
          <w:szCs w:val="32"/>
          <w:u w:val="none"/>
          <w:bdr w:val="none" w:color="auto" w:sz="0" w:space="0"/>
          <w14:textFill>
            <w14:solidFill>
              <w14:schemeClr w14:val="tx1"/>
            </w14:solidFill>
          </w14:textFill>
        </w:rPr>
        <w:t>参会报名表</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p>
    <w:p>
      <w:pPr>
        <w:bidi w:val="0"/>
        <w:ind w:firstLine="5760" w:firstLineChars="18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2021年4月28日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p>
    <w:p>
      <w:pPr>
        <w:numPr>
          <w:ilvl w:val="0"/>
          <w:numId w:val="0"/>
        </w:numPr>
        <w:spacing w:line="240" w:lineRule="auto"/>
        <w:ind w:leftChars="0"/>
        <w:jc w:val="left"/>
        <w:rPr>
          <w:rFonts w:hint="eastAsia" w:ascii="黑体" w:hAnsi="黑体" w:eastAsia="黑体" w:cs="黑体"/>
          <w:b w:val="0"/>
          <w:bCs w:val="0"/>
          <w:color w:val="000000"/>
          <w:spacing w:val="-14"/>
          <w:kern w:val="0"/>
          <w:sz w:val="32"/>
          <w:szCs w:val="32"/>
          <w:lang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numPr>
          <w:ilvl w:val="0"/>
          <w:numId w:val="0"/>
        </w:numPr>
        <w:spacing w:line="240" w:lineRule="auto"/>
        <w:ind w:leftChars="0"/>
        <w:jc w:val="left"/>
        <w:rPr>
          <w:rFonts w:hint="eastAsia" w:ascii="仿宋_GB2312" w:hAnsi="仿宋_GB2312" w:eastAsia="仿宋_GB2312" w:cs="仿宋_GB2312"/>
          <w:b w:val="0"/>
          <w:bCs w:val="0"/>
          <w:color w:val="000000"/>
          <w:spacing w:val="-14"/>
          <w:kern w:val="0"/>
          <w:sz w:val="32"/>
          <w:szCs w:val="32"/>
          <w:lang w:val="en-US" w:eastAsia="zh-CN"/>
        </w:rPr>
      </w:pPr>
      <w:r>
        <w:rPr>
          <w:rFonts w:hint="eastAsia" w:ascii="仿宋_GB2312" w:hAnsi="仿宋_GB2312" w:eastAsia="仿宋_GB2312" w:cs="仿宋_GB2312"/>
          <w:b w:val="0"/>
          <w:bCs w:val="0"/>
          <w:color w:val="000000"/>
          <w:spacing w:val="-14"/>
          <w:kern w:val="0"/>
          <w:sz w:val="32"/>
          <w:szCs w:val="32"/>
        </w:rPr>
        <w:t>附件</w:t>
      </w:r>
      <w:r>
        <w:rPr>
          <w:rFonts w:hint="eastAsia" w:ascii="仿宋_GB2312" w:hAnsi="仿宋_GB2312" w:eastAsia="仿宋_GB2312" w:cs="仿宋_GB2312"/>
          <w:b w:val="0"/>
          <w:bCs w:val="0"/>
          <w:color w:val="000000"/>
          <w:spacing w:val="-14"/>
          <w:kern w:val="0"/>
          <w:sz w:val="32"/>
          <w:szCs w:val="32"/>
          <w:lang w:eastAsia="zh-CN"/>
        </w:rPr>
        <w:t>：</w:t>
      </w:r>
    </w:p>
    <w:p>
      <w:pPr>
        <w:jc w:val="center"/>
        <w:rPr>
          <w:rFonts w:ascii="仿宋_GB2312" w:eastAsia="仿宋_GB2312"/>
          <w:b/>
          <w:bCs/>
          <w:sz w:val="36"/>
          <w:szCs w:val="36"/>
        </w:rPr>
      </w:pPr>
      <w:r>
        <w:rPr>
          <w:rFonts w:hint="eastAsia" w:ascii="华文中宋" w:hAnsi="华文中宋" w:eastAsia="华文中宋"/>
          <w:b/>
          <w:bCs/>
          <w:sz w:val="36"/>
          <w:szCs w:val="36"/>
        </w:rPr>
        <w:t xml:space="preserve">参会报名表 </w:t>
      </w:r>
    </w:p>
    <w:tbl>
      <w:tblPr>
        <w:tblStyle w:val="5"/>
        <w:tblW w:w="96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545"/>
        <w:gridCol w:w="1620"/>
        <w:gridCol w:w="1260"/>
        <w:gridCol w:w="1517"/>
        <w:gridCol w:w="1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80"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单位名称</w:t>
            </w: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联系电话</w:t>
            </w: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80"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通信地址</w:t>
            </w: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lang w:val="en-US" w:eastAsia="zh-CN"/>
              </w:rPr>
            </w:pPr>
            <w:r>
              <w:rPr>
                <w:rFonts w:hint="eastAsia" w:ascii="仿宋_GB2312" w:eastAsia="仿宋_GB2312"/>
                <w:color w:val="333333"/>
                <w:sz w:val="28"/>
                <w:szCs w:val="28"/>
                <w:lang w:val="en-US" w:eastAsia="zh-CN"/>
              </w:rPr>
              <w:t>电子邮箱</w:t>
            </w: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680" w:type="dxa"/>
            <w:vMerge w:val="restart"/>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联系人</w:t>
            </w:r>
          </w:p>
        </w:tc>
        <w:tc>
          <w:tcPr>
            <w:tcW w:w="1545" w:type="dxa"/>
            <w:vMerge w:val="restart"/>
            <w:vAlign w:val="center"/>
          </w:tcPr>
          <w:p>
            <w:pPr>
              <w:spacing w:line="500" w:lineRule="exact"/>
              <w:jc w:val="center"/>
              <w:rPr>
                <w:rFonts w:hint="eastAsia" w:ascii="仿宋_GB2312" w:eastAsia="仿宋_GB2312"/>
                <w:color w:val="333333"/>
                <w:sz w:val="28"/>
                <w:szCs w:val="28"/>
              </w:rPr>
            </w:pPr>
          </w:p>
        </w:tc>
        <w:tc>
          <w:tcPr>
            <w:tcW w:w="1620"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工作部门</w:t>
            </w:r>
          </w:p>
        </w:tc>
        <w:tc>
          <w:tcPr>
            <w:tcW w:w="1260" w:type="dxa"/>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固定电话</w:t>
            </w: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680" w:type="dxa"/>
            <w:vMerge w:val="continue"/>
            <w:vAlign w:val="center"/>
          </w:tcPr>
          <w:p>
            <w:pPr>
              <w:spacing w:line="500" w:lineRule="exact"/>
              <w:jc w:val="center"/>
              <w:rPr>
                <w:rFonts w:hint="eastAsia" w:ascii="仿宋_GB2312" w:eastAsia="仿宋_GB2312"/>
                <w:color w:val="333333"/>
                <w:sz w:val="28"/>
                <w:szCs w:val="28"/>
              </w:rPr>
            </w:pPr>
          </w:p>
        </w:tc>
        <w:tc>
          <w:tcPr>
            <w:tcW w:w="1545" w:type="dxa"/>
            <w:vMerge w:val="continue"/>
            <w:vAlign w:val="center"/>
          </w:tcPr>
          <w:p>
            <w:pPr>
              <w:spacing w:line="500" w:lineRule="exact"/>
              <w:jc w:val="center"/>
              <w:rPr>
                <w:rFonts w:hint="eastAsia" w:ascii="仿宋_GB2312" w:eastAsia="仿宋_GB2312"/>
                <w:color w:val="333333"/>
                <w:sz w:val="28"/>
                <w:szCs w:val="28"/>
              </w:rPr>
            </w:pPr>
          </w:p>
        </w:tc>
        <w:tc>
          <w:tcPr>
            <w:tcW w:w="1620"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职务/职称</w:t>
            </w:r>
          </w:p>
        </w:tc>
        <w:tc>
          <w:tcPr>
            <w:tcW w:w="1260" w:type="dxa"/>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移动电话</w:t>
            </w: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610" w:type="dxa"/>
            <w:gridSpan w:val="6"/>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参 会 人 员 名 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680"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姓 名</w:t>
            </w:r>
          </w:p>
        </w:tc>
        <w:tc>
          <w:tcPr>
            <w:tcW w:w="4425" w:type="dxa"/>
            <w:gridSpan w:val="3"/>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工  作  单  位</w:t>
            </w:r>
          </w:p>
        </w:tc>
        <w:tc>
          <w:tcPr>
            <w:tcW w:w="1517"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职务/职称</w:t>
            </w:r>
          </w:p>
        </w:tc>
        <w:tc>
          <w:tcPr>
            <w:tcW w:w="1988" w:type="dxa"/>
            <w:vAlign w:val="center"/>
          </w:tcPr>
          <w:p>
            <w:pPr>
              <w:spacing w:line="500" w:lineRule="exact"/>
              <w:jc w:val="center"/>
              <w:rPr>
                <w:rFonts w:hint="eastAsia" w:ascii="仿宋_GB2312" w:eastAsia="仿宋_GB2312"/>
                <w:color w:val="333333"/>
                <w:sz w:val="28"/>
                <w:szCs w:val="28"/>
                <w:lang w:val="en-US" w:eastAsia="zh-CN"/>
              </w:rPr>
            </w:pPr>
            <w:r>
              <w:rPr>
                <w:rFonts w:hint="eastAsia" w:ascii="仿宋_GB2312" w:eastAsia="仿宋_GB2312"/>
                <w:color w:val="333333"/>
                <w:sz w:val="28"/>
                <w:szCs w:val="28"/>
                <w:lang w:val="en-US"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80" w:type="dxa"/>
            <w:vAlign w:val="center"/>
          </w:tcPr>
          <w:p>
            <w:pPr>
              <w:spacing w:line="500" w:lineRule="exact"/>
              <w:jc w:val="center"/>
              <w:rPr>
                <w:rFonts w:hint="eastAsia" w:ascii="仿宋_GB2312" w:eastAsia="仿宋_GB2312"/>
                <w:color w:val="333333"/>
                <w:sz w:val="28"/>
                <w:szCs w:val="28"/>
              </w:rPr>
            </w:pP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80" w:type="dxa"/>
            <w:vAlign w:val="center"/>
          </w:tcPr>
          <w:p>
            <w:pPr>
              <w:spacing w:line="500" w:lineRule="exact"/>
              <w:jc w:val="center"/>
              <w:rPr>
                <w:rFonts w:hint="eastAsia" w:ascii="仿宋_GB2312" w:eastAsia="仿宋_GB2312"/>
                <w:color w:val="333333"/>
                <w:sz w:val="28"/>
                <w:szCs w:val="28"/>
              </w:rPr>
            </w:pP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80" w:type="dxa"/>
            <w:vAlign w:val="center"/>
          </w:tcPr>
          <w:p>
            <w:pPr>
              <w:spacing w:line="500" w:lineRule="exact"/>
              <w:jc w:val="center"/>
              <w:rPr>
                <w:rFonts w:hint="eastAsia" w:ascii="仿宋_GB2312" w:eastAsia="仿宋_GB2312"/>
                <w:color w:val="333333"/>
                <w:sz w:val="28"/>
                <w:szCs w:val="28"/>
              </w:rPr>
            </w:pP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80" w:type="dxa"/>
            <w:vAlign w:val="center"/>
          </w:tcPr>
          <w:p>
            <w:pPr>
              <w:spacing w:line="500" w:lineRule="exact"/>
              <w:jc w:val="center"/>
              <w:rPr>
                <w:rFonts w:hint="eastAsia" w:ascii="仿宋_GB2312" w:eastAsia="仿宋_GB2312"/>
                <w:color w:val="333333"/>
                <w:sz w:val="28"/>
                <w:szCs w:val="28"/>
              </w:rPr>
            </w:pP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80" w:type="dxa"/>
            <w:vAlign w:val="center"/>
          </w:tcPr>
          <w:p>
            <w:pPr>
              <w:spacing w:line="500" w:lineRule="exact"/>
              <w:jc w:val="center"/>
              <w:rPr>
                <w:rFonts w:hint="eastAsia" w:ascii="仿宋_GB2312" w:eastAsia="仿宋_GB2312"/>
                <w:color w:val="333333"/>
                <w:sz w:val="28"/>
                <w:szCs w:val="28"/>
              </w:rPr>
            </w:pP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80" w:type="dxa"/>
            <w:vAlign w:val="center"/>
          </w:tcPr>
          <w:p>
            <w:pPr>
              <w:spacing w:line="500" w:lineRule="exact"/>
              <w:jc w:val="center"/>
              <w:rPr>
                <w:rFonts w:hint="eastAsia" w:ascii="仿宋_GB2312" w:eastAsia="仿宋_GB2312"/>
                <w:color w:val="333333"/>
                <w:sz w:val="28"/>
                <w:szCs w:val="28"/>
              </w:rPr>
            </w:pP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80" w:type="dxa"/>
            <w:vAlign w:val="center"/>
          </w:tcPr>
          <w:p>
            <w:pPr>
              <w:spacing w:line="500" w:lineRule="exact"/>
              <w:jc w:val="center"/>
              <w:rPr>
                <w:rFonts w:hint="eastAsia" w:ascii="仿宋_GB2312" w:eastAsia="仿宋_GB2312"/>
                <w:color w:val="333333"/>
                <w:sz w:val="28"/>
                <w:szCs w:val="28"/>
              </w:rPr>
            </w:pP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80"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lang w:val="en-US" w:eastAsia="zh-CN"/>
              </w:rPr>
              <w:t>是否</w:t>
            </w:r>
            <w:r>
              <w:rPr>
                <w:rFonts w:hint="eastAsia" w:ascii="仿宋_GB2312" w:eastAsia="仿宋_GB2312"/>
                <w:color w:val="333333"/>
                <w:sz w:val="28"/>
                <w:szCs w:val="28"/>
              </w:rPr>
              <w:t>住宿</w:t>
            </w:r>
          </w:p>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（请打√）</w:t>
            </w:r>
          </w:p>
        </w:tc>
        <w:tc>
          <w:tcPr>
            <w:tcW w:w="7930" w:type="dxa"/>
            <w:gridSpan w:val="5"/>
            <w:vAlign w:val="center"/>
          </w:tcPr>
          <w:p>
            <w:pPr>
              <w:spacing w:line="500" w:lineRule="exact"/>
              <w:jc w:val="center"/>
              <w:rPr>
                <w:rFonts w:hint="eastAsia" w:ascii="仿宋_GB2312" w:eastAsia="仿宋_GB2312"/>
                <w:color w:val="333333"/>
                <w:sz w:val="28"/>
                <w:szCs w:val="28"/>
                <w:lang w:val="en-US" w:eastAsia="zh-CN"/>
              </w:rPr>
            </w:pPr>
            <w:r>
              <w:rPr>
                <w:rFonts w:hint="eastAsia" w:ascii="仿宋_GB2312" w:eastAsia="仿宋_GB2312"/>
                <w:color w:val="333333"/>
                <w:sz w:val="28"/>
                <w:szCs w:val="28"/>
                <w:lang w:eastAsia="zh-CN"/>
              </w:rPr>
              <w:sym w:font="Wingdings 2" w:char="00A3"/>
            </w:r>
            <w:r>
              <w:rPr>
                <w:rFonts w:hint="eastAsia" w:ascii="仿宋_GB2312" w:eastAsia="仿宋_GB2312"/>
                <w:color w:val="333333"/>
                <w:sz w:val="28"/>
                <w:szCs w:val="28"/>
              </w:rPr>
              <w:t>标间</w:t>
            </w:r>
            <w:r>
              <w:rPr>
                <w:rFonts w:hint="eastAsia" w:ascii="仿宋_GB2312" w:eastAsia="仿宋_GB2312"/>
                <w:color w:val="333333"/>
                <w:sz w:val="28"/>
                <w:szCs w:val="28"/>
                <w:lang w:val="en-US" w:eastAsia="zh-CN"/>
              </w:rPr>
              <w:t xml:space="preserve">       </w:t>
            </w:r>
            <w:r>
              <w:rPr>
                <w:rFonts w:hint="eastAsia" w:ascii="仿宋_GB2312" w:eastAsia="仿宋_GB2312"/>
                <w:color w:val="333333"/>
                <w:sz w:val="28"/>
                <w:szCs w:val="28"/>
              </w:rPr>
              <w:t>□单间</w:t>
            </w:r>
            <w:r>
              <w:rPr>
                <w:rFonts w:hint="eastAsia" w:ascii="仿宋_GB2312" w:eastAsia="仿宋_GB2312"/>
                <w:color w:val="333333"/>
                <w:sz w:val="28"/>
                <w:szCs w:val="28"/>
                <w:lang w:val="en-US" w:eastAsia="zh-CN"/>
              </w:rPr>
              <w:t xml:space="preserve">      </w:t>
            </w:r>
            <w:r>
              <w:rPr>
                <w:rFonts w:hint="eastAsia" w:ascii="仿宋_GB2312" w:eastAsia="仿宋_GB2312"/>
                <w:color w:val="333333"/>
                <w:sz w:val="28"/>
                <w:szCs w:val="28"/>
              </w:rPr>
              <w:t>□</w:t>
            </w:r>
            <w:r>
              <w:rPr>
                <w:rFonts w:hint="eastAsia" w:ascii="仿宋_GB2312" w:eastAsia="仿宋_GB2312"/>
                <w:color w:val="333333"/>
                <w:sz w:val="28"/>
                <w:szCs w:val="28"/>
                <w:lang w:val="en-US" w:eastAsia="zh-CN"/>
              </w:rPr>
              <w:t>不住宿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80" w:type="dxa"/>
            <w:vAlign w:val="center"/>
          </w:tcPr>
          <w:p>
            <w:pPr>
              <w:spacing w:line="500" w:lineRule="exact"/>
              <w:jc w:val="center"/>
              <w:rPr>
                <w:rFonts w:hint="eastAsia" w:ascii="仿宋_GB2312" w:eastAsia="仿宋_GB2312"/>
                <w:color w:val="333333"/>
                <w:sz w:val="28"/>
                <w:szCs w:val="28"/>
                <w:lang w:val="en-US" w:eastAsia="zh-CN"/>
              </w:rPr>
            </w:pPr>
            <w:r>
              <w:rPr>
                <w:rFonts w:hint="eastAsia" w:ascii="仿宋_GB2312" w:eastAsia="仿宋_GB2312"/>
                <w:color w:val="333333"/>
                <w:sz w:val="28"/>
                <w:szCs w:val="28"/>
                <w:lang w:val="en-US" w:eastAsia="zh-CN"/>
              </w:rPr>
              <w:t>付款方式</w:t>
            </w:r>
          </w:p>
        </w:tc>
        <w:tc>
          <w:tcPr>
            <w:tcW w:w="7930" w:type="dxa"/>
            <w:gridSpan w:val="5"/>
            <w:vAlign w:val="center"/>
          </w:tcPr>
          <w:p>
            <w:pPr>
              <w:spacing w:line="500" w:lineRule="exact"/>
              <w:jc w:val="center"/>
              <w:rPr>
                <w:rFonts w:hint="eastAsia" w:ascii="仿宋_GB2312" w:eastAsia="仿宋_GB2312"/>
                <w:color w:val="333333"/>
                <w:sz w:val="28"/>
                <w:szCs w:val="28"/>
                <w:lang w:val="en-US" w:eastAsia="zh-CN"/>
              </w:rPr>
            </w:pPr>
            <w:r>
              <w:rPr>
                <w:rFonts w:hint="eastAsia" w:ascii="仿宋_GB2312" w:eastAsia="仿宋_GB2312"/>
                <w:color w:val="333333"/>
                <w:sz w:val="28"/>
                <w:szCs w:val="28"/>
                <w:lang w:val="en-US" w:eastAsia="zh-CN"/>
              </w:rPr>
              <w:sym w:font="Wingdings 2" w:char="00A3"/>
            </w:r>
            <w:r>
              <w:rPr>
                <w:rFonts w:hint="eastAsia" w:ascii="仿宋_GB2312" w:eastAsia="仿宋_GB2312"/>
                <w:color w:val="333333"/>
                <w:sz w:val="28"/>
                <w:szCs w:val="28"/>
                <w:lang w:val="en-US" w:eastAsia="zh-CN"/>
              </w:rPr>
              <w:t>银行转账          □现金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80"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指定收</w:t>
            </w:r>
          </w:p>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款账户</w:t>
            </w:r>
          </w:p>
        </w:tc>
        <w:tc>
          <w:tcPr>
            <w:tcW w:w="7930" w:type="dxa"/>
            <w:gridSpan w:val="5"/>
            <w:vAlign w:val="center"/>
          </w:tcPr>
          <w:p>
            <w:pPr>
              <w:spacing w:line="500" w:lineRule="exact"/>
              <w:jc w:val="center"/>
              <w:rPr>
                <w:rFonts w:hint="eastAsia" w:ascii="仿宋_GB2312" w:eastAsia="仿宋_GB2312"/>
                <w:color w:val="333333"/>
                <w:sz w:val="28"/>
                <w:szCs w:val="28"/>
                <w:lang w:val="en-US" w:eastAsia="zh-CN"/>
              </w:rPr>
            </w:pPr>
            <w:r>
              <w:rPr>
                <w:rFonts w:hint="eastAsia" w:ascii="仿宋_GB2312" w:eastAsia="仿宋_GB2312"/>
                <w:color w:val="333333"/>
                <w:sz w:val="28"/>
                <w:szCs w:val="28"/>
                <w:lang w:val="en-US" w:eastAsia="zh-CN"/>
              </w:rPr>
              <w:t>开户银行：建行呼和浩特东达支行</w:t>
            </w:r>
          </w:p>
          <w:p>
            <w:pPr>
              <w:spacing w:line="500" w:lineRule="exact"/>
              <w:jc w:val="center"/>
              <w:rPr>
                <w:rFonts w:hint="eastAsia" w:ascii="仿宋_GB2312" w:eastAsia="仿宋_GB2312"/>
                <w:color w:val="333333"/>
                <w:sz w:val="28"/>
                <w:szCs w:val="28"/>
                <w:lang w:val="en-US" w:eastAsia="zh-CN"/>
              </w:rPr>
            </w:pPr>
            <w:r>
              <w:rPr>
                <w:rFonts w:hint="eastAsia" w:ascii="仿宋_GB2312" w:eastAsia="仿宋_GB2312"/>
                <w:color w:val="333333"/>
                <w:sz w:val="28"/>
                <w:szCs w:val="28"/>
                <w:lang w:val="en-US" w:eastAsia="zh-CN"/>
              </w:rPr>
              <w:t>银行账号：15001706693050000187</w:t>
            </w:r>
          </w:p>
          <w:p>
            <w:pPr>
              <w:spacing w:line="500" w:lineRule="exact"/>
              <w:jc w:val="center"/>
              <w:rPr>
                <w:rFonts w:hint="eastAsia" w:ascii="仿宋_GB2312" w:eastAsia="仿宋_GB2312"/>
                <w:color w:val="333333"/>
                <w:sz w:val="28"/>
                <w:szCs w:val="28"/>
                <w:lang w:val="en-US" w:eastAsia="zh-CN"/>
              </w:rPr>
            </w:pPr>
            <w:r>
              <w:rPr>
                <w:rFonts w:hint="eastAsia" w:ascii="仿宋_GB2312" w:eastAsia="仿宋_GB2312"/>
                <w:color w:val="333333"/>
                <w:sz w:val="28"/>
                <w:szCs w:val="28"/>
                <w:lang w:val="en-US" w:eastAsia="zh-CN"/>
              </w:rPr>
              <w:t>开户单位全称：内蒙古自治区建筑业协会</w:t>
            </w:r>
          </w:p>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lang w:val="en-US" w:eastAsia="zh-CN"/>
              </w:rPr>
              <w:t>开户行号：105191084082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80"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备  注</w:t>
            </w:r>
          </w:p>
        </w:tc>
        <w:tc>
          <w:tcPr>
            <w:tcW w:w="7930" w:type="dxa"/>
            <w:gridSpan w:val="5"/>
            <w:vAlign w:val="center"/>
          </w:tcPr>
          <w:p>
            <w:pPr>
              <w:spacing w:line="500" w:lineRule="exact"/>
              <w:jc w:val="center"/>
              <w:rPr>
                <w:rFonts w:hint="eastAsia" w:ascii="仿宋_GB2312" w:eastAsia="仿宋_GB2312"/>
                <w:color w:val="333333"/>
                <w:sz w:val="28"/>
                <w:szCs w:val="28"/>
                <w:lang w:eastAsia="zh-CN"/>
              </w:rPr>
            </w:pPr>
            <w:r>
              <w:rPr>
                <w:rFonts w:hint="eastAsia" w:ascii="仿宋_GB2312" w:eastAsia="仿宋_GB2312"/>
                <w:color w:val="333333"/>
                <w:sz w:val="28"/>
                <w:szCs w:val="28"/>
              </w:rPr>
              <w:t>请于</w:t>
            </w:r>
            <w:r>
              <w:rPr>
                <w:rFonts w:hint="eastAsia" w:ascii="仿宋_GB2312" w:eastAsia="仿宋_GB2312"/>
                <w:color w:val="333333"/>
                <w:sz w:val="28"/>
                <w:szCs w:val="28"/>
                <w:lang w:val="en-US" w:eastAsia="zh-CN"/>
              </w:rPr>
              <w:t>5</w:t>
            </w:r>
            <w:r>
              <w:rPr>
                <w:rFonts w:hint="eastAsia" w:ascii="仿宋_GB2312" w:eastAsia="仿宋_GB2312"/>
                <w:color w:val="333333"/>
                <w:sz w:val="28"/>
                <w:szCs w:val="28"/>
              </w:rPr>
              <w:t>月</w:t>
            </w:r>
            <w:r>
              <w:rPr>
                <w:rFonts w:hint="eastAsia" w:ascii="仿宋_GB2312" w:eastAsia="仿宋_GB2312"/>
                <w:color w:val="333333"/>
                <w:sz w:val="28"/>
                <w:szCs w:val="28"/>
                <w:lang w:val="en-US" w:eastAsia="zh-CN"/>
              </w:rPr>
              <w:t>11</w:t>
            </w:r>
            <w:r>
              <w:rPr>
                <w:rFonts w:hint="eastAsia" w:ascii="仿宋_GB2312" w:eastAsia="仿宋_GB2312"/>
                <w:color w:val="333333"/>
                <w:sz w:val="28"/>
                <w:szCs w:val="28"/>
              </w:rPr>
              <w:t>日前发</w:t>
            </w:r>
            <w:r>
              <w:rPr>
                <w:rFonts w:hint="eastAsia" w:ascii="仿宋_GB2312" w:eastAsia="仿宋_GB2312"/>
                <w:color w:val="333333"/>
                <w:sz w:val="28"/>
                <w:szCs w:val="28"/>
                <w:lang w:val="en-US" w:eastAsia="zh-CN"/>
              </w:rPr>
              <w:t>送</w:t>
            </w:r>
            <w:r>
              <w:rPr>
                <w:rFonts w:hint="eastAsia" w:ascii="仿宋_GB2312" w:eastAsia="仿宋_GB2312"/>
                <w:color w:val="333333"/>
                <w:sz w:val="28"/>
                <w:szCs w:val="28"/>
              </w:rPr>
              <w:t>电子邮件至我会</w:t>
            </w:r>
            <w:r>
              <w:rPr>
                <w:rFonts w:hint="eastAsia" w:ascii="仿宋_GB2312" w:eastAsia="仿宋_GB2312"/>
                <w:color w:val="333333"/>
                <w:sz w:val="28"/>
                <w:szCs w:val="28"/>
                <w:lang w:eastAsia="zh-CN"/>
              </w:rPr>
              <w:t>（</w:t>
            </w:r>
            <w:r>
              <w:rPr>
                <w:rFonts w:hint="eastAsia" w:ascii="仿宋_GB2312" w:eastAsia="仿宋_GB2312"/>
                <w:color w:val="333333"/>
                <w:sz w:val="28"/>
                <w:szCs w:val="28"/>
                <w:lang w:val="en-US" w:eastAsia="zh-CN"/>
              </w:rPr>
              <w:t>nmjxhyfw@163.com</w:t>
            </w:r>
            <w:r>
              <w:rPr>
                <w:rFonts w:hint="eastAsia" w:ascii="仿宋_GB2312" w:eastAsia="仿宋_GB2312"/>
                <w:color w:val="333333"/>
                <w:sz w:val="28"/>
                <w:szCs w:val="28"/>
                <w:lang w:eastAsia="zh-CN"/>
              </w:rPr>
              <w:t>）</w:t>
            </w:r>
          </w:p>
        </w:tc>
      </w:tr>
    </w:tbl>
    <w:p>
      <w:pPr>
        <w:jc w:val="left"/>
        <w:rPr>
          <w:rFonts w:hint="eastAsia" w:ascii="仿宋_GB2312" w:eastAsia="仿宋_GB2312"/>
          <w:sz w:val="32"/>
          <w:szCs w:val="32"/>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兰亭超细黑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24217"/>
    <w:multiLevelType w:val="multilevel"/>
    <w:tmpl w:val="45924217"/>
    <w:lvl w:ilvl="0" w:tentative="0">
      <w:start w:val="1"/>
      <w:numFmt w:val="decimal"/>
      <w:pStyle w:val="10"/>
      <w:lvlText w:val="%1."/>
      <w:lvlJc w:val="left"/>
      <w:pPr>
        <w:ind w:left="420" w:hanging="420"/>
      </w:pPr>
      <w:rPr>
        <w:rFonts w:hint="eastAsia" w:ascii="宋体" w:hAnsi="宋体" w:eastAsia="宋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007E0"/>
    <w:rsid w:val="02220A58"/>
    <w:rsid w:val="06AE4555"/>
    <w:rsid w:val="0A6124FF"/>
    <w:rsid w:val="188E4605"/>
    <w:rsid w:val="1F023697"/>
    <w:rsid w:val="20D010CD"/>
    <w:rsid w:val="21A63F48"/>
    <w:rsid w:val="2CF02F06"/>
    <w:rsid w:val="2F7C74D6"/>
    <w:rsid w:val="2FF43EB0"/>
    <w:rsid w:val="33566D8C"/>
    <w:rsid w:val="382723BC"/>
    <w:rsid w:val="39095D2E"/>
    <w:rsid w:val="3C233DC3"/>
    <w:rsid w:val="40396F43"/>
    <w:rsid w:val="418007E0"/>
    <w:rsid w:val="47E25E2A"/>
    <w:rsid w:val="4ECE3543"/>
    <w:rsid w:val="52E450A0"/>
    <w:rsid w:val="53151A46"/>
    <w:rsid w:val="565044C1"/>
    <w:rsid w:val="5B1F04C1"/>
    <w:rsid w:val="5ED9042B"/>
    <w:rsid w:val="63B32D45"/>
    <w:rsid w:val="64DA519F"/>
    <w:rsid w:val="663D29B4"/>
    <w:rsid w:val="6A514DF1"/>
    <w:rsid w:val="6A761AE4"/>
    <w:rsid w:val="6AAE5627"/>
    <w:rsid w:val="6C5379D0"/>
    <w:rsid w:val="6DC058CD"/>
    <w:rsid w:val="6EA6212C"/>
    <w:rsid w:val="71B142DB"/>
    <w:rsid w:val="77167E57"/>
    <w:rsid w:val="78E65F03"/>
    <w:rsid w:val="79233872"/>
    <w:rsid w:val="7D480031"/>
    <w:rsid w:val="7E62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rPr>
  </w:style>
  <w:style w:type="character" w:styleId="9">
    <w:name w:val="Hyperlink"/>
    <w:basedOn w:val="7"/>
    <w:uiPriority w:val="0"/>
    <w:rPr>
      <w:color w:val="0000FF"/>
      <w:u w:val="single"/>
    </w:rPr>
  </w:style>
  <w:style w:type="paragraph" w:styleId="10">
    <w:name w:val="No Spacing"/>
    <w:basedOn w:val="11"/>
    <w:qFormat/>
    <w:uiPriority w:val="1"/>
    <w:pPr>
      <w:numPr>
        <w:ilvl w:val="0"/>
        <w:numId w:val="1"/>
      </w:numPr>
      <w:spacing w:line="360" w:lineRule="auto"/>
      <w:ind w:firstLineChars="0"/>
    </w:pPr>
    <w:rPr>
      <w:rFonts w:ascii="仿宋" w:hAnsi="仿宋" w:eastAsia="仿宋" w:cs="Times New Roman"/>
      <w:color w:val="404040"/>
      <w:sz w:val="24"/>
      <w:szCs w:val="28"/>
    </w:rPr>
  </w:style>
  <w:style w:type="paragraph" w:styleId="11">
    <w:name w:val="List Paragraph"/>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2020-07-27T01:20:00Z</dcterms:created>
  <dc:creator>悠然 ~自得</dc:creator>
  <cp:lastModifiedBy>kcdz</cp:lastModifiedBy>
  <dcterms:modified xsi:type="dcterms:W3CDTF">2021-04-29T02:32:40Z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5D90AA2B01994A7B86C4C32B6AE43731</vt:lpwstr>
  </property>
</Properties>
</file>