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内建协函〔2021〕31 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关于转发中国施工企业管理协会《关于开展工程建设企业2020年度完成产值统计</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工作的通知》的函</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各盟市建筑业协会、各会员企业：</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现将中国施工企业管理协会《关于开展工程建设企业2020年度完成产值统计工作的通知》转发给你们。请按照文件要求将材料于2020年4月19日前报送至我会。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人：李名远  </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联系电话：0471-6915199</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"mailto:nmjxhyfw@163.com"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i w:val="0"/>
          <w:iCs w:val="0"/>
          <w:caps w:val="0"/>
          <w:color w:val="000000"/>
          <w:spacing w:val="0"/>
          <w:sz w:val="32"/>
          <w:szCs w:val="32"/>
          <w:u w:val="none"/>
          <w:bdr w:val="none" w:color="auto" w:sz="0" w:space="0"/>
          <w:shd w:val="clear" w:fill="FFFFFF"/>
        </w:rPr>
        <w:t>nmjxhyfw@163.com</w:t>
      </w:r>
      <w:r>
        <w:rPr>
          <w:rFonts w:hint="eastAsia" w:ascii="仿宋_GB2312" w:hAnsi="仿宋_GB2312" w:eastAsia="仿宋_GB2312" w:cs="仿宋_GB2312"/>
          <w:sz w:val="32"/>
          <w:szCs w:val="32"/>
        </w:rPr>
        <w:fldChar w:fldCharType="end"/>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left="1598" w:leftChars="304" w:hanging="960" w:hanging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"http://build.site.hangxintong.cn/xiehuiweb/232269773/files/ueditor/jsp/upload/file/20210414/1618383832778058089.pdf" \o "关于开展工程建设企业2020年度度完成产值统计工作的通知.pdf"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i w:val="0"/>
          <w:iCs w:val="0"/>
          <w:caps w:val="0"/>
          <w:color w:val="auto"/>
          <w:spacing w:val="0"/>
          <w:sz w:val="32"/>
          <w:szCs w:val="32"/>
          <w:u w:val="none"/>
          <w:bdr w:val="none" w:color="auto" w:sz="0" w:space="0"/>
          <w:shd w:val="clear" w:fill="FFFFFF"/>
        </w:rPr>
        <w:t>关于开展工程建设企业2020年度度完成产值统计工作的通知</w:t>
      </w:r>
      <w:r>
        <w:rPr>
          <w:rFonts w:hint="eastAsia" w:ascii="仿宋_GB2312" w:hAnsi="仿宋_GB2312" w:eastAsia="仿宋_GB2312" w:cs="仿宋_GB2312"/>
          <w:sz w:val="32"/>
          <w:szCs w:val="32"/>
        </w:rPr>
        <w:fldChar w:fldCharType="end"/>
      </w:r>
      <w:bookmarkStart w:id="0" w:name="_GoBack"/>
      <w:bookmarkEnd w:id="0"/>
    </w:p>
    <w:p>
      <w:pPr>
        <w:bidi w:val="0"/>
        <w:jc w:val="left"/>
        <w:rPr>
          <w:rFonts w:hint="eastAsia" w:ascii="仿宋_GB2312" w:hAnsi="仿宋_GB2312" w:eastAsia="仿宋_GB2312" w:cs="仿宋_GB2312"/>
          <w:sz w:val="32"/>
          <w:szCs w:val="32"/>
        </w:rPr>
      </w:pPr>
    </w:p>
    <w:p>
      <w:pPr>
        <w:bidi w:val="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bidi w:val="0"/>
        <w:ind w:firstLine="5760" w:firstLineChars="1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2021年4月12日</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中施企协字（2021）16号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关于开展工程建设企业2020年度</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完成产值统计工作的通知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各关联协会、会员企业及有关单位：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为掌握工程建设企业发展情况，加大对典型企业的宣传力度，增强企业荣誉感和影响力，我会决定对工程建设企业2020年度完成产值情况进行统计。现将有关事项通知如下：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一、统计内容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2020年度工程建设企业主要经营管理指标，包括总资产、营业收入、完成产值、新签合同额、利润总额等。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二、活动宣传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（一）对工程建设企业 2020年度完成产值进行排名，将排名结果收录在《工程建设蓝皮书（2021）》（该书属于“十三五”国家重点图书出版规划项目，每年出版一册）；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（二）在2021年工程建设行业发展论坛（拟于8月举办）中发布推介2020年度企业完成产值排名榜单；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（三）在协会官网（www.cacem.com.cn）进行宣传展示。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（一）国务院国资委监督管理的中央企业以二级单位和三级单位为主体，其他类型企业以集团公司和二级单位为主体参与排名；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（二）参与排名的企业原则上完成产值在50亿元（含）以上；</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（三）推荐参与排名的企业要如实填写承诺书（附件1）和工程建设企业主要经营管理指标统计表（附件2），并保证数据和材料真实有效。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四、推荐程序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须通过各行业建设协会、各省（自治区、直辖市、计划单列市）建筑业协会（联合会、施工行业协会）或中央企业集团公司推荐，推荐单位签署意见并盖章。如本地区（行业）达标企业较少，可推荐完成产值前10名的企业，按产值由高到低排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（一）我会对企业填报数据和材料进行认真审核，如发现数据或材料造假，将取消企业排名资格；</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（二）本活动不收取任何费用；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（三）请各推荐单位将推荐函和相关材料邮寄至我会行业发展部，电子版发送至指定邮箱，截止日期为4月20日；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（四）本活动将持续开展，每年度进行一次。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联系人：冯雷、方美惠、鲍明文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话：010-63253456、63253471、63253480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"mailto:hyfz@cacem.com.cn"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i w:val="0"/>
          <w:iCs w:val="0"/>
          <w:caps w:val="0"/>
          <w:color w:val="333333"/>
          <w:spacing w:val="0"/>
          <w:sz w:val="32"/>
          <w:szCs w:val="32"/>
          <w:u w:val="none"/>
          <w:bdr w:val="none" w:color="auto" w:sz="0" w:space="0"/>
          <w:shd w:val="clear" w:fill="FFFFFF"/>
        </w:rPr>
        <w:t>hyfz@cacem.com.cn</w:t>
      </w:r>
      <w:r>
        <w:rPr>
          <w:rFonts w:hint="eastAsia" w:ascii="仿宋_GB2312" w:hAnsi="仿宋_GB2312" w:eastAsia="仿宋_GB2312" w:cs="仿宋_GB2312"/>
          <w:sz w:val="32"/>
          <w:szCs w:val="32"/>
        </w:rPr>
        <w:fldChar w:fldCharType="end"/>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址：北京市海淀区北小马厂6号华天大厦四层</w:t>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"http://www.cacem.com.cn/n13/c42703/part/125941.doc"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i w:val="0"/>
          <w:iCs w:val="0"/>
          <w:caps w:val="0"/>
          <w:color w:val="auto"/>
          <w:spacing w:val="0"/>
          <w:sz w:val="32"/>
          <w:szCs w:val="32"/>
          <w:u w:val="none"/>
          <w:bdr w:val="none" w:color="auto" w:sz="0" w:space="0"/>
          <w:shd w:val="clear" w:fill="FFFFFF"/>
        </w:rPr>
        <w:t>1.承诺书</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"http://www.cacem.com.cn/n13/c42703/part/125942.doc"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i w:val="0"/>
          <w:iCs w:val="0"/>
          <w:caps w:val="0"/>
          <w:color w:val="auto"/>
          <w:spacing w:val="0"/>
          <w:sz w:val="32"/>
          <w:szCs w:val="32"/>
          <w:u w:val="none"/>
          <w:bdr w:val="none" w:color="auto" w:sz="0" w:space="0"/>
          <w:shd w:val="clear" w:fill="FFFFFF"/>
        </w:rPr>
        <w:t>2.工程建设企业主要经营管理指标统计表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"http://www.cacem.com.cn/n13/c42703/part/125943.doc"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i w:val="0"/>
          <w:iCs w:val="0"/>
          <w:caps w:val="0"/>
          <w:color w:val="auto"/>
          <w:spacing w:val="0"/>
          <w:sz w:val="32"/>
          <w:szCs w:val="32"/>
          <w:u w:val="none"/>
          <w:bdr w:val="none" w:color="auto" w:sz="0" w:space="0"/>
          <w:shd w:val="clear" w:fill="FFFFFF"/>
        </w:rPr>
        <w:t>3.工程建设企业主要经营管理指标说明</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bidi w:val="0"/>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中国施工企业管理协会</w:t>
      </w:r>
    </w:p>
    <w:p>
      <w:pPr>
        <w:bidi w:val="0"/>
        <w:ind w:firstLine="5120" w:firstLineChars="1600"/>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start="3"/>
          <w:cols w:space="425" w:num="1"/>
          <w:docGrid w:type="lines" w:linePitch="312" w:charSpace="0"/>
        </w:sectPr>
      </w:pPr>
      <w:r>
        <w:rPr>
          <w:rFonts w:hint="eastAsia" w:ascii="仿宋_GB2312" w:hAnsi="仿宋_GB2312" w:eastAsia="仿宋_GB2312" w:cs="仿宋_GB2312"/>
          <w:sz w:val="32"/>
          <w:szCs w:val="32"/>
        </w:rPr>
        <w:t>2021年3月16日</w:t>
      </w:r>
    </w:p>
    <w:p>
      <w:pPr>
        <w:adjustRightInd/>
        <w:snapToGrid/>
        <w:spacing w:line="240" w:lineRule="auto"/>
        <w:ind w:firstLine="0" w:firstLineChars="0"/>
        <w:jc w:val="left"/>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sz w:val="30"/>
          <w:szCs w:val="30"/>
        </w:rPr>
        <w:t>附件1</w:t>
      </w:r>
    </w:p>
    <w:p>
      <w:pPr>
        <w:adjustRightInd/>
        <w:snapToGrid/>
        <w:spacing w:line="240" w:lineRule="auto"/>
        <w:ind w:firstLine="0" w:firstLineChars="0"/>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承 诺 书</w:t>
      </w:r>
    </w:p>
    <w:p>
      <w:pPr>
        <w:adjustRightInd/>
        <w:snapToGrid/>
        <w:spacing w:line="240" w:lineRule="auto"/>
        <w:ind w:firstLine="0" w:firstLineChars="0"/>
        <w:rPr>
          <w:rFonts w:hint="eastAsia" w:ascii="仿宋_GB2312" w:hAnsi="仿宋_GB2312" w:cs="仿宋_GB2312"/>
          <w:b w:val="0"/>
          <w:bCs/>
          <w:color w:val="000000"/>
          <w:sz w:val="32"/>
          <w:szCs w:val="32"/>
        </w:rPr>
      </w:pPr>
      <w:r>
        <w:rPr>
          <w:rFonts w:hint="eastAsia" w:ascii="仿宋_GB2312" w:hAnsi="仿宋_GB2312" w:cs="仿宋_GB2312"/>
          <w:b w:val="0"/>
          <w:bCs/>
          <w:color w:val="000000"/>
          <w:sz w:val="32"/>
          <w:szCs w:val="32"/>
        </w:rPr>
        <w:t xml:space="preserve">   </w:t>
      </w:r>
    </w:p>
    <w:p>
      <w:pPr>
        <w:adjustRightInd/>
        <w:snapToGrid/>
        <w:spacing w:line="240" w:lineRule="auto"/>
        <w:ind w:firstLine="0" w:firstLineChars="0"/>
        <w:rPr>
          <w:rFonts w:hint="eastAsia" w:ascii="仿宋_GB2312" w:hAnsi="仿宋_GB2312" w:cs="仿宋_GB2312"/>
          <w:b w:val="0"/>
          <w:bCs/>
          <w:color w:val="000000"/>
          <w:sz w:val="32"/>
          <w:szCs w:val="32"/>
        </w:rPr>
      </w:pPr>
      <w:r>
        <w:rPr>
          <w:rFonts w:hint="eastAsia" w:ascii="仿宋_GB2312" w:hAnsi="仿宋_GB2312" w:cs="仿宋_GB2312"/>
          <w:b w:val="0"/>
          <w:bCs/>
          <w:color w:val="000000"/>
          <w:sz w:val="32"/>
          <w:szCs w:val="32"/>
        </w:rPr>
        <w:t>我公司郑重承诺：</w:t>
      </w:r>
    </w:p>
    <w:p>
      <w:pPr>
        <w:adjustRightInd/>
        <w:snapToGrid/>
        <w:spacing w:line="240" w:lineRule="auto"/>
        <w:ind w:firstLine="640"/>
        <w:rPr>
          <w:rFonts w:hint="eastAsia" w:ascii="仿宋_GB2312" w:hAnsi="仿宋_GB2312" w:cs="仿宋_GB2312"/>
          <w:b w:val="0"/>
          <w:bCs/>
          <w:color w:val="000000"/>
          <w:sz w:val="32"/>
          <w:szCs w:val="32"/>
        </w:rPr>
      </w:pPr>
    </w:p>
    <w:p>
      <w:pPr>
        <w:adjustRightInd/>
        <w:snapToGrid/>
        <w:spacing w:line="240" w:lineRule="auto"/>
        <w:ind w:firstLine="640"/>
        <w:rPr>
          <w:rFonts w:ascii="仿宋_GB2312" w:hAnsi="仿宋_GB2312" w:cs="仿宋_GB2312"/>
          <w:b w:val="0"/>
          <w:bCs/>
          <w:color w:val="000000"/>
          <w:sz w:val="32"/>
          <w:szCs w:val="32"/>
        </w:rPr>
      </w:pPr>
      <w:r>
        <w:rPr>
          <w:rFonts w:hint="eastAsia" w:ascii="仿宋_GB2312" w:hAnsi="仿宋_GB2312" w:cs="仿宋_GB2312"/>
          <w:b w:val="0"/>
          <w:bCs/>
          <w:color w:val="000000"/>
          <w:sz w:val="32"/>
          <w:szCs w:val="32"/>
        </w:rPr>
        <w:t>我公司自愿参与</w:t>
      </w:r>
      <w:r>
        <w:rPr>
          <w:rFonts w:hint="eastAsia" w:ascii="仿宋_GB2312" w:hAnsi="仿宋_GB2312" w:cs="仿宋_GB2312"/>
          <w:b w:val="0"/>
          <w:sz w:val="32"/>
          <w:szCs w:val="32"/>
        </w:rPr>
        <w:t>工程建设企业主要经营管理指标排名活动，所提供的材料和数据真实有效。</w:t>
      </w:r>
    </w:p>
    <w:p>
      <w:pPr>
        <w:adjustRightInd/>
        <w:snapToGrid/>
        <w:spacing w:line="240" w:lineRule="auto"/>
        <w:ind w:firstLine="0" w:firstLineChars="0"/>
        <w:rPr>
          <w:rFonts w:hint="eastAsia" w:ascii="仿宋_GB2312" w:hAnsi="仿宋_GB2312" w:cs="仿宋_GB2312"/>
          <w:b w:val="0"/>
          <w:sz w:val="32"/>
          <w:szCs w:val="32"/>
        </w:rPr>
      </w:pPr>
    </w:p>
    <w:p>
      <w:pPr>
        <w:adjustRightInd/>
        <w:snapToGrid/>
        <w:spacing w:line="240" w:lineRule="auto"/>
        <w:ind w:firstLine="0" w:firstLineChars="0"/>
        <w:rPr>
          <w:rFonts w:hint="eastAsia" w:ascii="仿宋_GB2312" w:hAnsi="仿宋_GB2312" w:cs="仿宋_GB2312"/>
          <w:b w:val="0"/>
          <w:sz w:val="32"/>
          <w:szCs w:val="32"/>
        </w:rPr>
      </w:pPr>
    </w:p>
    <w:p>
      <w:pPr>
        <w:adjustRightInd/>
        <w:snapToGrid/>
        <w:spacing w:line="240" w:lineRule="auto"/>
        <w:ind w:firstLine="0" w:firstLineChars="0"/>
        <w:rPr>
          <w:rFonts w:hint="eastAsia" w:ascii="仿宋_GB2312" w:hAnsi="仿宋_GB2312" w:cs="仿宋_GB2312"/>
          <w:b w:val="0"/>
          <w:sz w:val="32"/>
          <w:szCs w:val="32"/>
        </w:rPr>
      </w:pPr>
    </w:p>
    <w:p>
      <w:pPr>
        <w:adjustRightInd/>
        <w:snapToGrid/>
        <w:spacing w:line="240" w:lineRule="auto"/>
        <w:ind w:firstLine="0" w:firstLineChars="0"/>
        <w:rPr>
          <w:rFonts w:hint="eastAsia" w:ascii="仿宋_GB2312" w:hAnsi="仿宋_GB2312" w:cs="仿宋_GB2312"/>
          <w:b w:val="0"/>
          <w:sz w:val="32"/>
          <w:szCs w:val="32"/>
        </w:rPr>
      </w:pPr>
      <w:r>
        <w:rPr>
          <w:rFonts w:hint="eastAsia" w:ascii="仿宋_GB2312" w:hAnsi="仿宋_GB2312" w:cs="仿宋_GB2312"/>
          <w:b w:val="0"/>
          <w:sz w:val="32"/>
          <w:szCs w:val="32"/>
        </w:rPr>
        <w:t xml:space="preserve">                          承诺单位：（盖章）</w:t>
      </w:r>
    </w:p>
    <w:p>
      <w:pPr>
        <w:adjustRightInd/>
        <w:snapToGrid/>
        <w:spacing w:line="240" w:lineRule="auto"/>
        <w:ind w:firstLine="0" w:firstLineChars="0"/>
        <w:rPr>
          <w:rFonts w:hint="eastAsia" w:ascii="仿宋_GB2312" w:hAnsi="仿宋_GB2312" w:cs="仿宋_GB2312"/>
          <w:b w:val="0"/>
          <w:sz w:val="32"/>
          <w:szCs w:val="32"/>
        </w:rPr>
      </w:pPr>
    </w:p>
    <w:p>
      <w:pPr>
        <w:adjustRightInd/>
        <w:snapToGrid/>
        <w:spacing w:line="240" w:lineRule="auto"/>
        <w:ind w:firstLine="4480" w:firstLineChars="1400"/>
        <w:rPr>
          <w:rFonts w:ascii="仿宋_GB2312" w:hAnsi="仿宋_GB2312" w:cs="仿宋_GB2312"/>
          <w:b w:val="0"/>
          <w:sz w:val="32"/>
          <w:szCs w:val="32"/>
        </w:rPr>
      </w:pPr>
      <w:r>
        <w:rPr>
          <w:rFonts w:hint="eastAsia" w:ascii="仿宋_GB2312" w:hAnsi="仿宋_GB2312" w:cs="仿宋_GB2312"/>
          <w:b w:val="0"/>
          <w:sz w:val="32"/>
          <w:szCs w:val="32"/>
        </w:rPr>
        <w:t>2021年  月  日</w:t>
      </w:r>
    </w:p>
    <w:p/>
    <w:p>
      <w:pPr>
        <w:bidi w:val="0"/>
        <w:ind w:firstLine="5120" w:firstLineChars="1600"/>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p>
    <w:p>
      <w:pPr>
        <w:adjustRightInd/>
        <w:snapToGrid/>
        <w:spacing w:line="240" w:lineRule="auto"/>
        <w:ind w:firstLine="0" w:firstLineChars="0"/>
        <w:jc w:val="left"/>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sz w:val="30"/>
          <w:szCs w:val="30"/>
        </w:rPr>
        <w:t>附件2</w:t>
      </w:r>
    </w:p>
    <w:p>
      <w:pPr>
        <w:adjustRightInd/>
        <w:snapToGrid/>
        <w:spacing w:line="240" w:lineRule="auto"/>
        <w:ind w:firstLine="0" w:firstLineChars="0"/>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工程建设企业主要经营管理指标统计表</w:t>
      </w:r>
    </w:p>
    <w:p>
      <w:pPr>
        <w:pStyle w:val="2"/>
        <w:rPr>
          <w:rFonts w:hint="eastAsia"/>
        </w:rPr>
      </w:pP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360"/>
        <w:gridCol w:w="1270"/>
        <w:gridCol w:w="150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9" w:type="dxa"/>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企业名称</w:t>
            </w:r>
          </w:p>
        </w:tc>
        <w:tc>
          <w:tcPr>
            <w:tcW w:w="3630" w:type="dxa"/>
            <w:gridSpan w:val="2"/>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p>
        </w:tc>
        <w:tc>
          <w:tcPr>
            <w:tcW w:w="1500" w:type="dxa"/>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企业性质</w:t>
            </w:r>
          </w:p>
        </w:tc>
        <w:tc>
          <w:tcPr>
            <w:tcW w:w="1770" w:type="dxa"/>
            <w:noWrap w:val="0"/>
            <w:vAlign w:val="center"/>
          </w:tcPr>
          <w:p>
            <w:pPr>
              <w:adjustRightInd/>
              <w:snapToGrid/>
              <w:spacing w:line="240" w:lineRule="auto"/>
              <w:ind w:firstLine="0" w:firstLineChars="0"/>
              <w:jc w:val="center"/>
              <w:rPr>
                <w:rFonts w:hint="eastAsia" w:ascii="仿宋_GB2312" w:hAnsi="仿宋_GB2312" w:cs="仿宋_GB2312"/>
                <w:b w:val="0"/>
                <w:color w:val="000000"/>
                <w:sz w:val="24"/>
              </w:rPr>
            </w:pPr>
            <w:r>
              <w:rPr>
                <w:rFonts w:hint="eastAsia" w:ascii="仿宋_GB2312" w:hAnsi="仿宋_GB2312" w:cs="仿宋_GB2312"/>
                <w:b w:val="0"/>
                <w:color w:val="000000"/>
                <w:sz w:val="24"/>
              </w:rPr>
              <w:t>国有</w:t>
            </w:r>
            <w:r>
              <w:rPr>
                <w:rFonts w:hint="eastAsia" w:ascii="仿宋_GB2312" w:hAnsi="仿宋_GB2312" w:cs="仿宋_GB2312"/>
                <w:b w:val="0"/>
                <w:color w:val="000000"/>
                <w:sz w:val="24"/>
              </w:rPr>
              <w:sym w:font="Wingdings 2" w:char="00A3"/>
            </w:r>
            <w:r>
              <w:rPr>
                <w:rFonts w:hint="eastAsia" w:ascii="仿宋_GB2312" w:hAnsi="仿宋_GB2312" w:cs="仿宋_GB2312"/>
                <w:b w:val="0"/>
                <w:color w:val="000000"/>
                <w:sz w:val="24"/>
              </w:rPr>
              <w:t xml:space="preserve"> 民营</w:t>
            </w:r>
            <w:r>
              <w:rPr>
                <w:rFonts w:hint="eastAsia" w:ascii="仿宋_GB2312" w:hAnsi="仿宋_GB2312" w:cs="仿宋_GB2312"/>
                <w:b w:val="0"/>
                <w:color w:val="00000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9" w:type="dxa"/>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通讯地址</w:t>
            </w:r>
          </w:p>
        </w:tc>
        <w:tc>
          <w:tcPr>
            <w:tcW w:w="3630" w:type="dxa"/>
            <w:gridSpan w:val="2"/>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p>
        </w:tc>
        <w:tc>
          <w:tcPr>
            <w:tcW w:w="1500" w:type="dxa"/>
            <w:noWrap w:val="0"/>
            <w:vAlign w:val="center"/>
          </w:tcPr>
          <w:p>
            <w:pPr>
              <w:adjustRightInd/>
              <w:snapToGrid/>
              <w:spacing w:line="240" w:lineRule="auto"/>
              <w:ind w:firstLine="0" w:firstLineChars="0"/>
              <w:jc w:val="center"/>
              <w:rPr>
                <w:rFonts w:hint="eastAsia" w:ascii="仿宋_GB2312" w:hAnsi="仿宋_GB2312" w:cs="仿宋_GB2312"/>
                <w:b w:val="0"/>
                <w:bCs/>
                <w:color w:val="000000"/>
                <w:sz w:val="28"/>
                <w:szCs w:val="28"/>
              </w:rPr>
            </w:pPr>
            <w:r>
              <w:rPr>
                <w:rFonts w:hint="eastAsia" w:ascii="仿宋_GB2312" w:hAnsi="仿宋_GB2312" w:cs="仿宋_GB2312"/>
                <w:b w:val="0"/>
                <w:bCs/>
                <w:color w:val="000000"/>
                <w:sz w:val="28"/>
                <w:szCs w:val="28"/>
                <w:lang w:val="en-US" w:eastAsia="zh-CN"/>
              </w:rPr>
              <w:t>邮    编</w:t>
            </w:r>
            <w:r>
              <w:rPr>
                <w:rFonts w:hint="eastAsia" w:ascii="仿宋_GB2312" w:hAnsi="仿宋_GB2312" w:cs="仿宋_GB2312"/>
                <w:b w:val="0"/>
                <w:bCs/>
                <w:color w:val="000000"/>
                <w:sz w:val="28"/>
                <w:szCs w:val="28"/>
              </w:rPr>
              <w:t xml:space="preserve">   </w:t>
            </w:r>
          </w:p>
        </w:tc>
        <w:tc>
          <w:tcPr>
            <w:tcW w:w="1770" w:type="dxa"/>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9" w:type="dxa"/>
            <w:noWrap w:val="0"/>
            <w:vAlign w:val="center"/>
          </w:tcPr>
          <w:p>
            <w:pPr>
              <w:adjustRightInd/>
              <w:snapToGrid/>
              <w:spacing w:line="240" w:lineRule="auto"/>
              <w:ind w:firstLine="0" w:firstLineChars="0"/>
              <w:jc w:val="center"/>
              <w:rPr>
                <w:rFonts w:ascii="仿宋_GB2312" w:hAnsi="仿宋_GB2312" w:cs="仿宋_GB2312"/>
                <w:b w:val="0"/>
                <w:color w:val="000000"/>
                <w:sz w:val="28"/>
                <w:szCs w:val="28"/>
              </w:rPr>
            </w:pPr>
            <w:r>
              <w:rPr>
                <w:rFonts w:hint="eastAsia" w:ascii="仿宋_GB2312" w:hAnsi="仿宋_GB2312" w:cs="仿宋_GB2312"/>
                <w:b w:val="0"/>
                <w:color w:val="000000"/>
                <w:sz w:val="28"/>
                <w:szCs w:val="28"/>
              </w:rPr>
              <w:t>法定代表人</w:t>
            </w:r>
          </w:p>
        </w:tc>
        <w:tc>
          <w:tcPr>
            <w:tcW w:w="3630" w:type="dxa"/>
            <w:gridSpan w:val="2"/>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p>
        </w:tc>
        <w:tc>
          <w:tcPr>
            <w:tcW w:w="1500" w:type="dxa"/>
            <w:noWrap w:val="0"/>
            <w:vAlign w:val="center"/>
          </w:tcPr>
          <w:p>
            <w:pPr>
              <w:adjustRightInd/>
              <w:snapToGrid/>
              <w:spacing w:line="240" w:lineRule="auto"/>
              <w:ind w:firstLine="0" w:firstLineChars="0"/>
              <w:jc w:val="center"/>
              <w:rPr>
                <w:rFonts w:ascii="仿宋_GB2312" w:hAnsi="仿宋_GB2312" w:cs="仿宋_GB2312"/>
                <w:b w:val="0"/>
                <w:bCs/>
                <w:color w:val="000000"/>
                <w:sz w:val="28"/>
                <w:szCs w:val="28"/>
              </w:rPr>
            </w:pPr>
            <w:r>
              <w:rPr>
                <w:rFonts w:hint="eastAsia" w:ascii="仿宋_GB2312" w:hAnsi="仿宋_GB2312" w:cs="仿宋_GB2312"/>
                <w:b w:val="0"/>
                <w:bCs/>
                <w:color w:val="000000"/>
                <w:sz w:val="28"/>
                <w:szCs w:val="28"/>
              </w:rPr>
              <w:t>资质等级</w:t>
            </w:r>
          </w:p>
        </w:tc>
        <w:tc>
          <w:tcPr>
            <w:tcW w:w="1770" w:type="dxa"/>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9" w:type="dxa"/>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填报联系人</w:t>
            </w:r>
          </w:p>
        </w:tc>
        <w:tc>
          <w:tcPr>
            <w:tcW w:w="3630" w:type="dxa"/>
            <w:gridSpan w:val="2"/>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p>
        </w:tc>
        <w:tc>
          <w:tcPr>
            <w:tcW w:w="1500" w:type="dxa"/>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手机号码</w:t>
            </w:r>
          </w:p>
        </w:tc>
        <w:tc>
          <w:tcPr>
            <w:tcW w:w="1770" w:type="dxa"/>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39" w:type="dxa"/>
            <w:gridSpan w:val="5"/>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r>
              <w:rPr>
                <w:rFonts w:hint="eastAsia" w:ascii="仿宋_GB2312" w:hAnsi="仿宋_GB2312" w:cs="仿宋_GB2312"/>
                <w:b/>
                <w:color w:val="000000"/>
                <w:sz w:val="28"/>
                <w:szCs w:val="28"/>
              </w:rPr>
              <w:t>2020</w:t>
            </w:r>
            <w:r>
              <w:rPr>
                <w:rFonts w:ascii="仿宋_GB2312" w:hAnsi="仿宋_GB2312" w:cs="仿宋_GB2312"/>
                <w:b/>
                <w:color w:val="000000"/>
                <w:sz w:val="28"/>
                <w:szCs w:val="28"/>
              </w:rPr>
              <w:t>年</w:t>
            </w:r>
            <w:r>
              <w:rPr>
                <w:rFonts w:hint="eastAsia" w:ascii="仿宋_GB2312" w:hAnsi="仿宋_GB2312" w:cs="仿宋_GB2312"/>
                <w:bCs/>
                <w:color w:val="000000"/>
                <w:sz w:val="28"/>
                <w:szCs w:val="28"/>
              </w:rPr>
              <w:t>主要经营管理指标</w:t>
            </w:r>
            <w:r>
              <w:rPr>
                <w:rFonts w:ascii="仿宋_GB2312" w:hAnsi="仿宋_GB2312" w:cs="仿宋_GB2312"/>
                <w:bCs/>
                <w:color w:val="000000"/>
                <w:sz w:val="22"/>
                <w:szCs w:val="22"/>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139" w:type="dxa"/>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总资产</w:t>
            </w:r>
          </w:p>
        </w:tc>
        <w:tc>
          <w:tcPr>
            <w:tcW w:w="6900" w:type="dxa"/>
            <w:gridSpan w:val="4"/>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139" w:type="dxa"/>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营业收入</w:t>
            </w:r>
          </w:p>
        </w:tc>
        <w:tc>
          <w:tcPr>
            <w:tcW w:w="6900" w:type="dxa"/>
            <w:gridSpan w:val="4"/>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139" w:type="dxa"/>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完成产值</w:t>
            </w:r>
          </w:p>
        </w:tc>
        <w:tc>
          <w:tcPr>
            <w:tcW w:w="6900" w:type="dxa"/>
            <w:gridSpan w:val="4"/>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139" w:type="dxa"/>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新签合同额</w:t>
            </w:r>
          </w:p>
        </w:tc>
        <w:tc>
          <w:tcPr>
            <w:tcW w:w="6900" w:type="dxa"/>
            <w:gridSpan w:val="4"/>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139" w:type="dxa"/>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利润总额</w:t>
            </w:r>
          </w:p>
        </w:tc>
        <w:tc>
          <w:tcPr>
            <w:tcW w:w="6900" w:type="dxa"/>
            <w:gridSpan w:val="4"/>
            <w:noWrap w:val="0"/>
            <w:vAlign w:val="center"/>
          </w:tcPr>
          <w:p>
            <w:pPr>
              <w:adjustRightInd/>
              <w:snapToGrid/>
              <w:spacing w:line="240" w:lineRule="auto"/>
              <w:ind w:firstLine="0" w:firstLineChars="0"/>
              <w:jc w:val="center"/>
              <w:rPr>
                <w:rFonts w:hint="eastAsia" w:ascii="仿宋_GB2312" w:hAnsi="仿宋_GB2312" w:cs="仿宋_GB2312"/>
                <w:b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trPr>
        <w:tc>
          <w:tcPr>
            <w:tcW w:w="4499" w:type="dxa"/>
            <w:gridSpan w:val="2"/>
            <w:noWrap w:val="0"/>
            <w:vAlign w:val="top"/>
          </w:tcPr>
          <w:p>
            <w:pPr>
              <w:adjustRightInd/>
              <w:snapToGrid/>
              <w:spacing w:line="240" w:lineRule="auto"/>
              <w:ind w:firstLine="0" w:firstLineChars="0"/>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申报企业意见：</w:t>
            </w:r>
          </w:p>
          <w:p>
            <w:pPr>
              <w:adjustRightInd/>
              <w:snapToGrid/>
              <w:spacing w:line="240" w:lineRule="auto"/>
              <w:ind w:firstLine="0" w:firstLineChars="0"/>
              <w:rPr>
                <w:rFonts w:hint="eastAsia" w:ascii="仿宋_GB2312" w:hAnsi="仿宋_GB2312" w:cs="仿宋_GB2312"/>
                <w:b w:val="0"/>
                <w:color w:val="000000"/>
                <w:sz w:val="28"/>
                <w:szCs w:val="28"/>
              </w:rPr>
            </w:pPr>
          </w:p>
          <w:p>
            <w:pPr>
              <w:adjustRightInd/>
              <w:snapToGrid/>
              <w:spacing w:line="240" w:lineRule="auto"/>
              <w:ind w:firstLine="0" w:firstLineChars="0"/>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 xml:space="preserve">                                                                                       </w:t>
            </w:r>
          </w:p>
          <w:p>
            <w:pPr>
              <w:adjustRightInd/>
              <w:snapToGrid/>
              <w:spacing w:line="240" w:lineRule="auto"/>
              <w:ind w:firstLine="0" w:firstLineChars="0"/>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 xml:space="preserve">                    </w:t>
            </w:r>
          </w:p>
          <w:p>
            <w:pPr>
              <w:adjustRightInd/>
              <w:snapToGrid/>
              <w:spacing w:line="240" w:lineRule="auto"/>
              <w:ind w:firstLine="0" w:firstLineChars="0"/>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 xml:space="preserve">              </w:t>
            </w:r>
          </w:p>
          <w:p>
            <w:pPr>
              <w:adjustRightInd/>
              <w:snapToGrid/>
              <w:spacing w:line="240" w:lineRule="auto"/>
              <w:ind w:firstLine="3080" w:firstLineChars="1100"/>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（盖 章）</w:t>
            </w:r>
          </w:p>
          <w:p>
            <w:pPr>
              <w:adjustRightInd/>
              <w:snapToGrid/>
              <w:spacing w:line="240" w:lineRule="auto"/>
              <w:ind w:firstLine="0" w:firstLineChars="0"/>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 xml:space="preserve">                 年   月   日</w:t>
            </w:r>
          </w:p>
        </w:tc>
        <w:tc>
          <w:tcPr>
            <w:tcW w:w="4540" w:type="dxa"/>
            <w:gridSpan w:val="3"/>
            <w:noWrap w:val="0"/>
            <w:vAlign w:val="top"/>
          </w:tcPr>
          <w:p>
            <w:pPr>
              <w:adjustRightInd/>
              <w:snapToGrid/>
              <w:spacing w:line="240" w:lineRule="auto"/>
              <w:ind w:firstLine="0" w:firstLineChars="0"/>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推荐单位意见：</w:t>
            </w:r>
          </w:p>
          <w:p>
            <w:pPr>
              <w:adjustRightInd/>
              <w:snapToGrid/>
              <w:spacing w:line="240" w:lineRule="auto"/>
              <w:ind w:firstLine="0" w:firstLineChars="0"/>
              <w:rPr>
                <w:rFonts w:hint="eastAsia" w:ascii="仿宋_GB2312" w:hAnsi="仿宋_GB2312" w:cs="仿宋_GB2312"/>
                <w:b w:val="0"/>
                <w:color w:val="000000"/>
                <w:sz w:val="28"/>
                <w:szCs w:val="28"/>
              </w:rPr>
            </w:pPr>
          </w:p>
          <w:p>
            <w:pPr>
              <w:adjustRightInd/>
              <w:snapToGrid/>
              <w:spacing w:line="240" w:lineRule="auto"/>
              <w:ind w:firstLine="0" w:firstLineChars="0"/>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 xml:space="preserve">                                                                                       </w:t>
            </w:r>
          </w:p>
          <w:p>
            <w:pPr>
              <w:adjustRightInd/>
              <w:snapToGrid/>
              <w:spacing w:line="240" w:lineRule="auto"/>
              <w:ind w:left="3080" w:hanging="3080" w:hangingChars="1100"/>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 xml:space="preserve">                    </w:t>
            </w:r>
          </w:p>
          <w:p>
            <w:pPr>
              <w:adjustRightInd/>
              <w:snapToGrid/>
              <w:spacing w:line="240" w:lineRule="auto"/>
              <w:ind w:firstLine="0" w:firstLineChars="0"/>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 xml:space="preserve">              </w:t>
            </w:r>
          </w:p>
          <w:p>
            <w:pPr>
              <w:adjustRightInd/>
              <w:snapToGrid/>
              <w:spacing w:line="240" w:lineRule="auto"/>
              <w:ind w:firstLine="3080" w:firstLineChars="1100"/>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（盖 章）</w:t>
            </w:r>
          </w:p>
          <w:p>
            <w:pPr>
              <w:adjustRightInd/>
              <w:snapToGrid/>
              <w:spacing w:line="240" w:lineRule="auto"/>
              <w:ind w:firstLine="0" w:firstLineChars="0"/>
              <w:rPr>
                <w:rFonts w:hint="eastAsia" w:ascii="仿宋_GB2312" w:hAnsi="仿宋_GB2312" w:cs="仿宋_GB2312"/>
                <w:b w:val="0"/>
                <w:color w:val="000000"/>
                <w:sz w:val="28"/>
                <w:szCs w:val="28"/>
              </w:rPr>
            </w:pPr>
            <w:r>
              <w:rPr>
                <w:rFonts w:hint="eastAsia" w:ascii="仿宋_GB2312" w:hAnsi="仿宋_GB2312" w:cs="仿宋_GB2312"/>
                <w:b w:val="0"/>
                <w:color w:val="000000"/>
                <w:sz w:val="28"/>
                <w:szCs w:val="28"/>
              </w:rPr>
              <w:t xml:space="preserve">                 年   月   日</w:t>
            </w:r>
          </w:p>
        </w:tc>
      </w:tr>
    </w:tbl>
    <w:p>
      <w:pPr>
        <w:bidi w:val="0"/>
        <w:ind w:firstLine="5120" w:firstLineChars="1600"/>
        <w:rPr>
          <w:rFonts w:hint="eastAsia" w:ascii="仿宋_GB2312" w:hAnsi="仿宋_GB2312" w:eastAsia="仿宋_GB2312" w:cs="仿宋_GB2312"/>
          <w:sz w:val="32"/>
          <w:szCs w:val="32"/>
        </w:rPr>
      </w:pPr>
    </w:p>
    <w:p>
      <w:pPr>
        <w:bidi w:val="0"/>
        <w:jc w:val="both"/>
        <w:rPr>
          <w:rFonts w:hint="eastAsia" w:ascii="仿宋_GB2312" w:hAnsi="仿宋_GB2312" w:eastAsia="仿宋_GB2312" w:cs="仿宋_GB2312"/>
          <w:sz w:val="32"/>
          <w:szCs w:val="32"/>
          <w:lang w:eastAsia="zh-CN"/>
        </w:rPr>
      </w:pPr>
    </w:p>
    <w:p>
      <w:pPr>
        <w:adjustRightInd/>
        <w:snapToGrid/>
        <w:spacing w:line="240" w:lineRule="auto"/>
        <w:ind w:firstLine="0" w:firstLineChars="0"/>
        <w:jc w:val="left"/>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sz w:val="30"/>
          <w:szCs w:val="30"/>
        </w:rPr>
        <w:t>附件3</w:t>
      </w:r>
    </w:p>
    <w:p>
      <w:pPr>
        <w:adjustRightInd/>
        <w:snapToGrid/>
        <w:spacing w:line="240" w:lineRule="auto"/>
        <w:ind w:firstLine="0" w:firstLineChars="0"/>
        <w:jc w:val="center"/>
        <w:rPr>
          <w:rFonts w:hint="eastAsia" w:ascii="方正小标宋简体" w:hAnsi="方正小标宋简体" w:eastAsia="方正小标宋简体" w:cs="方正小标宋简体"/>
          <w:b w:val="0"/>
          <w:bCs/>
          <w:color w:val="000000"/>
          <w:sz w:val="28"/>
          <w:szCs w:val="28"/>
        </w:rPr>
      </w:pPr>
      <w:r>
        <w:rPr>
          <w:rFonts w:hint="eastAsia" w:ascii="方正小标宋简体" w:hAnsi="方正小标宋简体" w:eastAsia="方正小标宋简体" w:cs="方正小标宋简体"/>
          <w:b w:val="0"/>
          <w:bCs/>
          <w:color w:val="000000"/>
          <w:sz w:val="36"/>
          <w:szCs w:val="36"/>
        </w:rPr>
        <w:t>工程建设企业主要经营管理指标说明</w:t>
      </w:r>
    </w:p>
    <w:p>
      <w:pPr>
        <w:adjustRightInd/>
        <w:snapToGrid/>
        <w:spacing w:line="240" w:lineRule="auto"/>
        <w:ind w:firstLine="640"/>
        <w:jc w:val="left"/>
        <w:rPr>
          <w:rFonts w:hint="eastAsia" w:ascii="仿宋_GB2312" w:hAnsi="仿宋_GB2312" w:cs="仿宋_GB2312"/>
          <w:b w:val="0"/>
          <w:sz w:val="32"/>
          <w:szCs w:val="32"/>
        </w:rPr>
      </w:pPr>
      <w:r>
        <w:rPr>
          <w:rFonts w:hint="eastAsia" w:ascii="仿宋_GB2312" w:hAnsi="仿宋_GB2312" w:cs="仿宋_GB2312"/>
          <w:b w:val="0"/>
          <w:sz w:val="32"/>
          <w:szCs w:val="32"/>
        </w:rPr>
        <w:t>1</w:t>
      </w:r>
      <w:r>
        <w:rPr>
          <w:rFonts w:hint="eastAsia" w:ascii="仿宋_GB2312" w:hAnsi="仿宋_GB2312" w:cs="仿宋_GB2312"/>
          <w:b w:val="0"/>
          <w:sz w:val="32"/>
          <w:szCs w:val="32"/>
          <w:lang w:val="en-US" w:eastAsia="zh-CN"/>
        </w:rPr>
        <w:t>.</w:t>
      </w:r>
      <w:r>
        <w:rPr>
          <w:rFonts w:hint="eastAsia" w:ascii="仿宋_GB2312" w:hAnsi="仿宋_GB2312" w:cs="仿宋_GB2312"/>
          <w:b w:val="0"/>
          <w:sz w:val="32"/>
          <w:szCs w:val="32"/>
        </w:rPr>
        <w:t>总资产</w:t>
      </w:r>
    </w:p>
    <w:p>
      <w:pPr>
        <w:adjustRightInd/>
        <w:snapToGrid/>
        <w:spacing w:line="240" w:lineRule="auto"/>
        <w:ind w:firstLine="640"/>
        <w:rPr>
          <w:rFonts w:hint="eastAsia" w:ascii="仿宋_GB2312" w:hAnsi="仿宋_GB2312" w:cs="仿宋_GB2312"/>
          <w:b w:val="0"/>
          <w:sz w:val="32"/>
          <w:szCs w:val="32"/>
        </w:rPr>
      </w:pPr>
      <w:r>
        <w:rPr>
          <w:rFonts w:ascii="仿宋_GB2312" w:hAnsi="仿宋_GB2312" w:cs="仿宋_GB2312"/>
          <w:b w:val="0"/>
          <w:sz w:val="32"/>
          <w:szCs w:val="32"/>
        </w:rPr>
        <w:t>总资产</w:t>
      </w:r>
      <w:r>
        <w:rPr>
          <w:rFonts w:hint="eastAsia" w:ascii="仿宋_GB2312" w:hAnsi="仿宋_GB2312" w:cs="仿宋_GB2312"/>
          <w:b w:val="0"/>
          <w:sz w:val="32"/>
          <w:szCs w:val="32"/>
        </w:rPr>
        <w:t>指企业拥有或控制的能以货币计量的经济资源，包括各种财产、债权和其他权利。</w:t>
      </w:r>
      <w:r>
        <w:rPr>
          <w:rFonts w:ascii="仿宋_GB2312" w:hAnsi="仿宋_GB2312" w:cs="仿宋_GB2312"/>
          <w:b w:val="0"/>
          <w:sz w:val="32"/>
          <w:szCs w:val="32"/>
        </w:rPr>
        <w:t>总资产</w:t>
      </w:r>
      <w:r>
        <w:rPr>
          <w:rFonts w:hint="eastAsia" w:ascii="仿宋_GB2312" w:hAnsi="仿宋_GB2312" w:cs="仿宋_GB2312"/>
          <w:b w:val="0"/>
          <w:sz w:val="32"/>
          <w:szCs w:val="32"/>
        </w:rPr>
        <w:t>根据企业</w:t>
      </w:r>
      <w:r>
        <w:rPr>
          <w:rFonts w:ascii="仿宋_GB2312" w:hAnsi="仿宋_GB2312" w:cs="仿宋_GB2312"/>
          <w:b w:val="0"/>
          <w:sz w:val="32"/>
          <w:szCs w:val="32"/>
        </w:rPr>
        <w:t>年度财务报表</w:t>
      </w:r>
      <w:r>
        <w:rPr>
          <w:rFonts w:hint="eastAsia" w:ascii="仿宋_GB2312" w:hAnsi="仿宋_GB2312" w:cs="仿宋_GB2312"/>
          <w:b w:val="0"/>
          <w:sz w:val="32"/>
          <w:szCs w:val="32"/>
        </w:rPr>
        <w:t>“资产负债表”中“资产总计”项的期末</w:t>
      </w:r>
      <w:r>
        <w:rPr>
          <w:rFonts w:ascii="仿宋_GB2312" w:hAnsi="仿宋_GB2312" w:cs="仿宋_GB2312"/>
          <w:b w:val="0"/>
          <w:sz w:val="32"/>
          <w:szCs w:val="32"/>
        </w:rPr>
        <w:t>余额</w:t>
      </w:r>
      <w:r>
        <w:rPr>
          <w:rFonts w:hint="eastAsia" w:ascii="仿宋_GB2312" w:hAnsi="仿宋_GB2312" w:cs="仿宋_GB2312"/>
          <w:b w:val="0"/>
          <w:sz w:val="32"/>
          <w:szCs w:val="32"/>
        </w:rPr>
        <w:t>填写。</w:t>
      </w:r>
    </w:p>
    <w:p>
      <w:pPr>
        <w:adjustRightInd/>
        <w:snapToGrid/>
        <w:spacing w:line="240" w:lineRule="auto"/>
        <w:ind w:firstLine="640"/>
        <w:jc w:val="left"/>
        <w:rPr>
          <w:rFonts w:hint="eastAsia" w:ascii="仿宋_GB2312" w:hAnsi="仿宋_GB2312" w:cs="仿宋_GB2312"/>
          <w:b w:val="0"/>
          <w:sz w:val="32"/>
          <w:szCs w:val="32"/>
        </w:rPr>
      </w:pPr>
      <w:r>
        <w:rPr>
          <w:rFonts w:hint="eastAsia" w:ascii="仿宋_GB2312" w:hAnsi="仿宋_GB2312" w:cs="仿宋_GB2312"/>
          <w:b w:val="0"/>
          <w:sz w:val="32"/>
          <w:szCs w:val="32"/>
        </w:rPr>
        <w:t>2</w:t>
      </w:r>
      <w:r>
        <w:rPr>
          <w:rFonts w:hint="eastAsia" w:ascii="仿宋_GB2312" w:hAnsi="仿宋_GB2312" w:cs="仿宋_GB2312"/>
          <w:b w:val="0"/>
          <w:sz w:val="32"/>
          <w:szCs w:val="32"/>
          <w:lang w:val="en-US" w:eastAsia="zh-CN"/>
        </w:rPr>
        <w:t>.</w:t>
      </w:r>
      <w:r>
        <w:rPr>
          <w:rFonts w:hint="eastAsia" w:ascii="仿宋_GB2312" w:hAnsi="仿宋_GB2312" w:cs="仿宋_GB2312"/>
          <w:b w:val="0"/>
          <w:sz w:val="32"/>
          <w:szCs w:val="32"/>
        </w:rPr>
        <w:t>营业收入</w:t>
      </w:r>
    </w:p>
    <w:p>
      <w:pPr>
        <w:adjustRightInd/>
        <w:snapToGrid/>
        <w:spacing w:line="240" w:lineRule="auto"/>
        <w:ind w:firstLine="640"/>
        <w:rPr>
          <w:rFonts w:hint="eastAsia" w:ascii="仿宋_GB2312" w:hAnsi="仿宋_GB2312" w:cs="仿宋_GB2312"/>
          <w:b w:val="0"/>
          <w:sz w:val="32"/>
          <w:szCs w:val="32"/>
        </w:rPr>
      </w:pPr>
      <w:r>
        <w:rPr>
          <w:rFonts w:hint="eastAsia" w:ascii="仿宋_GB2312" w:hAnsi="仿宋_GB2312" w:cs="仿宋_GB2312"/>
          <w:b w:val="0"/>
          <w:sz w:val="32"/>
          <w:szCs w:val="32"/>
        </w:rPr>
        <w:t>营业收入指企业全年生产经营活动中通过销售商品或提供劳务以及让渡资产取得的收入。营业收入根据企业</w:t>
      </w:r>
      <w:r>
        <w:rPr>
          <w:rFonts w:ascii="仿宋_GB2312" w:hAnsi="仿宋_GB2312" w:cs="仿宋_GB2312"/>
          <w:b w:val="0"/>
          <w:sz w:val="32"/>
          <w:szCs w:val="32"/>
        </w:rPr>
        <w:t>年度财务报表</w:t>
      </w:r>
      <w:r>
        <w:rPr>
          <w:rFonts w:hint="eastAsia" w:ascii="仿宋_GB2312" w:hAnsi="仿宋_GB2312" w:cs="仿宋_GB2312"/>
          <w:b w:val="0"/>
          <w:sz w:val="32"/>
          <w:szCs w:val="32"/>
        </w:rPr>
        <w:t>“利润表”中的“营业收入”项</w:t>
      </w:r>
      <w:r>
        <w:rPr>
          <w:rFonts w:ascii="仿宋_GB2312" w:hAnsi="仿宋_GB2312" w:cs="仿宋_GB2312"/>
          <w:b w:val="0"/>
          <w:sz w:val="32"/>
          <w:szCs w:val="32"/>
        </w:rPr>
        <w:t>的本期金额</w:t>
      </w:r>
      <w:r>
        <w:rPr>
          <w:rFonts w:hint="eastAsia" w:ascii="仿宋_GB2312" w:hAnsi="仿宋_GB2312" w:cs="仿宋_GB2312"/>
          <w:b w:val="0"/>
          <w:sz w:val="32"/>
          <w:szCs w:val="32"/>
        </w:rPr>
        <w:t>填写。</w:t>
      </w:r>
    </w:p>
    <w:p>
      <w:pPr>
        <w:adjustRightInd/>
        <w:snapToGrid/>
        <w:spacing w:line="240" w:lineRule="auto"/>
        <w:ind w:firstLine="640"/>
        <w:jc w:val="left"/>
        <w:rPr>
          <w:rFonts w:ascii="仿宋_GB2312" w:hAnsi="仿宋_GB2312" w:cs="仿宋_GB2312"/>
          <w:b w:val="0"/>
          <w:sz w:val="32"/>
          <w:szCs w:val="32"/>
        </w:rPr>
      </w:pPr>
      <w:r>
        <w:rPr>
          <w:rFonts w:hint="eastAsia" w:ascii="仿宋_GB2312" w:hAnsi="仿宋_GB2312" w:cs="仿宋_GB2312"/>
          <w:b w:val="0"/>
          <w:sz w:val="32"/>
          <w:szCs w:val="32"/>
        </w:rPr>
        <w:t>3</w:t>
      </w:r>
      <w:r>
        <w:rPr>
          <w:rFonts w:hint="eastAsia" w:ascii="仿宋_GB2312" w:hAnsi="仿宋_GB2312" w:cs="仿宋_GB2312"/>
          <w:b w:val="0"/>
          <w:sz w:val="32"/>
          <w:szCs w:val="32"/>
          <w:lang w:val="en-US" w:eastAsia="zh-CN"/>
        </w:rPr>
        <w:t>.</w:t>
      </w:r>
      <w:r>
        <w:rPr>
          <w:rFonts w:hint="eastAsia" w:ascii="仿宋_GB2312" w:hAnsi="仿宋_GB2312" w:cs="仿宋_GB2312"/>
          <w:b w:val="0"/>
          <w:sz w:val="32"/>
          <w:szCs w:val="32"/>
        </w:rPr>
        <w:t>完成产值</w:t>
      </w:r>
    </w:p>
    <w:p>
      <w:pPr>
        <w:adjustRightInd/>
        <w:snapToGrid/>
        <w:spacing w:line="240" w:lineRule="auto"/>
        <w:ind w:firstLine="640"/>
        <w:rPr>
          <w:rFonts w:hint="eastAsia" w:ascii="仿宋_GB2312" w:hAnsi="仿宋_GB2312" w:cs="仿宋_GB2312"/>
          <w:b w:val="0"/>
          <w:sz w:val="32"/>
          <w:szCs w:val="32"/>
        </w:rPr>
      </w:pPr>
      <w:r>
        <w:rPr>
          <w:rFonts w:hint="eastAsia" w:ascii="仿宋_GB2312" w:hAnsi="仿宋_GB2312" w:cs="仿宋_GB2312"/>
          <w:b w:val="0"/>
          <w:sz w:val="32"/>
          <w:szCs w:val="32"/>
        </w:rPr>
        <w:t>完成产值指业企业在本年度内全部经济活动的最终成果的货币表现。包括建筑工程产值、安装工程产值和企业从事其他经济活动所创造的价值。</w:t>
      </w:r>
    </w:p>
    <w:p>
      <w:pPr>
        <w:adjustRightInd/>
        <w:snapToGrid/>
        <w:spacing w:line="240" w:lineRule="auto"/>
        <w:ind w:firstLine="640"/>
        <w:jc w:val="left"/>
        <w:rPr>
          <w:rFonts w:hint="eastAsia" w:ascii="仿宋_GB2312" w:hAnsi="仿宋_GB2312" w:cs="仿宋_GB2312"/>
          <w:b w:val="0"/>
          <w:sz w:val="32"/>
          <w:szCs w:val="32"/>
        </w:rPr>
      </w:pPr>
      <w:r>
        <w:rPr>
          <w:rFonts w:hint="eastAsia" w:ascii="仿宋_GB2312" w:hAnsi="仿宋_GB2312" w:cs="仿宋_GB2312"/>
          <w:b w:val="0"/>
          <w:sz w:val="32"/>
          <w:szCs w:val="32"/>
        </w:rPr>
        <w:t>4</w:t>
      </w:r>
      <w:r>
        <w:rPr>
          <w:rFonts w:hint="eastAsia" w:ascii="仿宋_GB2312" w:hAnsi="仿宋_GB2312" w:cs="仿宋_GB2312"/>
          <w:b w:val="0"/>
          <w:sz w:val="32"/>
          <w:szCs w:val="32"/>
          <w:lang w:val="en-US" w:eastAsia="zh-CN"/>
        </w:rPr>
        <w:t>.</w:t>
      </w:r>
      <w:r>
        <w:rPr>
          <w:rFonts w:ascii="仿宋_GB2312" w:hAnsi="仿宋_GB2312" w:cs="仿宋_GB2312"/>
          <w:b w:val="0"/>
          <w:sz w:val="32"/>
          <w:szCs w:val="32"/>
        </w:rPr>
        <w:t xml:space="preserve">新签合同额 </w:t>
      </w:r>
    </w:p>
    <w:p>
      <w:pPr>
        <w:adjustRightInd/>
        <w:snapToGrid/>
        <w:spacing w:line="240" w:lineRule="auto"/>
        <w:ind w:firstLine="640"/>
        <w:jc w:val="left"/>
        <w:rPr>
          <w:rFonts w:ascii="仿宋_GB2312" w:hAnsi="仿宋_GB2312" w:cs="仿宋_GB2312"/>
          <w:b w:val="0"/>
          <w:sz w:val="32"/>
          <w:szCs w:val="32"/>
        </w:rPr>
      </w:pPr>
      <w:r>
        <w:rPr>
          <w:rFonts w:ascii="仿宋_GB2312" w:hAnsi="仿宋_GB2312" w:cs="仿宋_GB2312"/>
          <w:b w:val="0"/>
          <w:sz w:val="32"/>
          <w:szCs w:val="32"/>
        </w:rPr>
        <w:t>新签合同额指企业在</w:t>
      </w:r>
      <w:r>
        <w:rPr>
          <w:rFonts w:hint="eastAsia" w:ascii="仿宋_GB2312" w:hAnsi="仿宋_GB2312" w:cs="仿宋_GB2312"/>
          <w:b w:val="0"/>
          <w:sz w:val="32"/>
          <w:szCs w:val="32"/>
        </w:rPr>
        <w:t>本年度</w:t>
      </w:r>
      <w:r>
        <w:rPr>
          <w:rFonts w:ascii="仿宋_GB2312" w:hAnsi="仿宋_GB2312" w:cs="仿宋_GB2312"/>
          <w:b w:val="0"/>
          <w:sz w:val="32"/>
          <w:szCs w:val="32"/>
        </w:rPr>
        <w:t>内同建设单位直接新签订的各种工程合同的总价款。</w:t>
      </w:r>
    </w:p>
    <w:p>
      <w:pPr>
        <w:numPr>
          <w:ilvl w:val="0"/>
          <w:numId w:val="1"/>
        </w:numPr>
        <w:adjustRightInd/>
        <w:snapToGrid/>
        <w:spacing w:line="240" w:lineRule="auto"/>
        <w:ind w:firstLine="640"/>
        <w:jc w:val="left"/>
        <w:rPr>
          <w:rFonts w:hint="eastAsia" w:ascii="仿宋_GB2312" w:hAnsi="仿宋_GB2312" w:cs="仿宋_GB2312"/>
          <w:b w:val="0"/>
          <w:sz w:val="32"/>
          <w:szCs w:val="32"/>
        </w:rPr>
      </w:pPr>
      <w:r>
        <w:rPr>
          <w:rFonts w:ascii="仿宋_GB2312" w:hAnsi="仿宋_GB2312" w:cs="仿宋_GB2312"/>
          <w:b w:val="0"/>
          <w:sz w:val="32"/>
          <w:szCs w:val="32"/>
        </w:rPr>
        <w:t>利润</w:t>
      </w:r>
      <w:r>
        <w:rPr>
          <w:rFonts w:hint="eastAsia" w:ascii="仿宋_GB2312" w:hAnsi="仿宋_GB2312" w:cs="仿宋_GB2312"/>
          <w:b w:val="0"/>
          <w:sz w:val="32"/>
          <w:szCs w:val="32"/>
        </w:rPr>
        <w:t>总额</w:t>
      </w:r>
    </w:p>
    <w:p>
      <w:pPr>
        <w:numPr>
          <w:numId w:val="0"/>
        </w:numPr>
        <w:adjustRightInd/>
        <w:snapToGrid/>
        <w:spacing w:line="240" w:lineRule="auto"/>
        <w:ind w:firstLine="640" w:firstLineChars="200"/>
        <w:jc w:val="left"/>
        <w:rPr>
          <w:rFonts w:hint="eastAsia" w:ascii="黑体" w:hAnsi="黑体" w:eastAsia="黑体" w:cs="黑体"/>
          <w:sz w:val="32"/>
          <w:szCs w:val="32"/>
          <w:lang w:eastAsia="zh-CN"/>
        </w:rPr>
      </w:pPr>
      <w:r>
        <w:rPr>
          <w:rFonts w:ascii="仿宋_GB2312" w:hAnsi="仿宋_GB2312" w:cs="仿宋_GB2312"/>
          <w:b w:val="0"/>
          <w:sz w:val="32"/>
          <w:szCs w:val="32"/>
        </w:rPr>
        <w:t>利润总额指企业</w:t>
      </w:r>
      <w:r>
        <w:rPr>
          <w:rFonts w:hint="eastAsia" w:ascii="仿宋_GB2312" w:hAnsi="仿宋_GB2312" w:cs="仿宋_GB2312"/>
          <w:b w:val="0"/>
          <w:sz w:val="32"/>
          <w:szCs w:val="32"/>
        </w:rPr>
        <w:t>本年度</w:t>
      </w:r>
      <w:r>
        <w:rPr>
          <w:rFonts w:ascii="仿宋_GB2312" w:hAnsi="仿宋_GB2312" w:cs="仿宋_GB2312"/>
          <w:b w:val="0"/>
          <w:sz w:val="32"/>
          <w:szCs w:val="32"/>
        </w:rPr>
        <w:t>取得的营业利润再加减非经营性质的收支，即全年实现的利润总数（或亏损总额，亏损以“-”号表示）。利润总额根据</w:t>
      </w:r>
      <w:r>
        <w:rPr>
          <w:rFonts w:hint="eastAsia" w:ascii="仿宋_GB2312" w:hAnsi="仿宋_GB2312" w:cs="仿宋_GB2312"/>
          <w:b w:val="0"/>
          <w:sz w:val="32"/>
          <w:szCs w:val="32"/>
        </w:rPr>
        <w:t>企业</w:t>
      </w:r>
      <w:r>
        <w:rPr>
          <w:rFonts w:ascii="仿宋_GB2312" w:hAnsi="仿宋_GB2312" w:cs="仿宋_GB2312"/>
          <w:b w:val="0"/>
          <w:sz w:val="32"/>
          <w:szCs w:val="32"/>
        </w:rPr>
        <w:t>年度财务报表“</w:t>
      </w:r>
      <w:r>
        <w:rPr>
          <w:rFonts w:hint="eastAsia" w:ascii="仿宋_GB2312" w:hAnsi="仿宋_GB2312" w:cs="仿宋_GB2312"/>
          <w:b w:val="0"/>
          <w:sz w:val="32"/>
          <w:szCs w:val="32"/>
        </w:rPr>
        <w:t>利润</w:t>
      </w:r>
      <w:r>
        <w:rPr>
          <w:rFonts w:ascii="仿宋_GB2312" w:hAnsi="仿宋_GB2312" w:cs="仿宋_GB2312"/>
          <w:b w:val="0"/>
          <w:sz w:val="32"/>
          <w:szCs w:val="32"/>
        </w:rPr>
        <w:t>表”中“利润总额”</w:t>
      </w:r>
      <w:r>
        <w:rPr>
          <w:rFonts w:hint="eastAsia" w:ascii="仿宋_GB2312" w:hAnsi="仿宋_GB2312" w:cs="仿宋_GB2312"/>
          <w:b w:val="0"/>
          <w:sz w:val="32"/>
          <w:szCs w:val="32"/>
        </w:rPr>
        <w:t>项</w:t>
      </w:r>
      <w:r>
        <w:rPr>
          <w:rFonts w:ascii="仿宋_GB2312" w:hAnsi="仿宋_GB2312" w:cs="仿宋_GB2312"/>
          <w:b w:val="0"/>
          <w:sz w:val="32"/>
          <w:szCs w:val="32"/>
        </w:rPr>
        <w:t>的本期金额</w:t>
      </w:r>
      <w:r>
        <w:rPr>
          <w:rFonts w:hint="eastAsia" w:ascii="仿宋_GB2312" w:hAnsi="仿宋_GB2312" w:cs="仿宋_GB2312"/>
          <w:b w:val="0"/>
          <w:sz w:val="32"/>
          <w:szCs w:val="32"/>
        </w:rPr>
        <w:t>填写</w:t>
      </w:r>
      <w:r>
        <w:rPr>
          <w:rFonts w:ascii="仿宋_GB2312" w:hAnsi="仿宋_GB2312" w:cs="仿宋_GB2312"/>
          <w:b w:val="0"/>
          <w:sz w:val="32"/>
          <w:szCs w:val="32"/>
        </w:rPr>
        <w:t>。</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3F144"/>
    <w:multiLevelType w:val="singleLevel"/>
    <w:tmpl w:val="1943F144"/>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6E33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kcdz</cp:lastModifiedBy>
  <dcterms:modified xsi:type="dcterms:W3CDTF">2021-04-14T13:18:26Z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4E3BE3D40AC146D282531FA5AB48792C</vt:lpwstr>
  </property>
</Properties>
</file>