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内建协〔2021〕45号</w:t>
      </w:r>
    </w:p>
    <w:p>
      <w:pPr>
        <w:bidi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关于召开建设工程质量控制和创精品工程培训班的通知</w:t>
      </w:r>
    </w:p>
    <w:bookmarkEnd w:id="0"/>
    <w:p>
      <w:pPr>
        <w:bidi w:val="0"/>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促进建筑业持续健康发展的意见》(国办发〔2017〕19号)、《住房和城乡建设部工程质量安全提升行动方案》和《内蒙古自治区人民政府办公厅关于促进建筑业持续健康发展的实施意见》（内政办发〔2017〕173号）文件精神，引导我区建筑业企业加强工程质量控制、积极创建精品工程，向质量效益型转变，我会定于2021年4月召开建设工程质量控制和创精品工程培训班。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支持单位：陕西省建筑业协会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协办单位：陕西建工集团股份有限公司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中建三局集团有限公司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兴泰建设集团有限公司</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中国二冶集团有限公司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1、讲授如何创建精品工程及常见质量通病防治、施工过程质量控制等。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2、现场观摩。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二、会议时间、地点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1、时间: 2021年4月9日-11日。4月9日全天报到，10日-11日召开建设工程质量控制和创精品工程培训班。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2、地点：陕西省西安市大秦温泉酒店(天台路店）酒店电话：029-84521000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三、参加人员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创建国家级和自治区级优质工程的自治区及外进驻内蒙的建设、勘察、设计、施工、监理等单位负责人、单位和项目总工程师、质量主管及项目负责人、工程技术人员、质量管理人员、各盟市建筑业协会相关人员等。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四、费用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1、会务费：会员单位1400元/人、非会员单位2000元/人（含资料费、场地费、餐费等）。食宿统一安排, 住宿费自理。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2、免收各盟市建筑业协会1人会务费。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3、汇款方式：（报到时请出示汇款单复印件）。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五、会议报名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请将参会回执表电子版（见附件）于2021年3月22日前报至协会邮箱。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文件及附件可从内蒙古自治区建筑业协会网站文件公告栏下载。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人：张 瑞  郭 维  张利娜  吴亚轩  高鹏程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联系电话：0471-6682144、6294190（财务）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i w:val="0"/>
          <w:iCs w:val="0"/>
          <w:caps w:val="0"/>
          <w:color w:val="000000"/>
          <w:spacing w:val="0"/>
          <w:sz w:val="32"/>
          <w:szCs w:val="32"/>
          <w:u w:val="none"/>
          <w:bdr w:val="none" w:color="auto" w:sz="0" w:space="0"/>
          <w:shd w:val="clear" w:fill="FFFFFF"/>
        </w:rPr>
        <w:t>nmjxzlaqb@163.com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"http://www.nmjx.xn--org-6y3b/"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i w:val="0"/>
          <w:iCs w:val="0"/>
          <w:caps w:val="0"/>
          <w:color w:val="000000"/>
          <w:spacing w:val="0"/>
          <w:sz w:val="32"/>
          <w:szCs w:val="32"/>
          <w:u w:val="none"/>
          <w:bdr w:val="none" w:color="auto" w:sz="0" w:space="0"/>
          <w:shd w:val="clear" w:fill="FFFFFF"/>
        </w:rPr>
        <w:t>www.nmjx.org</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97965" cy="1497965"/>
            <wp:effectExtent l="0" t="0" r="10795"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497965" cy="149796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"http://build.site.hangxintong.cn/xiehuiweb/232269773/files/ueditor/jsp/upload/file/20210312/1615543557439012333.docx" \o "附件：参会回执.docx"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附件：参会回执</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2021年3月1日</w:t>
      </w:r>
    </w:p>
    <w:p>
      <w:pPr>
        <w:bidi w:val="0"/>
        <w:rPr>
          <w:rFonts w:hint="eastAsia" w:ascii="仿宋_GB2312" w:hAnsi="仿宋_GB2312" w:eastAsia="仿宋_GB2312" w:cs="仿宋_GB2312"/>
          <w:sz w:val="32"/>
          <w:szCs w:val="32"/>
          <w:lang w:val="en-US" w:eastAsia="zh-CN"/>
        </w:rPr>
        <w:sectPr>
          <w:footerReference r:id="rId3" w:type="default"/>
          <w:pgSz w:w="11906" w:h="16838"/>
          <w:pgMar w:top="1157" w:right="1800" w:bottom="1157" w:left="1800" w:header="851" w:footer="992" w:gutter="0"/>
          <w:pgNumType w:fmt="numberInDash" w:start="3"/>
          <w:cols w:space="720" w:num="1"/>
          <w:rtlGutter w:val="0"/>
          <w:docGrid w:type="lines" w:linePitch="312" w:charSpace="0"/>
        </w:sect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附件</w:t>
      </w:r>
      <w:r>
        <w:rPr>
          <w:rFonts w:hint="eastAsia" w:ascii="黑体" w:hAnsi="黑体" w:eastAsia="黑体" w:cs="黑体"/>
          <w:b w:val="0"/>
          <w:i w:val="0"/>
          <w:caps w:val="0"/>
          <w:color w:val="000000"/>
          <w:spacing w:val="0"/>
          <w:sz w:val="32"/>
          <w:szCs w:val="32"/>
          <w:shd w:val="clear" w:color="auto" w:fill="FFFFFF"/>
          <w:lang w:val="en-US" w:eastAsia="zh-CN"/>
        </w:rPr>
        <w:t>：</w:t>
      </w:r>
    </w:p>
    <w:p>
      <w:pPr>
        <w:spacing w:before="156" w:beforeLines="50"/>
        <w:jc w:val="center"/>
        <w:rPr>
          <w:rFonts w:hint="default" w:ascii="方正小标宋简体" w:hAnsi="方正小标宋简体" w:eastAsia="方正小标宋简体" w:cs="方正小标宋简体"/>
          <w:b w:val="0"/>
          <w:i w:val="0"/>
          <w:caps w:val="0"/>
          <w:color w:val="000000"/>
          <w:spacing w:val="0"/>
          <w:sz w:val="44"/>
          <w:szCs w:val="44"/>
          <w:shd w:val="clear" w:color="auto" w:fill="FFFFFF"/>
          <w:lang w:val="en-US"/>
        </w:rPr>
      </w:pPr>
      <w:r>
        <w:rPr>
          <w:rFonts w:hint="eastAsia" w:ascii="方正小标宋简体" w:hAnsi="方正小标宋简体" w:eastAsia="方正小标宋简体" w:cs="方正小标宋简体"/>
          <w:b w:val="0"/>
          <w:i w:val="0"/>
          <w:caps w:val="0"/>
          <w:color w:val="000000"/>
          <w:spacing w:val="0"/>
          <w:sz w:val="44"/>
          <w:szCs w:val="44"/>
          <w:shd w:val="clear" w:color="auto" w:fill="FFFFFF"/>
          <w:lang w:val="en-US" w:eastAsia="zh-CN"/>
        </w:rPr>
        <w:t>参会回执</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36"/>
        <w:gridCol w:w="1341"/>
        <w:gridCol w:w="1539"/>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8221" w:type="dxa"/>
            <w:gridSpan w:val="5"/>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通信地址</w:t>
            </w:r>
          </w:p>
        </w:tc>
        <w:tc>
          <w:tcPr>
            <w:tcW w:w="4716" w:type="dxa"/>
            <w:gridSpan w:val="3"/>
            <w:noWrap w:val="0"/>
            <w:vAlign w:val="center"/>
          </w:tcPr>
          <w:p>
            <w:pPr>
              <w:spacing w:line="400" w:lineRule="exact"/>
              <w:jc w:val="center"/>
              <w:rPr>
                <w:rFonts w:hint="eastAsia" w:ascii="仿宋" w:hAnsi="仿宋" w:eastAsia="仿宋" w:cs="仿宋"/>
                <w:sz w:val="28"/>
                <w:szCs w:val="28"/>
              </w:rPr>
            </w:pP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1988" w:type="dxa"/>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1836" w:type="dxa"/>
            <w:noWrap w:val="0"/>
            <w:vAlign w:val="center"/>
          </w:tcPr>
          <w:p>
            <w:pPr>
              <w:spacing w:line="400" w:lineRule="exact"/>
              <w:jc w:val="center"/>
              <w:rPr>
                <w:rFonts w:hint="eastAsia" w:ascii="仿宋" w:hAnsi="仿宋" w:eastAsia="仿宋" w:cs="仿宋"/>
                <w:sz w:val="28"/>
                <w:szCs w:val="28"/>
              </w:rPr>
            </w:pPr>
          </w:p>
        </w:tc>
        <w:tc>
          <w:tcPr>
            <w:tcW w:w="1341"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1539" w:type="dxa"/>
            <w:noWrap w:val="0"/>
            <w:vAlign w:val="center"/>
          </w:tcPr>
          <w:p>
            <w:pPr>
              <w:spacing w:line="400" w:lineRule="exact"/>
              <w:jc w:val="center"/>
              <w:rPr>
                <w:rFonts w:hint="eastAsia" w:ascii="仿宋" w:hAnsi="仿宋" w:eastAsia="仿宋" w:cs="仿宋"/>
                <w:sz w:val="28"/>
                <w:szCs w:val="28"/>
              </w:rPr>
            </w:pP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c>
          <w:tcPr>
            <w:tcW w:w="1988" w:type="dxa"/>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610" w:type="dxa"/>
            <w:gridSpan w:val="6"/>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9" w:type="dxa"/>
            <w:noWrap w:val="0"/>
            <w:vAlign w:val="center"/>
          </w:tcPr>
          <w:p>
            <w:pPr>
              <w:spacing w:line="400" w:lineRule="exact"/>
              <w:ind w:left="60"/>
              <w:jc w:val="center"/>
              <w:rPr>
                <w:rFonts w:hint="eastAsia" w:ascii="仿宋" w:hAnsi="仿宋" w:eastAsia="仿宋" w:cs="仿宋"/>
                <w:sz w:val="28"/>
                <w:szCs w:val="28"/>
              </w:rPr>
            </w:pPr>
            <w:r>
              <w:rPr>
                <w:rFonts w:hint="eastAsia" w:ascii="仿宋" w:hAnsi="仿宋" w:eastAsia="仿宋" w:cs="仿宋"/>
                <w:sz w:val="28"/>
                <w:szCs w:val="28"/>
              </w:rPr>
              <w:t>姓 名</w:t>
            </w:r>
          </w:p>
        </w:tc>
        <w:tc>
          <w:tcPr>
            <w:tcW w:w="4716" w:type="dxa"/>
            <w:gridSpan w:val="3"/>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单位名称</w:t>
            </w: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务</w:t>
            </w:r>
          </w:p>
        </w:tc>
        <w:tc>
          <w:tcPr>
            <w:tcW w:w="1988"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color w:val="333333"/>
                <w:sz w:val="24"/>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89" w:type="dxa"/>
            <w:noWrap w:val="0"/>
            <w:vAlign w:val="center"/>
          </w:tcPr>
          <w:p>
            <w:pPr>
              <w:spacing w:line="400" w:lineRule="exact"/>
              <w:ind w:left="60"/>
              <w:jc w:val="center"/>
              <w:rPr>
                <w:rFonts w:hint="eastAsia" w:ascii="仿宋" w:hAnsi="仿宋" w:eastAsia="仿宋" w:cs="仿宋"/>
                <w:sz w:val="28"/>
                <w:szCs w:val="28"/>
              </w:rPr>
            </w:pPr>
            <w:r>
              <w:rPr>
                <w:rFonts w:hint="eastAsia" w:ascii="仿宋" w:hAnsi="仿宋" w:eastAsia="仿宋" w:cs="仿宋"/>
                <w:sz w:val="28"/>
                <w:szCs w:val="28"/>
              </w:rPr>
              <w:t>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宿</w:t>
            </w:r>
          </w:p>
        </w:tc>
        <w:tc>
          <w:tcPr>
            <w:tcW w:w="8221" w:type="dxa"/>
            <w:gridSpan w:val="5"/>
            <w:noWrap w:val="0"/>
            <w:vAlign w:val="center"/>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color w:val="333333"/>
                <w:lang w:val="en-US" w:eastAsia="zh-CN"/>
              </w:rPr>
              <w:t xml:space="preserve">   </w:t>
            </w:r>
            <w:r>
              <w:rPr>
                <w:rFonts w:hint="eastAsia" w:ascii="仿宋" w:hAnsi="仿宋" w:eastAsia="仿宋" w:cs="仿宋"/>
                <w:color w:val="333333"/>
                <w:u w:val="single"/>
              </w:rPr>
              <w:t>标间</w:t>
            </w:r>
            <w:r>
              <w:rPr>
                <w:rFonts w:hint="eastAsia" w:ascii="仿宋" w:hAnsi="仿宋" w:eastAsia="仿宋" w:cs="仿宋"/>
                <w:color w:val="333333"/>
                <w:u w:val="single"/>
                <w:lang w:val="en-US" w:eastAsia="zh-CN"/>
              </w:rPr>
              <w:t xml:space="preserve">   间</w:t>
            </w:r>
            <w:r>
              <w:rPr>
                <w:rFonts w:hint="eastAsia" w:ascii="仿宋" w:hAnsi="仿宋" w:eastAsia="仿宋" w:cs="仿宋"/>
                <w:color w:val="333333"/>
                <w:lang w:val="en-US" w:eastAsia="zh-CN"/>
              </w:rPr>
              <w:t xml:space="preserve">          </w:t>
            </w:r>
            <w:r>
              <w:rPr>
                <w:rFonts w:hint="eastAsia" w:ascii="仿宋" w:hAnsi="仿宋" w:eastAsia="仿宋" w:cs="仿宋"/>
                <w:color w:val="333333"/>
                <w:sz w:val="24"/>
                <w:u w:val="single"/>
              </w:rPr>
              <w:t>单间</w:t>
            </w:r>
            <w:r>
              <w:rPr>
                <w:rFonts w:hint="eastAsia" w:ascii="仿宋" w:hAnsi="仿宋" w:eastAsia="仿宋" w:cs="仿宋"/>
                <w:color w:val="333333"/>
                <w:u w:val="single"/>
                <w:lang w:val="en-US" w:eastAsia="zh-CN"/>
              </w:rPr>
              <w:t xml:space="preserve">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610" w:type="dxa"/>
            <w:gridSpan w:val="6"/>
            <w:noWrap w:val="0"/>
            <w:vAlign w:val="center"/>
          </w:tcPr>
          <w:p>
            <w:pPr>
              <w:spacing w:line="500" w:lineRule="exact"/>
              <w:rPr>
                <w:rFonts w:hint="eastAsia" w:ascii="仿宋" w:hAnsi="仿宋" w:eastAsia="仿宋" w:cs="仿宋"/>
                <w:color w:val="333333"/>
                <w:sz w:val="28"/>
                <w:szCs w:val="28"/>
                <w:lang w:eastAsia="zh-CN"/>
              </w:rPr>
            </w:pPr>
            <w:r>
              <w:rPr>
                <w:rFonts w:hint="eastAsia" w:ascii="仿宋" w:hAnsi="仿宋" w:eastAsia="仿宋" w:cs="仿宋"/>
                <w:color w:val="333333"/>
                <w:sz w:val="28"/>
                <w:szCs w:val="28"/>
                <w:lang w:eastAsia="zh-CN"/>
              </w:rPr>
              <w:t>开具增值税普通发票信息：</w:t>
            </w:r>
          </w:p>
          <w:p>
            <w:pPr>
              <w:spacing w:line="500" w:lineRule="exact"/>
              <w:rPr>
                <w:rFonts w:hint="eastAsia" w:ascii="仿宋" w:hAnsi="仿宋" w:eastAsia="仿宋" w:cs="仿宋"/>
                <w:color w:val="333333"/>
                <w:sz w:val="28"/>
                <w:szCs w:val="28"/>
                <w:lang w:eastAsia="zh-CN"/>
              </w:rPr>
            </w:pPr>
          </w:p>
        </w:tc>
      </w:tr>
    </w:tbl>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此处粘贴费用汇（寄）存根复印件</w:t>
      </w:r>
    </w:p>
    <w:p/>
    <w:p/>
    <w:sectPr>
      <w:pgSz w:w="11906" w:h="16838"/>
      <w:pgMar w:top="1157" w:right="1800" w:bottom="1157"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Palatino Linotype">
    <w:panose1 w:val="02040502050505030304"/>
    <w:charset w:val="00"/>
    <w:family w:val="auto"/>
    <w:pitch w:val="default"/>
    <w:sig w:usb0="E0000287" w:usb1="40000013" w:usb2="00000000" w:usb3="00000000" w:csb0="200001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F673B"/>
    <w:rsid w:val="0F0F673B"/>
    <w:rsid w:val="6472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2021-03-12T09:39:00Z</dcterms:created>
  <dc:creator>高鹏程（协会）</dc:creator>
  <cp:lastModifiedBy>黑色星期天</cp:lastModifiedBy>
  <dcterms:modified xsi:type="dcterms:W3CDTF">2021-03-16T08:48:33Z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3163B06FDD9E4B69991AC47AB1AE9357</vt:lpwstr>
  </property>
</Properties>
</file>