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内建协〔2020〕64号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spacing w:val="0"/>
          <w:sz w:val="44"/>
          <w:szCs w:val="44"/>
          <w:bdr w:val="none" w:color="auto" w:sz="0" w:space="0"/>
        </w:rPr>
      </w:pPr>
      <w:r>
        <w:rPr>
          <w:rFonts w:hint="eastAsia" w:ascii="方正小标宋简体" w:hAnsi="方正小标宋简体" w:eastAsia="方正小标宋简体" w:cs="方正小标宋简体"/>
          <w:i w:val="0"/>
          <w:caps w:val="0"/>
          <w:color w:val="000000"/>
          <w:spacing w:val="0"/>
          <w:sz w:val="44"/>
          <w:szCs w:val="44"/>
          <w:bdr w:val="none" w:color="auto" w:sz="0" w:space="0"/>
        </w:rPr>
        <w:t>关于申报2020年度内蒙古自治区建筑业新技术应用示范工程和绿色施工工程评价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hAnsi="仿宋_GB2312" w:eastAsia="仿宋_GB2312" w:cs="仿宋_GB2312"/>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bdr w:val="none" w:color="auto" w:sz="0" w:space="0"/>
        </w:rPr>
        <w:t>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24"/>
          <w:szCs w:val="24"/>
          <w:bdr w:val="none" w:color="auto" w:sz="0" w:space="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各盟市建筑业协会、会员单位：</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根据《建设部建筑业新技术应用示范工程管理办法》（建质〔2002〕173号）、《住房城乡建设部关于做好〈建筑业10项新技术（2017版）〉推广应用的通知》(建质函〔2017〕268号)和中国建筑业协会关于进一步深入推广绿色施工工作以及中国施工企业管理协会关于开展工程建设项目绿色建造施工水平评价有关文件精神，经研究，决定开展2020年度内蒙古自治区建筑业新技术应用示范工程和绿色施工工程评价工作，现将有关事项通知如下：</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一、新技术应用示范工程申报条件</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1、申报工程应执行《建筑业10项新技术（2017）版》相关技术要求，申报条件、申报材料和评审要求仍按照《内蒙古自治区建筑业新技术应用示范工程管理办法》执行。</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2、各示范工程申报单位的材料由盟市建设主管部门或其委托的建筑业协会初审推荐，自治区建筑业协会组织专家委员会审核后，报自治区住建厅同意，列为自治区建筑业新技术应用示范工程。各推荐单位要加强对示范工程实施工作指导，自治区建筑业协会将不定期对示范工程进行核实。</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3、示范工程执行单位全部完成了《内蒙古自治区建筑业新技术应用示范工程申报书》提出的新技术内容，且应用新技术的分项工程质量达到现行质量验收标准的，示范工程执行单位应准备好应用成果评审资料，并填写《内蒙古自治区建筑业新技术应用示范工程应用成果评审申报书》一式两份，向自治区建筑业协会申请应用成果评审。</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二、申请绿色施工工程评价条件</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1、符合《内蒙古自治区绿色施工工程评价管理办法》的申报条件；</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2、主体结构未完成的在建工程；</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3、申报工程应投资到位，绿色施工的实施能得到建设、设计、监理等相关单位的支持和配合，且具备绿色施工的条件和环境；</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4、在创建绿色施工工程的过程中，能够结合工程特点，组织绿色施工技术攻关和创新。</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三、文件及附件请从我会网站文件公告栏下载。</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请各推荐单位于 2020年5月20日前，将推荐函、申报材料纸质版和电子版各一份报至自治区建筑业协会。</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联 系 人：李 勇 高鹏程 张利娜</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联系电话：0471-6682144（兼传真）</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联系地址：呼和浩特市赛罕区锡林南路永光巷 28 号</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邮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编：010020</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邮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箱：nmjxzlaqb@163.com</w:t>
      </w:r>
    </w:p>
    <w:p>
      <w:pPr>
        <w:bidi w:val="0"/>
        <w:ind w:firstLine="640" w:firstLineChars="200"/>
        <w:rPr>
          <w:rFonts w:hint="eastAsia" w:ascii="仿宋_GB2312" w:hAnsi="仿宋_GB2312" w:eastAsia="仿宋_GB2312" w:cs="仿宋_GB2312"/>
          <w:i w:val="0"/>
          <w:caps w:val="0"/>
          <w:color w:val="000000"/>
          <w:spacing w:val="0"/>
          <w:sz w:val="32"/>
          <w:szCs w:val="32"/>
          <w:bdr w:val="none" w:color="auto" w:sz="0" w:space="0"/>
        </w:rPr>
      </w:pPr>
      <w:r>
        <w:rPr>
          <w:rFonts w:hint="eastAsia" w:ascii="仿宋_GB2312" w:hAnsi="仿宋_GB2312" w:eastAsia="仿宋_GB2312" w:cs="仿宋_GB2312"/>
        </w:rPr>
        <w:t xml:space="preserve">网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"http://www.nmjx.org" </w:instrText>
      </w:r>
      <w:r>
        <w:rPr>
          <w:rFonts w:hint="eastAsia" w:ascii="仿宋_GB2312" w:hAnsi="仿宋_GB2312" w:eastAsia="仿宋_GB2312" w:cs="仿宋_GB2312"/>
        </w:rPr>
        <w:fldChar w:fldCharType="separate"/>
      </w:r>
      <w:r>
        <w:rPr>
          <w:rStyle w:val="11"/>
          <w:rFonts w:hint="eastAsia" w:ascii="仿宋_GB2312" w:hAnsi="仿宋_GB2312" w:eastAsia="仿宋_GB2312" w:cs="仿宋_GB2312"/>
        </w:rPr>
        <w:t>www.nmjx.org</w:t>
      </w:r>
      <w:r>
        <w:rPr>
          <w:rFonts w:hint="eastAsia" w:ascii="仿宋_GB2312" w:hAnsi="仿宋_GB2312" w:eastAsia="仿宋_GB2312" w:cs="仿宋_GB2312"/>
        </w:rPr>
        <w:fldChar w:fldCharType="end"/>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a:stretch>
                      <a:fillRect/>
                    </a:stretch>
                  </pic:blipFill>
                  <pic:spPr>
                    <a:xfrm>
                      <a:off x="0" y="0"/>
                      <a:ext cx="1362075" cy="1362075"/>
                    </a:xfrm>
                    <a:prstGeom prst="rect">
                      <a:avLst/>
                    </a:prstGeom>
                    <a:noFill/>
                    <a:ln w="9525">
                      <a:noFill/>
                    </a:ln>
                  </pic:spPr>
                </pic:pic>
              </a:graphicData>
            </a:graphic>
          </wp:inline>
        </w:drawing>
      </w:r>
    </w:p>
    <w:p>
      <w:pPr>
        <w:bidi w:val="0"/>
        <w:ind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rPr>
        <w:t>微信公众号</w:t>
      </w:r>
    </w:p>
    <w:p>
      <w:pPr>
        <w:bidi w:val="0"/>
        <w:rPr>
          <w:rFonts w:hint="eastAsia"/>
        </w:rPr>
      </w:pPr>
      <w:r>
        <w:rPr>
          <w:rFonts w:hint="eastAsia"/>
        </w:rPr>
        <w:fldChar w:fldCharType="begin"/>
      </w:r>
      <w:r>
        <w:rPr>
          <w:rFonts w:hint="eastAsia"/>
        </w:rPr>
        <w:instrText xml:space="preserve"> HYPERLINK "http://www.nmgjzyxh.org/upload/file/20200428/20200428064341_72180.docx"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附件：1.内蒙古自治区绿色施工工程评价管理办法（试行）；</w:t>
      </w:r>
      <w:r>
        <w:rPr>
          <w:rFonts w:hint="eastAsia"/>
        </w:rPr>
        <w:fldChar w:fldCharType="end"/>
      </w:r>
    </w:p>
    <w:p>
      <w:pPr>
        <w:bidi w:val="0"/>
        <w:ind w:firstLine="960" w:firstLineChars="300"/>
        <w:rPr>
          <w:rFonts w:hint="eastAsia"/>
        </w:rPr>
      </w:pPr>
      <w:r>
        <w:rPr>
          <w:rFonts w:hint="eastAsia"/>
        </w:rPr>
        <w:fldChar w:fldCharType="begin"/>
      </w:r>
      <w:r>
        <w:rPr>
          <w:rFonts w:hint="eastAsia"/>
        </w:rPr>
        <w:instrText xml:space="preserve"> HYPERLINK "http://www.nmgjzyxh.org/upload/file/20200428/20200428064350_74886.docx"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2.内蒙古自治区绿色施工工程申报表；</w:t>
      </w:r>
      <w:r>
        <w:rPr>
          <w:rFonts w:hint="eastAsia"/>
        </w:rPr>
        <w:fldChar w:fldCharType="end"/>
      </w:r>
    </w:p>
    <w:p>
      <w:pPr>
        <w:bidi w:val="0"/>
        <w:ind w:left="1280" w:leftChars="300" w:hanging="320" w:hangingChars="100"/>
        <w:rPr>
          <w:rFonts w:hint="eastAsia"/>
        </w:rPr>
      </w:pPr>
      <w:r>
        <w:rPr>
          <w:rFonts w:hint="eastAsia"/>
        </w:rPr>
        <w:fldChar w:fldCharType="begin"/>
      </w:r>
      <w:r>
        <w:rPr>
          <w:rFonts w:hint="eastAsia"/>
        </w:rPr>
        <w:instrText xml:space="preserve"> HYPERLINK "http://www.nmgjzyxh.org/upload/file/20200428/20200428064358_55042.docx"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3.内蒙古自治区绿色施工工程过程检查/验收申请表；</w:t>
      </w:r>
      <w:r>
        <w:rPr>
          <w:rFonts w:hint="eastAsia"/>
        </w:rPr>
        <w:fldChar w:fldCharType="end"/>
      </w:r>
    </w:p>
    <w:p>
      <w:pPr>
        <w:bidi w:val="0"/>
        <w:ind w:firstLine="960" w:firstLineChars="300"/>
        <w:rPr>
          <w:rFonts w:hint="eastAsia"/>
        </w:rPr>
      </w:pPr>
      <w:r>
        <w:rPr>
          <w:rFonts w:hint="eastAsia"/>
        </w:rPr>
        <w:fldChar w:fldCharType="begin"/>
      </w:r>
      <w:r>
        <w:rPr>
          <w:rFonts w:hint="eastAsia"/>
        </w:rPr>
        <w:instrText xml:space="preserve"> HYPERLINK "http://www.nmgjzyxh.org/upload/file/20200428/20200428064407_99214.docx"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4.内蒙古自治区绿色施工工程过程成果量化统计表；</w:t>
      </w:r>
      <w:r>
        <w:rPr>
          <w:rFonts w:hint="eastAsia"/>
        </w:rPr>
        <w:fldChar w:fldCharType="end"/>
      </w:r>
    </w:p>
    <w:p>
      <w:pPr>
        <w:bidi w:val="0"/>
        <w:ind w:left="1280" w:leftChars="300" w:hanging="320" w:hangingChars="100"/>
        <w:rPr>
          <w:rFonts w:hint="eastAsia"/>
        </w:rPr>
      </w:pPr>
      <w:r>
        <w:rPr>
          <w:rFonts w:hint="eastAsia"/>
        </w:rPr>
        <w:fldChar w:fldCharType="begin"/>
      </w:r>
      <w:r>
        <w:rPr>
          <w:rFonts w:hint="eastAsia"/>
        </w:rPr>
        <w:instrText xml:space="preserve"> HYPERLINK "http://www.nmgjzyxh.org/upload/file/20200428/20200428064415_40636.docx"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5.内蒙古自治区绿色施工工程过程检查/验收评价表；</w:t>
      </w:r>
      <w:r>
        <w:rPr>
          <w:rFonts w:hint="eastAsia"/>
        </w:rPr>
        <w:fldChar w:fldCharType="end"/>
      </w:r>
    </w:p>
    <w:p>
      <w:pPr>
        <w:bidi w:val="0"/>
        <w:ind w:firstLine="1280" w:firstLineChars="400"/>
        <w:rPr>
          <w:rFonts w:hint="eastAsia"/>
        </w:rPr>
      </w:pPr>
      <w:r>
        <w:rPr>
          <w:rFonts w:hint="eastAsia"/>
        </w:rPr>
        <w:fldChar w:fldCharType="begin"/>
      </w:r>
      <w:r>
        <w:rPr>
          <w:rFonts w:hint="eastAsia"/>
        </w:rPr>
        <w:instrText xml:space="preserve"> HYPERLINK "http://www.nmgjzyxh.org/upload/file/20200428/20200428064424_10119.docx"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6.内蒙古自治区绿色施工工程验收意见书；</w:t>
      </w:r>
      <w:r>
        <w:rPr>
          <w:rFonts w:hint="eastAsia"/>
        </w:rPr>
        <w:fldChar w:fldCharType="end"/>
      </w:r>
    </w:p>
    <w:p>
      <w:pPr>
        <w:bidi w:val="0"/>
        <w:ind w:firstLine="1280" w:firstLineChars="400"/>
        <w:rPr>
          <w:rFonts w:hint="eastAsia"/>
        </w:rPr>
      </w:pPr>
      <w:r>
        <w:rPr>
          <w:rFonts w:hint="eastAsia"/>
        </w:rPr>
        <w:fldChar w:fldCharType="begin"/>
      </w:r>
      <w:r>
        <w:rPr>
          <w:rFonts w:hint="eastAsia"/>
        </w:rPr>
        <w:instrText xml:space="preserve"> HYPERLINK "http://www.nmgjzyxh.org/upload/file/20200428/20200428064432_69361.docx"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7.内蒙古自治区绿色施工工程要素过程记录表；</w:t>
      </w:r>
      <w:r>
        <w:rPr>
          <w:rFonts w:hint="eastAsia"/>
        </w:rPr>
        <w:fldChar w:fldCharType="end"/>
      </w:r>
    </w:p>
    <w:p>
      <w:pPr>
        <w:bidi w:val="0"/>
        <w:ind w:left="1600" w:leftChars="400" w:hanging="320" w:hangingChars="100"/>
        <w:rPr>
          <w:rFonts w:hint="eastAsia" w:ascii="仿宋_GB2312" w:hAnsi="仿宋_GB2312" w:eastAsia="仿宋_GB2312" w:cs="仿宋_GB2312"/>
          <w:color w:val="auto"/>
        </w:rPr>
      </w:pPr>
      <w:r>
        <w:rPr>
          <w:rFonts w:hint="eastAsia"/>
        </w:rPr>
        <w:fldChar w:fldCharType="begin"/>
      </w:r>
      <w:r>
        <w:rPr>
          <w:rFonts w:hint="eastAsia"/>
        </w:rPr>
        <w:instrText xml:space="preserve"> HYPERLINK "http://www.nmgjzyxh.org/upload/file/20200428/20200428064440_97930.docx" \t "http://www.nmgjzyxh.org/_blank" </w:instrText>
      </w:r>
      <w:r>
        <w:rPr>
          <w:rFonts w:hint="eastAsia"/>
        </w:rPr>
        <w:fldChar w:fldCharType="separate"/>
      </w:r>
      <w:r>
        <w:rPr>
          <w:rStyle w:val="11"/>
          <w:rFonts w:hint="eastAsia" w:ascii="仿宋_GB2312" w:hAnsi="仿宋_GB2312" w:eastAsia="仿宋_GB2312" w:cs="仿宋_GB2312"/>
          <w:i w:val="0"/>
          <w:caps w:val="0"/>
          <w:color w:val="auto"/>
          <w:spacing w:val="0"/>
          <w:szCs w:val="32"/>
          <w:u w:val="none"/>
          <w:bdr w:val="none" w:color="auto" w:sz="0" w:space="0"/>
        </w:rPr>
        <w:t>8.内蒙古自治区建筑业新技术应用示范工程管理办法；</w:t>
      </w:r>
      <w:r>
        <w:rPr>
          <w:rFonts w:hint="eastAsia"/>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bdr w:val="none" w:color="auto" w:sz="0" w:space="0"/>
          <w:lang w:val="en-US" w:eastAsia="zh-CN"/>
        </w:rPr>
      </w:pP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2020年4月26日</w:t>
      </w:r>
    </w:p>
    <w:p>
      <w:pPr>
        <w:rPr>
          <w:rFonts w:hint="eastAsia" w:ascii="仿宋_GB2312" w:hAnsi="仿宋_GB2312" w:eastAsia="仿宋_GB2312" w:cs="仿宋_GB2312"/>
          <w:color w:val="auto"/>
          <w:sz w:val="32"/>
          <w:szCs w:val="32"/>
          <w:lang w:val="en-US" w:eastAsia="zh-CN"/>
        </w:rPr>
        <w:sectPr>
          <w:headerReference r:id="rId3" w:type="default"/>
          <w:footerReference r:id="rId4" w:type="default"/>
          <w:pgSz w:w="11906" w:h="16838"/>
          <w:pgMar w:top="1440" w:right="1800" w:bottom="1440" w:left="1800" w:header="851" w:footer="992" w:gutter="0"/>
          <w:pgNumType w:fmt="numberInDash" w:start="3"/>
          <w:cols w:space="425" w:num="1"/>
          <w:docGrid w:type="lines" w:linePitch="312" w:charSpace="0"/>
        </w:sectPr>
      </w:pP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内蒙古自治区绿色施工工程评价管理办法</w:t>
      </w:r>
    </w:p>
    <w:p>
      <w:pPr>
        <w:jc w:val="cente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（试行）</w:t>
      </w:r>
    </w:p>
    <w:p>
      <w:pPr>
        <w:jc w:val="center"/>
        <w:rPr>
          <w:rFonts w:hint="default" w:ascii="仿宋_GB2312" w:hAnsi="仿宋_GB2312" w:eastAsia="仿宋_GB2312" w:cs="仿宋_GB2312"/>
          <w:b/>
          <w:bCs/>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第一章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总 则</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第一条</w:t>
      </w:r>
      <w:r>
        <w:rPr>
          <w:rFonts w:hint="default" w:ascii="仿宋_GB2312" w:hAnsi="仿宋_GB2312" w:eastAsia="仿宋_GB2312" w:cs="仿宋_GB2312"/>
          <w:color w:val="auto"/>
          <w:lang w:val="en-US" w:eastAsia="zh-CN"/>
        </w:rPr>
        <w:t xml:space="preserve">  为深入贯彻落实科学发展观，贯彻国家关于加强节能减排的发展战略，建设资源节约型、环境友好型社会，依据住房和城乡建设部《绿色施工导则》、《建筑工程绿色施工规范》（GB/T50905-2014）、《建筑工程绿色施工评价标准（GB/T 50640-2010），内蒙古自治区建筑业协会组织开展内蒙古自治区绿色施工工程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活动，制定本办法。</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第二条</w:t>
      </w:r>
      <w:r>
        <w:rPr>
          <w:rFonts w:hint="default" w:ascii="仿宋_GB2312" w:hAnsi="仿宋_GB2312" w:eastAsia="仿宋_GB2312" w:cs="仿宋_GB2312"/>
          <w:color w:val="auto"/>
          <w:lang w:val="en-US" w:eastAsia="zh-CN"/>
        </w:rPr>
        <w:t xml:space="preserve">  本办法所称绿色施工工程是指在工程项目施工周期内严格进行过程管理，最大限度地节约资源（节材、节水、节能、节地）、保护环境和减少污染的工程。</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第三条</w:t>
      </w:r>
      <w:r>
        <w:rPr>
          <w:rFonts w:hint="default" w:ascii="仿宋_GB2312" w:hAnsi="仿宋_GB2312" w:eastAsia="仿宋_GB2312" w:cs="仿宋_GB2312"/>
          <w:color w:val="auto"/>
          <w:lang w:val="en-US" w:eastAsia="zh-CN"/>
        </w:rPr>
        <w:t xml:space="preserve">  开展绿色施工工程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活动遵循行业推进、企业申报、严格过程监管与评价验收标准的原则。</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第二章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申报条件及程序</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第四条</w:t>
      </w:r>
      <w:r>
        <w:rPr>
          <w:rFonts w:hint="default" w:ascii="仿宋_GB2312" w:hAnsi="仿宋_GB2312" w:eastAsia="仿宋_GB2312" w:cs="仿宋_GB2312"/>
          <w:color w:val="auto"/>
          <w:lang w:val="en-US" w:eastAsia="zh-CN"/>
        </w:rPr>
        <w:t xml:space="preserve">  申报绿色施工工程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的条件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1、申报的工程项目，房屋建筑工程面积不低于1万平方米，市政、交通等其他工程合同额不低于3000万元的在建工程。</w:t>
      </w:r>
    </w:p>
    <w:p>
      <w:pPr>
        <w:ind w:firstLine="640" w:firstLineChars="200"/>
        <w:rPr>
          <w:rFonts w:hint="eastAsia"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2、绿色施工工程的申报</w:t>
      </w:r>
      <w:r>
        <w:rPr>
          <w:rFonts w:hint="eastAsia" w:ascii="仿宋_GB2312" w:hAnsi="仿宋_GB2312" w:eastAsia="仿宋_GB2312" w:cs="仿宋_GB2312"/>
          <w:color w:val="auto"/>
          <w:lang w:val="en-US" w:eastAsia="zh-CN"/>
        </w:rPr>
        <w:t>单位包括建设、勘察、设计、施工、监理和主要参建单位，主要参建单位是指承担工作量占总工作量的10%以上；</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申报时应由一个单位（或联合体）主申报，主申报单位可以是建设单位、工程总承包单位或施工单位，其他单位配合；在不违反国家有关法律、法规的情况下，鼓励联合体（以联合中标合同为准）申报，非联合中标不得联合申报。</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其他单位自愿参与申报，申报时应提交承担工作内容和拟完成工程绿色施工相关工作介绍的申报表、营业执照、资质证书、工程有关合同、文件等证明材料复印件。</w:t>
      </w:r>
    </w:p>
    <w:p>
      <w:pPr>
        <w:ind w:firstLine="640" w:firstLineChars="2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r>
        <w:rPr>
          <w:rFonts w:hint="default" w:ascii="仿宋_GB2312" w:hAnsi="仿宋_GB2312" w:eastAsia="仿宋_GB2312" w:cs="仿宋_GB2312"/>
          <w:color w:val="auto"/>
          <w:lang w:val="en-US" w:eastAsia="zh-CN"/>
        </w:rPr>
        <w:t>工程开工手续齐全，绿色施工的实施能得到建设、 设计、施工、监理等相关单位的支持与配合，施工组织实施方案符合住房和城乡建设部《绿色施工导则》等相关文件规定。</w:t>
      </w:r>
    </w:p>
    <w:p>
      <w:pPr>
        <w:ind w:firstLine="640" w:firstLineChars="2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r>
        <w:rPr>
          <w:rFonts w:hint="default" w:ascii="仿宋_GB2312" w:hAnsi="仿宋_GB2312" w:eastAsia="仿宋_GB2312" w:cs="仿宋_GB2312"/>
          <w:color w:val="auto"/>
          <w:lang w:val="en-US" w:eastAsia="zh-CN"/>
        </w:rPr>
        <w:t>、工程项目应能自始至终做好水、电、煤、油、各种 材料等各项资源、能源消耗数据的原始记录。</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第五条</w:t>
      </w:r>
      <w:r>
        <w:rPr>
          <w:rFonts w:hint="default" w:ascii="仿宋_GB2312" w:hAnsi="仿宋_GB2312" w:eastAsia="仿宋_GB2312" w:cs="仿宋_GB2312"/>
          <w:color w:val="auto"/>
          <w:lang w:val="en-US" w:eastAsia="zh-CN"/>
        </w:rPr>
        <w:t xml:space="preserve">  申报绿色施工工程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 xml:space="preserve">的程序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1、申报单位将《内蒙古自治区绿色施工工程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申报表》（附件二）、绿色施工组织设计和施工方案纸质版和电子版（光盘或 U 盘）各一份，报各盟市建筑业协会。</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2、各盟市建筑业协会（未成立协会地区由建设主管部门推荐）按申报条件对申报材料的真实性、完整性进行初审，签署意见后统一报自治区建筑业协会。</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3、内蒙古自治区建筑业协会对盟市推荐的项目进行审查，符合条件列为自治区绿色施工工程，发文公布并监督实施，过程检查和验收评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人员由内蒙古自治区建筑业协会专家库抽选。</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第三章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组织与监管</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第六条</w:t>
      </w:r>
      <w:r>
        <w:rPr>
          <w:rFonts w:hint="default" w:ascii="仿宋_GB2312" w:hAnsi="仿宋_GB2312" w:eastAsia="仿宋_GB2312" w:cs="仿宋_GB2312"/>
          <w:color w:val="auto"/>
          <w:lang w:val="en-US" w:eastAsia="zh-CN"/>
        </w:rPr>
        <w:t xml:space="preserve">  内蒙古自治区建筑业协会负责自治区绿色施工工程的目标确定和实施过程的监管，以及应用成果的验收评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推广等工作，并组织专家对绿色施工工程进行不定期检查，施工单位项目经理、技术负责人、业主、监理及</w:t>
      </w:r>
      <w:r>
        <w:rPr>
          <w:rFonts w:hint="eastAsia" w:ascii="仿宋_GB2312" w:hAnsi="仿宋_GB2312" w:eastAsia="仿宋_GB2312" w:cs="仿宋_GB2312"/>
          <w:color w:val="auto"/>
          <w:lang w:val="en-US" w:eastAsia="zh-CN"/>
        </w:rPr>
        <w:t>申报单位</w:t>
      </w:r>
      <w:r>
        <w:rPr>
          <w:rFonts w:hint="default" w:ascii="仿宋_GB2312" w:hAnsi="仿宋_GB2312" w:eastAsia="仿宋_GB2312" w:cs="仿宋_GB2312"/>
          <w:color w:val="auto"/>
          <w:lang w:val="en-US" w:eastAsia="zh-CN"/>
        </w:rPr>
        <w:t>绿色施工负责人参加检查。</w:t>
      </w:r>
    </w:p>
    <w:p>
      <w:pPr>
        <w:ind w:firstLine="643" w:firstLineChars="200"/>
        <w:rPr>
          <w:rFonts w:hint="eastAsia"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第七条</w:t>
      </w:r>
      <w:r>
        <w:rPr>
          <w:rFonts w:hint="default" w:ascii="仿宋_GB2312" w:hAnsi="仿宋_GB2312" w:eastAsia="仿宋_GB2312" w:cs="仿宋_GB2312"/>
          <w:color w:val="auto"/>
          <w:lang w:val="en-US" w:eastAsia="zh-CN"/>
        </w:rPr>
        <w:t xml:space="preserve">  自治区绿色施工工程的推荐单位，要加强对绿色施工工程实施工作的组织指导，制定监管计划，至少每半年对绿色施工实施方案的内容检查总结一次</w:t>
      </w:r>
      <w:r>
        <w:rPr>
          <w:rFonts w:hint="eastAsia" w:ascii="仿宋_GB2312" w:hAnsi="仿宋_GB2312" w:eastAsia="仿宋_GB2312" w:cs="仿宋_GB2312"/>
          <w:color w:val="auto"/>
          <w:lang w:val="en-US" w:eastAsia="zh-CN"/>
        </w:rPr>
        <w:t>。</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第八条</w:t>
      </w:r>
      <w:r>
        <w:rPr>
          <w:rFonts w:hint="default" w:ascii="仿宋_GB2312" w:hAnsi="仿宋_GB2312" w:eastAsia="仿宋_GB2312" w:cs="仿宋_GB2312"/>
          <w:color w:val="auto"/>
          <w:lang w:val="en-US" w:eastAsia="zh-CN"/>
        </w:rPr>
        <w:t xml:space="preserve">  承建绿色施工工程的项目部要认真落实绿色施工方案，强化过程管理，使其成为工程质量优、科技含量高、环境效益好的样板工程。</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第九条</w:t>
      </w:r>
      <w:r>
        <w:rPr>
          <w:rFonts w:hint="default" w:ascii="仿宋_GB2312" w:hAnsi="仿宋_GB2312" w:eastAsia="仿宋_GB2312" w:cs="仿宋_GB2312"/>
          <w:color w:val="auto"/>
          <w:lang w:val="en-US" w:eastAsia="zh-CN"/>
        </w:rPr>
        <w:t xml:space="preserve">  已被批准列为绿色施工工程的项目，有下列情况之一的，经与有关方面协商后，可以取消或更改：</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1、发生《生产安全事故报告和调查处理》（国务院令第493号）规定的较大事故以上等级的质量、安全事故；</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2、不符合国家和内蒙古自治区产业政策，使用国家和 内蒙古自治区主管部门或行业明令禁止使用或者淘汰的材 料、技术、工艺和设备；</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3、转包或者违法分包；</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4、违反建筑法律法规，被有关执法部门处罚。</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第四章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过程检查</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第十条</w:t>
      </w:r>
      <w:r>
        <w:rPr>
          <w:rFonts w:hint="default" w:ascii="仿宋_GB2312" w:hAnsi="仿宋_GB2312" w:eastAsia="仿宋_GB2312" w:cs="仿宋_GB2312"/>
          <w:color w:val="auto"/>
          <w:lang w:val="en-US" w:eastAsia="zh-CN"/>
        </w:rPr>
        <w:t xml:space="preserve">  绿色施工工程申请过程检查的条件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1、主体结构施工</w:t>
      </w:r>
      <w:r>
        <w:rPr>
          <w:rFonts w:hint="eastAsia" w:ascii="仿宋_GB2312" w:hAnsi="仿宋_GB2312" w:eastAsia="仿宋_GB2312" w:cs="仿宋_GB2312"/>
          <w:color w:val="auto"/>
          <w:lang w:val="en-US" w:eastAsia="zh-CN"/>
        </w:rPr>
        <w:t>尚未</w:t>
      </w:r>
      <w:r>
        <w:rPr>
          <w:rFonts w:hint="default" w:ascii="仿宋_GB2312" w:hAnsi="仿宋_GB2312" w:eastAsia="仿宋_GB2312" w:cs="仿宋_GB2312"/>
          <w:color w:val="auto"/>
          <w:lang w:val="en-US" w:eastAsia="zh-CN"/>
        </w:rPr>
        <w:t>完成的</w:t>
      </w:r>
      <w:r>
        <w:rPr>
          <w:rFonts w:hint="eastAsia" w:ascii="仿宋_GB2312" w:hAnsi="仿宋_GB2312" w:eastAsia="仿宋_GB2312" w:cs="仿宋_GB2312"/>
          <w:color w:val="auto"/>
          <w:lang w:val="en-US" w:eastAsia="zh-CN"/>
        </w:rPr>
        <w:t>在建</w:t>
      </w:r>
      <w:r>
        <w:rPr>
          <w:rFonts w:hint="default" w:ascii="仿宋_GB2312" w:hAnsi="仿宋_GB2312" w:eastAsia="仿宋_GB2312" w:cs="仿宋_GB2312"/>
          <w:color w:val="auto"/>
          <w:lang w:val="en-US" w:eastAsia="zh-CN"/>
        </w:rPr>
        <w:t>工程;</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2、申报单位向推荐单位提交《内蒙古自治区绿色施工工程过程检查申请表》（附件三），并填写《内蒙古自治区绿色施工工程过程成果量化统计表》（附件四）;</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3、过程检查按《建筑工程绿色施工评价标准》（GB/T50640-2010）进行。</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第十一条</w:t>
      </w:r>
      <w:r>
        <w:rPr>
          <w:rFonts w:hint="default" w:ascii="仿宋_GB2312" w:hAnsi="仿宋_GB2312" w:eastAsia="仿宋_GB2312" w:cs="仿宋_GB2312"/>
          <w:color w:val="auto"/>
          <w:lang w:val="en-US" w:eastAsia="zh-CN"/>
        </w:rPr>
        <w:t xml:space="preserve">  各盟市建筑业协会（推荐单位）应会同自治区建协统筹安排本地区(单位)的绿色施工工程检查计划(附件五附表6)。</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第十二条</w:t>
      </w:r>
      <w:r>
        <w:rPr>
          <w:rFonts w:hint="default" w:ascii="仿宋_GB2312" w:hAnsi="仿宋_GB2312" w:eastAsia="仿宋_GB2312" w:cs="仿宋_GB2312"/>
          <w:color w:val="auto"/>
          <w:lang w:val="en-US" w:eastAsia="zh-CN"/>
        </w:rPr>
        <w:t xml:space="preserve">  过程检查资料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1、绿色施工工程综合报告(PPT)，内容至少应包括工程进展情况、绿色施工策划及实施情况、企业和盟市检查情况、目标实现情况、创效与技术创新情况等;</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2、工程项目绿色施工影响因素分析资料;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3、《内蒙古自治区绿色施工工程过程成果量化统计表》（附件四）;</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4、《内蒙古自治区绿色施工工程过程检查评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表》（附件五）；</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5、要素过程记录（附件七）及影像资料；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6、绿色施工组织设计、绿色施工方案；</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第十三条</w:t>
      </w:r>
      <w:r>
        <w:rPr>
          <w:rFonts w:hint="default" w:ascii="仿宋_GB2312" w:hAnsi="仿宋_GB2312" w:eastAsia="仿宋_GB2312" w:cs="仿宋_GB2312"/>
          <w:color w:val="auto"/>
          <w:lang w:val="en-US" w:eastAsia="zh-CN"/>
        </w:rPr>
        <w:t xml:space="preserve">  现场检查流程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1、听取施工单位绿色施工工程实施情况的汇报;</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2、现场检查绿色施工工程实施情况;</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3、查验资料;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4、与业主和监理座谈了解绿色施工情况;</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5、专家讲评;</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6、提交专家评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意见（过程检查意见书）。</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第十四条</w:t>
      </w:r>
      <w:r>
        <w:rPr>
          <w:rFonts w:hint="default" w:ascii="仿宋_GB2312" w:hAnsi="仿宋_GB2312" w:eastAsia="仿宋_GB2312" w:cs="仿宋_GB2312"/>
          <w:color w:val="auto"/>
          <w:lang w:val="en-US" w:eastAsia="zh-CN"/>
        </w:rPr>
        <w:t xml:space="preserve">  绿色施工工程过程检査未能通过的项目，限期整改，经复检仍不通过者取消绿色施工工程。</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第五章 验 收</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第十五条</w:t>
      </w:r>
      <w:r>
        <w:rPr>
          <w:rFonts w:hint="default" w:ascii="仿宋_GB2312" w:hAnsi="仿宋_GB2312" w:eastAsia="仿宋_GB2312" w:cs="仿宋_GB2312"/>
          <w:color w:val="auto"/>
          <w:lang w:val="en-US" w:eastAsia="zh-CN"/>
        </w:rPr>
        <w:t xml:space="preserve">  自治区绿色施工工程申请验收条件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1、房建工程主体结构完工</w:t>
      </w:r>
      <w:r>
        <w:rPr>
          <w:rFonts w:hint="eastAsia" w:ascii="仿宋_GB2312" w:hAnsi="仿宋_GB2312" w:eastAsia="仿宋_GB2312" w:cs="仿宋_GB2312"/>
          <w:color w:val="auto"/>
          <w:lang w:val="en-US" w:eastAsia="zh-CN"/>
        </w:rPr>
        <w:t>（申报时包含装饰装修工程的应在申报工作量全部完成后申请验收）</w:t>
      </w:r>
      <w:r>
        <w:rPr>
          <w:rFonts w:hint="default" w:ascii="仿宋_GB2312" w:hAnsi="仿宋_GB2312" w:eastAsia="仿宋_GB2312" w:cs="仿宋_GB2312"/>
          <w:color w:val="auto"/>
          <w:lang w:val="en-US" w:eastAsia="zh-CN"/>
        </w:rPr>
        <w:t>，市政、交通等其他工程完成90%以上;</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2、验收除按《建筑工程绿色施工评价标准》（GB/T50640-2010）评价外，将一并对技术创新与创效情况进行验收;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3、申报单位向推荐单位提交《内蒙古自治区绿色施工工程验收申请表》（附件三），并填写《内蒙古自治区绿色施工工程验收成果量化统计表》（附件四）。</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第十六条</w:t>
      </w:r>
      <w:r>
        <w:rPr>
          <w:rFonts w:hint="default" w:ascii="仿宋_GB2312" w:hAnsi="仿宋_GB2312" w:eastAsia="仿宋_GB2312" w:cs="仿宋_GB2312"/>
          <w:color w:val="auto"/>
          <w:lang w:val="en-US" w:eastAsia="zh-CN"/>
        </w:rPr>
        <w:t xml:space="preserve">  绿色施工工程验收采用会议集中验收和现场抽査验收两种方式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1、会议集中验收</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每年年底一次，由内蒙古自治区建筑业协会将初验结果 和申请验收材料汇总，组织专家对符合验收条件的工程进行验收。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2、现场验收</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 xml:space="preserve">对过程检查中发现的较好和较差项目，内蒙古自治区建筑业协会组织现场抽查验收。 </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第十七条</w:t>
      </w:r>
      <w:r>
        <w:rPr>
          <w:rFonts w:hint="default" w:ascii="仿宋_GB2312" w:hAnsi="仿宋_GB2312" w:eastAsia="仿宋_GB2312" w:cs="仿宋_GB2312"/>
          <w:color w:val="auto"/>
          <w:lang w:val="en-US" w:eastAsia="zh-CN"/>
        </w:rPr>
        <w:t xml:space="preserve">   验收资料要求</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1、《内蒙古自治区绿色施工工程验收申请表》（附件三）;</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2、《内蒙古自治区绿色施工工程验收成果量化统计表》（附件四）</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3、《内蒙古自治区绿色施工工程过程检查意见书》（附件五表4）(复印件)。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4、建设单位、设计单位、监理单位会签的地基与基础工程、主体结构工程质量验收证明(复印件);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5、绿色施工工程验收总结报告;</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6、技术创新与创效资料;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7、绿色施工工程验收汇报资料 PPT（本项只提供电子版）;</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以上纸质资料、电子资料各一份，报内蒙古自治区建筑业协会。</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第十八条</w:t>
      </w:r>
      <w:r>
        <w:rPr>
          <w:rFonts w:hint="default" w:ascii="仿宋_GB2312" w:hAnsi="仿宋_GB2312" w:eastAsia="仿宋_GB2312" w:cs="仿宋_GB2312"/>
          <w:color w:val="auto"/>
          <w:lang w:val="en-US" w:eastAsia="zh-CN"/>
        </w:rPr>
        <w:t xml:space="preserve">  绿色施工工程项目评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按绿色施工综合得分分为优良、合格和不合格三个等级。</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第六章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奖 罚</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第十九条</w:t>
      </w:r>
      <w:r>
        <w:rPr>
          <w:rFonts w:hint="default" w:ascii="仿宋_GB2312" w:hAnsi="仿宋_GB2312" w:eastAsia="仿宋_GB2312" w:cs="仿宋_GB2312"/>
          <w:color w:val="auto"/>
          <w:lang w:val="en-US" w:eastAsia="zh-CN"/>
        </w:rPr>
        <w:t xml:space="preserve">  内蒙古自治区建筑业协会适时召开表彰大会，向荣获“内蒙古自治区绿色施工工程”称号项目颁发证书，奖牌（杯）。</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第二十条</w:t>
      </w:r>
      <w:r>
        <w:rPr>
          <w:rFonts w:hint="default" w:ascii="仿宋_GB2312" w:hAnsi="仿宋_GB2312" w:eastAsia="仿宋_GB2312" w:cs="仿宋_GB2312"/>
          <w:color w:val="auto"/>
          <w:lang w:val="en-US" w:eastAsia="zh-CN"/>
        </w:rPr>
        <w:t xml:space="preserve">  “内蒙古自治区绿色施工工程” 荣誉称号，自公布之日生效。各盟市可予以获奖企业在企业 升级、增项、工程招投标活动中一次性政策鼓励或适当的物 质奖励。 </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第二十一条</w:t>
      </w:r>
      <w:r>
        <w:rPr>
          <w:rFonts w:hint="default" w:ascii="仿宋_GB2312" w:hAnsi="仿宋_GB2312" w:eastAsia="仿宋_GB2312" w:cs="仿宋_GB2312"/>
          <w:color w:val="auto"/>
          <w:lang w:val="en-US" w:eastAsia="zh-CN"/>
        </w:rPr>
        <w:t xml:space="preserve">  内蒙古自治区建筑业协会向中建协推荐申报国家级绿色施工工程，从近期列入自治区绿色施工工程项目中优选。</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第二十二条</w:t>
      </w:r>
      <w:r>
        <w:rPr>
          <w:rFonts w:hint="default" w:ascii="仿宋_GB2312" w:hAnsi="仿宋_GB2312" w:eastAsia="仿宋_GB2312" w:cs="仿宋_GB2312"/>
          <w:color w:val="auto"/>
          <w:lang w:val="en-US" w:eastAsia="zh-CN"/>
        </w:rPr>
        <w:t xml:space="preserve">  已被批准获得绿色施工工程的项目，发生《生产安全事故报告和调查处理》（国务院令第493号）规定的较大事故以上等级的质量、安全事故，经核实后取消其绿色施工工程称号，并予以公告。</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第七章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附 则</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第二十三条</w:t>
      </w:r>
      <w:r>
        <w:rPr>
          <w:rFonts w:hint="default" w:ascii="仿宋_GB2312" w:hAnsi="仿宋_GB2312" w:eastAsia="仿宋_GB2312" w:cs="仿宋_GB2312"/>
          <w:color w:val="auto"/>
          <w:lang w:val="en-US" w:eastAsia="zh-CN"/>
        </w:rPr>
        <w:t xml:space="preserve">  本办法由内蒙古自治区建筑业协会负责解释。</w:t>
      </w:r>
    </w:p>
    <w:p>
      <w:pPr>
        <w:rPr>
          <w:rFonts w:hint="eastAsia" w:ascii="仿宋_GB2312" w:hAnsi="仿宋_GB2312" w:eastAsia="仿宋_GB2312" w:cs="仿宋_GB2312"/>
          <w:color w:val="auto"/>
          <w:lang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仿宋_GB2312" w:hAnsi="仿宋_GB2312" w:eastAsia="仿宋_GB2312" w:cs="仿宋_GB2312"/>
          <w:b/>
          <w:bCs/>
          <w:color w:val="auto"/>
          <w:lang w:val="en-US" w:eastAsia="zh-CN"/>
        </w:rPr>
        <w:t>第二十四条</w:t>
      </w:r>
      <w:r>
        <w:rPr>
          <w:rFonts w:hint="default" w:ascii="仿宋_GB2312" w:hAnsi="仿宋_GB2312" w:eastAsia="仿宋_GB2312" w:cs="仿宋_GB2312"/>
          <w:color w:val="auto"/>
          <w:lang w:val="en-US" w:eastAsia="zh-CN"/>
        </w:rPr>
        <w:t xml:space="preserve">  本办法自发布之日起施行。</w:t>
      </w:r>
      <w:r>
        <w:rPr>
          <w:rFonts w:hint="eastAsia" w:ascii="仿宋_GB2312" w:hAnsi="仿宋_GB2312" w:eastAsia="仿宋_GB2312" w:cs="仿宋_GB2312"/>
          <w:color w:val="auto"/>
          <w:lang w:val="en-US" w:eastAsia="zh-CN"/>
        </w:rPr>
        <w:t>2017年11月26日颁发的</w:t>
      </w:r>
      <w:r>
        <w:rPr>
          <w:rFonts w:hint="eastAsia" w:ascii="仿宋_GB2312" w:hAnsi="仿宋_GB2312" w:eastAsia="仿宋_GB2312" w:cs="仿宋_GB2312"/>
          <w:color w:val="auto"/>
        </w:rPr>
        <w:t>《内蒙古自治区建筑业绿色施工示范工程管理办法（试行）》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内建协〔201</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136</w:t>
      </w:r>
      <w:r>
        <w:rPr>
          <w:rFonts w:hint="eastAsia" w:ascii="仿宋_GB2312" w:hAnsi="仿宋_GB2312" w:eastAsia="仿宋_GB2312" w:cs="仿宋_GB2312"/>
          <w:color w:val="auto"/>
        </w:rPr>
        <w:t>号</w:t>
      </w:r>
      <w:r>
        <w:rPr>
          <w:rFonts w:hint="eastAsia" w:ascii="仿宋_GB2312" w:hAnsi="仿宋_GB2312" w:eastAsia="仿宋_GB2312" w:cs="仿宋_GB2312"/>
          <w:color w:val="auto"/>
          <w:lang w:eastAsia="zh-CN"/>
        </w:rPr>
        <w:t>）同时废止。</w:t>
      </w: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2表1</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8"/>
        <w:gridCol w:w="3095"/>
        <w:gridCol w:w="1494"/>
        <w:gridCol w:w="2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工程名称</w:t>
            </w:r>
          </w:p>
        </w:tc>
        <w:tc>
          <w:tcPr>
            <w:tcW w:w="6638" w:type="dxa"/>
            <w:gridSpan w:val="3"/>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工程地点</w:t>
            </w:r>
          </w:p>
        </w:tc>
        <w:tc>
          <w:tcPr>
            <w:tcW w:w="6638" w:type="dxa"/>
            <w:gridSpan w:val="3"/>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建筑面积</w:t>
            </w:r>
          </w:p>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（房屋建筑类）</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合同额</w:t>
            </w:r>
          </w:p>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（其他类）</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施工许可证号</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结构形式</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开工日期</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计划</w:t>
            </w:r>
          </w:p>
          <w:p>
            <w:pPr>
              <w:pStyle w:val="12"/>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竣工日期</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建设</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承建</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承建单位项目经理及身份证号</w:t>
            </w:r>
          </w:p>
        </w:tc>
        <w:tc>
          <w:tcPr>
            <w:tcW w:w="3095"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1" w:lineRule="auto"/>
              <w:ind w:left="0" w:leftChars="0" w:right="0" w:rightChars="0"/>
              <w:jc w:val="center"/>
              <w:textAlignment w:val="auto"/>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项目经理执业资格证书号</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总监理工程师</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申报单位联系人</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联系人手机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邮箱</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主要参建单位</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（盖章）</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参建的分部工程</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widowControl/>
              <w:jc w:val="center"/>
              <w:textAlignment w:val="center"/>
              <w:rPr>
                <w:rFonts w:hint="eastAsia" w:ascii="仿宋_GB2312" w:hAnsi="宋体" w:eastAsia="仿宋_GB2312" w:cs="仿宋_GB2312"/>
                <w:color w:val="auto"/>
                <w:kern w:val="0"/>
                <w:sz w:val="24"/>
                <w:szCs w:val="24"/>
                <w:lang w:eastAsia="zh-CN"/>
              </w:rPr>
            </w:pPr>
            <w:r>
              <w:rPr>
                <w:rFonts w:hint="eastAsia" w:ascii="仿宋_GB2312" w:hAnsi="宋体" w:eastAsia="仿宋_GB2312" w:cs="仿宋_GB2312"/>
                <w:color w:val="auto"/>
                <w:kern w:val="0"/>
                <w:sz w:val="24"/>
                <w:szCs w:val="24"/>
                <w:lang w:eastAsia="zh-CN"/>
              </w:rPr>
              <w:t>参建工程量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宋体" w:eastAsia="仿宋_GB2312" w:cs="仿宋_GB2312"/>
                <w:color w:val="auto"/>
                <w:kern w:val="0"/>
                <w:sz w:val="24"/>
                <w:szCs w:val="24"/>
                <w:lang w:eastAsia="zh-CN"/>
              </w:rPr>
              <w:t>、造价及占比</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参建单位项目负责人及身份证号</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4"/>
                <w:szCs w:val="24"/>
                <w:lang w:eastAsia="zh-CN"/>
              </w:rPr>
            </w:pPr>
            <w:r>
              <w:rPr>
                <w:rFonts w:hint="eastAsia" w:ascii="仿宋_GB2312" w:hAnsi="仿宋_GB2312" w:eastAsia="仿宋_GB2312" w:cs="仿宋_GB2312"/>
                <w:color w:val="auto"/>
                <w:sz w:val="24"/>
                <w:szCs w:val="24"/>
                <w:lang w:eastAsia="zh-CN"/>
              </w:rPr>
              <w:t>参建单位项目负责人执业资格证书号</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exact"/>
          <w:jc w:val="center"/>
        </w:trPr>
        <w:tc>
          <w:tcPr>
            <w:tcW w:w="833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工程概况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4" w:hRule="exact"/>
          <w:jc w:val="center"/>
        </w:trPr>
        <w:tc>
          <w:tcPr>
            <w:tcW w:w="8336" w:type="dxa"/>
            <w:gridSpan w:val="4"/>
            <w:tcBorders>
              <w:tl2br w:val="nil"/>
              <w:tr2bl w:val="nil"/>
            </w:tcBorders>
            <w:vAlign w:val="top"/>
          </w:tcPr>
          <w:p>
            <w:pPr>
              <w:pStyle w:val="12"/>
              <w:spacing w:line="278" w:lineRule="exact"/>
              <w:ind w:left="93"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（可另附页）</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3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61"/>
        <w:gridCol w:w="7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8316" w:type="dxa"/>
            <w:gridSpan w:val="2"/>
            <w:tcBorders>
              <w:tl2br w:val="nil"/>
              <w:tr2bl w:val="nil"/>
            </w:tcBorders>
            <w:vAlign w:val="top"/>
          </w:tcPr>
          <w:p>
            <w:pPr>
              <w:pStyle w:val="12"/>
              <w:spacing w:before="91" w:line="240" w:lineRule="auto"/>
              <w:ind w:left="2707" w:right="0"/>
              <w:jc w:val="left"/>
              <w:rPr>
                <w:rFonts w:ascii="黑体" w:hAnsi="黑体" w:eastAsia="黑体" w:cs="黑体"/>
                <w:color w:val="auto"/>
                <w:sz w:val="24"/>
                <w:szCs w:val="24"/>
              </w:rPr>
            </w:pPr>
            <w:r>
              <w:rPr>
                <w:rFonts w:ascii="黑体" w:hAnsi="黑体" w:eastAsia="黑体" w:cs="黑体"/>
                <w:color w:val="auto"/>
                <w:spacing w:val="-2"/>
                <w:sz w:val="24"/>
                <w:szCs w:val="24"/>
              </w:rPr>
              <w:t>拟完成绿色施工主要指标情况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8" w:hRule="exact"/>
          <w:jc w:val="center"/>
        </w:trPr>
        <w:tc>
          <w:tcPr>
            <w:tcW w:w="1061" w:type="dxa"/>
            <w:tcBorders>
              <w:tl2br w:val="nil"/>
              <w:tr2bl w:val="nil"/>
            </w:tcBorders>
            <w:vAlign w:val="center"/>
          </w:tcPr>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环境</w:t>
            </w:r>
          </w:p>
          <w:p>
            <w:pPr>
              <w:pStyle w:val="12"/>
              <w:spacing w:line="413" w:lineRule="auto"/>
              <w:ind w:right="0"/>
              <w:jc w:val="center"/>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保护</w:t>
            </w:r>
          </w:p>
        </w:tc>
        <w:tc>
          <w:tcPr>
            <w:tcW w:w="7255" w:type="dxa"/>
            <w:tcBorders>
              <w:tl2br w:val="nil"/>
              <w:tr2bl w:val="nil"/>
            </w:tcBorders>
            <w:vAlign w:val="top"/>
          </w:tcPr>
          <w:p>
            <w:pPr>
              <w:rPr>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节材与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材料资</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源利用</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节水与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水资源</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节能与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能源</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01"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节地与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土地资</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源保护</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9" w:hRule="exact"/>
          <w:jc w:val="center"/>
        </w:trPr>
        <w:tc>
          <w:tcPr>
            <w:tcW w:w="8336" w:type="dxa"/>
            <w:tcBorders>
              <w:tl2br w:val="nil"/>
              <w:tr2bl w:val="nil"/>
            </w:tcBorders>
            <w:vAlign w:val="top"/>
          </w:tcPr>
          <w:p>
            <w:pPr>
              <w:pStyle w:val="12"/>
              <w:spacing w:line="324" w:lineRule="exact"/>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组</w:t>
            </w:r>
            <w:r>
              <w:rPr>
                <w:rFonts w:ascii="仿宋_GB2312" w:hAnsi="仿宋_GB2312" w:eastAsia="仿宋_GB2312" w:cs="仿宋_GB2312"/>
                <w:color w:val="auto"/>
                <w:spacing w:val="-3"/>
                <w:sz w:val="24"/>
                <w:szCs w:val="24"/>
              </w:rPr>
              <w:t>织</w:t>
            </w:r>
            <w:r>
              <w:rPr>
                <w:rFonts w:ascii="仿宋_GB2312" w:hAnsi="仿宋_GB2312" w:eastAsia="仿宋_GB2312" w:cs="仿宋_GB2312"/>
                <w:color w:val="auto"/>
                <w:spacing w:val="-1"/>
                <w:sz w:val="24"/>
                <w:szCs w:val="24"/>
              </w:rPr>
              <w:t>绿色</w:t>
            </w:r>
            <w:r>
              <w:rPr>
                <w:rFonts w:ascii="仿宋_GB2312" w:hAnsi="仿宋_GB2312" w:eastAsia="仿宋_GB2312" w:cs="仿宋_GB2312"/>
                <w:color w:val="auto"/>
                <w:spacing w:val="-3"/>
                <w:sz w:val="24"/>
                <w:szCs w:val="24"/>
              </w:rPr>
              <w:t>施</w:t>
            </w:r>
            <w:r>
              <w:rPr>
                <w:rFonts w:ascii="仿宋_GB2312" w:hAnsi="仿宋_GB2312" w:eastAsia="仿宋_GB2312" w:cs="仿宋_GB2312"/>
                <w:color w:val="auto"/>
                <w:spacing w:val="-1"/>
                <w:sz w:val="24"/>
                <w:szCs w:val="24"/>
              </w:rPr>
              <w:t>工技</w:t>
            </w:r>
            <w:r>
              <w:rPr>
                <w:rFonts w:ascii="仿宋_GB2312" w:hAnsi="仿宋_GB2312" w:eastAsia="仿宋_GB2312" w:cs="仿宋_GB2312"/>
                <w:color w:val="auto"/>
                <w:spacing w:val="-3"/>
                <w:sz w:val="24"/>
                <w:szCs w:val="24"/>
              </w:rPr>
              <w:t>术</w:t>
            </w:r>
            <w:r>
              <w:rPr>
                <w:rFonts w:ascii="仿宋_GB2312" w:hAnsi="仿宋_GB2312" w:eastAsia="仿宋_GB2312" w:cs="仿宋_GB2312"/>
                <w:color w:val="auto"/>
                <w:spacing w:val="-1"/>
                <w:sz w:val="24"/>
                <w:szCs w:val="24"/>
              </w:rPr>
              <w:t>攻关</w:t>
            </w:r>
            <w:r>
              <w:rPr>
                <w:rFonts w:ascii="仿宋_GB2312" w:hAnsi="仿宋_GB2312" w:eastAsia="仿宋_GB2312" w:cs="仿宋_GB2312"/>
                <w:color w:val="auto"/>
                <w:spacing w:val="-3"/>
                <w:sz w:val="24"/>
                <w:szCs w:val="24"/>
              </w:rPr>
              <w:t>和</w:t>
            </w:r>
            <w:r>
              <w:rPr>
                <w:rFonts w:ascii="仿宋_GB2312" w:hAnsi="仿宋_GB2312" w:eastAsia="仿宋_GB2312" w:cs="仿宋_GB2312"/>
                <w:color w:val="auto"/>
                <w:spacing w:val="-1"/>
                <w:sz w:val="24"/>
                <w:szCs w:val="24"/>
              </w:rPr>
              <w:t>创新</w:t>
            </w:r>
            <w:r>
              <w:rPr>
                <w:rFonts w:ascii="仿宋_GB2312" w:hAnsi="仿宋_GB2312" w:eastAsia="仿宋_GB2312" w:cs="仿宋_GB2312"/>
                <w:color w:val="auto"/>
                <w:spacing w:val="-3"/>
                <w:sz w:val="24"/>
                <w:szCs w:val="24"/>
              </w:rPr>
              <w:t>的</w:t>
            </w:r>
            <w:r>
              <w:rPr>
                <w:rFonts w:ascii="仿宋_GB2312" w:hAnsi="仿宋_GB2312" w:eastAsia="仿宋_GB2312" w:cs="仿宋_GB2312"/>
                <w:color w:val="auto"/>
                <w:spacing w:val="-1"/>
                <w:sz w:val="24"/>
                <w:szCs w:val="24"/>
              </w:rPr>
              <w:t>项目</w:t>
            </w:r>
            <w:r>
              <w:rPr>
                <w:rFonts w:ascii="仿宋_GB2312" w:hAnsi="仿宋_GB2312" w:eastAsia="仿宋_GB2312" w:cs="仿宋_GB2312"/>
                <w:color w:val="auto"/>
                <w:spacing w:val="-3"/>
                <w:sz w:val="24"/>
                <w:szCs w:val="24"/>
              </w:rPr>
              <w:t>及</w:t>
            </w:r>
            <w:r>
              <w:rPr>
                <w:rFonts w:ascii="仿宋_GB2312" w:hAnsi="仿宋_GB2312" w:eastAsia="仿宋_GB2312" w:cs="仿宋_GB2312"/>
                <w:color w:val="auto"/>
                <w:spacing w:val="-1"/>
                <w:sz w:val="24"/>
                <w:szCs w:val="24"/>
              </w:rPr>
              <w:t>内容</w:t>
            </w:r>
            <w:r>
              <w:rPr>
                <w:rFonts w:ascii="仿宋_GB2312" w:hAnsi="仿宋_GB2312" w:eastAsia="仿宋_GB2312" w:cs="仿宋_GB2312"/>
                <w:color w:val="auto"/>
                <w:spacing w:val="-3"/>
                <w:sz w:val="24"/>
                <w:szCs w:val="24"/>
              </w:rPr>
              <w:t>（</w:t>
            </w:r>
            <w:r>
              <w:rPr>
                <w:rFonts w:ascii="仿宋_GB2312" w:hAnsi="仿宋_GB2312" w:eastAsia="仿宋_GB2312" w:cs="仿宋_GB2312"/>
                <w:color w:val="auto"/>
                <w:spacing w:val="-1"/>
                <w:sz w:val="24"/>
                <w:szCs w:val="24"/>
              </w:rPr>
              <w:t>可</w:t>
            </w:r>
            <w:r>
              <w:rPr>
                <w:rFonts w:ascii="仿宋_GB2312" w:hAnsi="仿宋_GB2312" w:eastAsia="仿宋_GB2312" w:cs="仿宋_GB2312"/>
                <w:color w:val="auto"/>
                <w:spacing w:val="-3"/>
                <w:sz w:val="24"/>
                <w:szCs w:val="24"/>
              </w:rPr>
              <w:t>另</w:t>
            </w:r>
            <w:r>
              <w:rPr>
                <w:rFonts w:ascii="仿宋_GB2312" w:hAnsi="仿宋_GB2312" w:eastAsia="仿宋_GB2312" w:cs="仿宋_GB2312"/>
                <w:color w:val="auto"/>
                <w:spacing w:val="-1"/>
                <w:sz w:val="24"/>
                <w:szCs w:val="24"/>
              </w:rPr>
              <w:t>附页</w:t>
            </w:r>
            <w:r>
              <w:rPr>
                <w:rFonts w:ascii="仿宋_GB2312" w:hAnsi="仿宋_GB2312" w:eastAsia="仿宋_GB2312" w:cs="仿宋_GB2312"/>
                <w:color w:val="auto"/>
                <w:spacing w:val="-142"/>
                <w:sz w:val="24"/>
                <w:szCs w:val="24"/>
              </w:rPr>
              <w:t>）</w:t>
            </w:r>
            <w:r>
              <w:rPr>
                <w:rFonts w:ascii="仿宋_GB2312" w:hAnsi="仿宋_GB2312" w:eastAsia="仿宋_GB2312" w:cs="仿宋_GB2312"/>
                <w:color w:val="auto"/>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0" w:hRule="exact"/>
          <w:jc w:val="center"/>
        </w:trPr>
        <w:tc>
          <w:tcPr>
            <w:tcW w:w="8336" w:type="dxa"/>
            <w:tcBorders>
              <w:tl2br w:val="nil"/>
              <w:tr2bl w:val="nil"/>
            </w:tcBorders>
            <w:vAlign w:val="top"/>
          </w:tcPr>
          <w:p>
            <w:pPr>
              <w:pStyle w:val="12"/>
              <w:spacing w:before="105"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工程进度计划：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8" w:hRule="exact"/>
          <w:jc w:val="center"/>
        </w:trPr>
        <w:tc>
          <w:tcPr>
            <w:tcW w:w="8336" w:type="dxa"/>
            <w:tcBorders>
              <w:tl2br w:val="nil"/>
              <w:tr2bl w:val="nil"/>
            </w:tcBorders>
            <w:vAlign w:val="top"/>
          </w:tcPr>
          <w:p>
            <w:pPr>
              <w:pStyle w:val="12"/>
              <w:spacing w:before="9" w:line="280" w:lineRule="exact"/>
              <w:ind w:right="0"/>
              <w:jc w:val="left"/>
              <w:rPr>
                <w:color w:val="auto"/>
                <w:sz w:val="24"/>
                <w:szCs w:val="24"/>
              </w:rPr>
            </w:pPr>
          </w:p>
          <w:p>
            <w:pPr>
              <w:pStyle w:val="12"/>
              <w:spacing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预期经济效益与社会效益：</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建设单位意见: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勘察单位意见: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设计单位意见: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承建单位意见: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监理单位意见: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推荐单位意见: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2表2</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绿色施工工程建设单位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建设</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8"/>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身份证号码</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676" w:hRule="atLeast"/>
        </w:trPr>
        <w:tc>
          <w:tcPr>
            <w:tcW w:w="8499" w:type="dxa"/>
            <w:gridSpan w:val="4"/>
            <w:tcBorders>
              <w:tl2br w:val="nil"/>
              <w:tr2bl w:val="nil"/>
            </w:tcBorders>
            <w:noWrap w:val="0"/>
            <w:vAlign w:val="top"/>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2表3</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勘察</w:t>
      </w:r>
      <w:r>
        <w:rPr>
          <w:rFonts w:hint="eastAsia" w:ascii="方正小标宋简体" w:hAnsi="方正小标宋简体" w:eastAsia="方正小标宋简体"/>
          <w:color w:val="auto"/>
          <w:position w:val="0"/>
          <w:sz w:val="52"/>
          <w:szCs w:val="52"/>
          <w:lang w:eastAsia="zh-CN"/>
        </w:rPr>
        <w:t>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勘察</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8"/>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007" w:hRule="atLeast"/>
        </w:trPr>
        <w:tc>
          <w:tcPr>
            <w:tcW w:w="8499" w:type="dxa"/>
            <w:gridSpan w:val="4"/>
            <w:tcBorders>
              <w:tl2br w:val="nil"/>
              <w:tr2bl w:val="nil"/>
            </w:tcBorders>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2表4</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设计</w:t>
      </w:r>
      <w:r>
        <w:rPr>
          <w:rFonts w:hint="eastAsia" w:ascii="方正小标宋简体" w:hAnsi="方正小标宋简体" w:eastAsia="方正小标宋简体"/>
          <w:color w:val="auto"/>
          <w:position w:val="0"/>
          <w:sz w:val="52"/>
          <w:szCs w:val="52"/>
          <w:lang w:eastAsia="zh-CN"/>
        </w:rPr>
        <w:t>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设计</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8"/>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944" w:hRule="atLeast"/>
        </w:trPr>
        <w:tc>
          <w:tcPr>
            <w:tcW w:w="8499" w:type="dxa"/>
            <w:gridSpan w:val="4"/>
            <w:tcBorders>
              <w:tl2br w:val="nil"/>
              <w:tr2bl w:val="nil"/>
            </w:tcBorders>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2表5</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监理</w:t>
      </w:r>
      <w:r>
        <w:rPr>
          <w:rFonts w:hint="eastAsia" w:ascii="方正小标宋简体" w:hAnsi="方正小标宋简体" w:eastAsia="方正小标宋简体"/>
          <w:color w:val="auto"/>
          <w:position w:val="0"/>
          <w:sz w:val="52"/>
          <w:szCs w:val="52"/>
          <w:lang w:eastAsia="zh-CN"/>
        </w:rPr>
        <w:t>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监理</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8"/>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868"/>
        <w:gridCol w:w="1600"/>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631"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631"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600"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p>
        </w:tc>
        <w:tc>
          <w:tcPr>
            <w:tcW w:w="5631"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总监理工程师</w:t>
            </w:r>
          </w:p>
        </w:tc>
        <w:tc>
          <w:tcPr>
            <w:tcW w:w="1600"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631"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631"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600"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631"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806" w:hRule="atLeast"/>
        </w:trPr>
        <w:tc>
          <w:tcPr>
            <w:tcW w:w="8499" w:type="dxa"/>
            <w:gridSpan w:val="4"/>
            <w:tcBorders>
              <w:tl2br w:val="nil"/>
              <w:tr2bl w:val="nil"/>
            </w:tcBorders>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单位意见</w:t>
            </w:r>
          </w:p>
        </w:tc>
        <w:tc>
          <w:tcPr>
            <w:tcW w:w="5631"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450" w:hRule="atLeas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631"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226" w:hRule="atLeas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631"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ascii="方正小标宋简体" w:hAnsi="方正小标宋简体" w:eastAsia="方正小标宋简体" w:cs="方正小标宋简体"/>
          <w:color w:val="auto"/>
          <w:spacing w:val="-3"/>
          <w:sz w:val="52"/>
          <w:szCs w:val="52"/>
        </w:rPr>
        <w:t>（过</w:t>
      </w:r>
      <w:r>
        <w:rPr>
          <w:rFonts w:ascii="方正小标宋简体" w:hAnsi="方正小标宋简体" w:eastAsia="方正小标宋简体" w:cs="方正小标宋简体"/>
          <w:color w:val="auto"/>
          <w:spacing w:val="-1"/>
          <w:sz w:val="52"/>
          <w:szCs w:val="52"/>
        </w:rPr>
        <w:t>程检</w:t>
      </w:r>
      <w:r>
        <w:rPr>
          <w:rFonts w:ascii="方正小标宋简体" w:hAnsi="方正小标宋简体" w:eastAsia="方正小标宋简体" w:cs="方正小标宋简体"/>
          <w:color w:val="auto"/>
          <w:sz w:val="52"/>
          <w:szCs w:val="52"/>
        </w:rPr>
        <w:t>查/</w:t>
      </w:r>
      <w:r>
        <w:rPr>
          <w:rFonts w:ascii="方正小标宋简体" w:hAnsi="方正小标宋简体" w:eastAsia="方正小标宋简体" w:cs="方正小标宋简体"/>
          <w:color w:val="auto"/>
          <w:spacing w:val="-1"/>
          <w:sz w:val="52"/>
          <w:szCs w:val="52"/>
        </w:rPr>
        <w:t>验</w:t>
      </w:r>
      <w:r>
        <w:rPr>
          <w:rFonts w:ascii="方正小标宋简体" w:hAnsi="方正小标宋简体" w:eastAsia="方正小标宋简体" w:cs="方正小标宋简体"/>
          <w:color w:val="auto"/>
          <w:spacing w:val="-3"/>
          <w:sz w:val="52"/>
          <w:szCs w:val="52"/>
        </w:rPr>
        <w:t>收</w:t>
      </w:r>
      <w:r>
        <w:rPr>
          <w:rFonts w:ascii="方正小标宋简体" w:hAnsi="方正小标宋简体" w:eastAsia="方正小标宋简体" w:cs="方正小标宋简体"/>
          <w:color w:val="auto"/>
          <w:sz w:val="52"/>
          <w:szCs w:val="52"/>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8"/>
        <w:gridCol w:w="3095"/>
        <w:gridCol w:w="1494"/>
        <w:gridCol w:w="2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工程名称</w:t>
            </w:r>
          </w:p>
        </w:tc>
        <w:tc>
          <w:tcPr>
            <w:tcW w:w="6638" w:type="dxa"/>
            <w:gridSpan w:val="3"/>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工程地点</w:t>
            </w:r>
          </w:p>
        </w:tc>
        <w:tc>
          <w:tcPr>
            <w:tcW w:w="6638" w:type="dxa"/>
            <w:gridSpan w:val="3"/>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建筑面积</w:t>
            </w:r>
          </w:p>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（房屋建筑类）</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合同额</w:t>
            </w:r>
          </w:p>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（其他类）</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施工许可证号</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结构形式</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开工日期</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计划</w:t>
            </w:r>
          </w:p>
          <w:p>
            <w:pPr>
              <w:pStyle w:val="12"/>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竣工日期</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建设</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承建</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承建单位项目经理及身份证号</w:t>
            </w:r>
          </w:p>
        </w:tc>
        <w:tc>
          <w:tcPr>
            <w:tcW w:w="3095"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1" w:lineRule="auto"/>
              <w:ind w:left="0" w:leftChars="0" w:right="0" w:rightChars="0"/>
              <w:jc w:val="center"/>
              <w:textAlignment w:val="auto"/>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项目经理执业资格证书号</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监理单位</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总监理工程师</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申报单位联系人</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联系人手机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邮箱</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主要参建单位</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（盖章）</w:t>
            </w:r>
          </w:p>
        </w:tc>
        <w:tc>
          <w:tcPr>
            <w:tcW w:w="3095"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参建的分部工程</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widowControl/>
              <w:jc w:val="center"/>
              <w:textAlignment w:val="center"/>
              <w:rPr>
                <w:rFonts w:hint="eastAsia" w:ascii="仿宋_GB2312" w:hAnsi="宋体" w:eastAsia="仿宋_GB2312" w:cs="仿宋_GB2312"/>
                <w:color w:val="auto"/>
                <w:kern w:val="0"/>
                <w:sz w:val="24"/>
                <w:szCs w:val="24"/>
                <w:lang w:eastAsia="zh-CN"/>
              </w:rPr>
            </w:pPr>
            <w:r>
              <w:rPr>
                <w:rFonts w:hint="eastAsia" w:ascii="仿宋_GB2312" w:hAnsi="宋体" w:eastAsia="仿宋_GB2312" w:cs="仿宋_GB2312"/>
                <w:color w:val="auto"/>
                <w:kern w:val="0"/>
                <w:sz w:val="24"/>
                <w:szCs w:val="24"/>
                <w:lang w:eastAsia="zh-CN"/>
              </w:rPr>
              <w:t>参建工程量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宋体" w:eastAsia="仿宋_GB2312" w:cs="仿宋_GB2312"/>
                <w:color w:val="auto"/>
                <w:kern w:val="0"/>
                <w:sz w:val="24"/>
                <w:szCs w:val="24"/>
                <w:lang w:eastAsia="zh-CN"/>
              </w:rPr>
              <w:t>、造价及占比</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参建单位项目负责人及身份证号</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4"/>
                <w:szCs w:val="24"/>
                <w:lang w:eastAsia="zh-CN"/>
              </w:rPr>
            </w:pPr>
            <w:r>
              <w:rPr>
                <w:rFonts w:hint="eastAsia" w:ascii="仿宋_GB2312" w:hAnsi="仿宋_GB2312" w:eastAsia="仿宋_GB2312" w:cs="仿宋_GB2312"/>
                <w:color w:val="auto"/>
                <w:sz w:val="24"/>
                <w:szCs w:val="24"/>
                <w:lang w:eastAsia="zh-CN"/>
              </w:rPr>
              <w:t>参建单位项目负责人执业资格证书号</w:t>
            </w:r>
          </w:p>
        </w:tc>
        <w:tc>
          <w:tcPr>
            <w:tcW w:w="2049" w:type="dxa"/>
            <w:tcBorders>
              <w:tl2br w:val="nil"/>
              <w:tr2bl w:val="nil"/>
            </w:tcBorders>
            <w:vAlign w:val="center"/>
          </w:tcPr>
          <w:p>
            <w:pPr>
              <w:pStyle w:val="12"/>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exact"/>
          <w:jc w:val="center"/>
        </w:trPr>
        <w:tc>
          <w:tcPr>
            <w:tcW w:w="833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工程概况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4" w:hRule="exact"/>
          <w:jc w:val="center"/>
        </w:trPr>
        <w:tc>
          <w:tcPr>
            <w:tcW w:w="8336" w:type="dxa"/>
            <w:gridSpan w:val="4"/>
            <w:tcBorders>
              <w:tl2br w:val="nil"/>
              <w:tr2bl w:val="nil"/>
            </w:tcBorders>
            <w:vAlign w:val="top"/>
          </w:tcPr>
          <w:p>
            <w:pPr>
              <w:pStyle w:val="12"/>
              <w:spacing w:line="278" w:lineRule="exact"/>
              <w:ind w:left="93"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（可另附页）</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3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61"/>
        <w:gridCol w:w="7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8316" w:type="dxa"/>
            <w:gridSpan w:val="2"/>
            <w:tcBorders>
              <w:tl2br w:val="nil"/>
              <w:tr2bl w:val="nil"/>
            </w:tcBorders>
            <w:vAlign w:val="top"/>
          </w:tcPr>
          <w:p>
            <w:pPr>
              <w:pStyle w:val="12"/>
              <w:spacing w:before="91" w:line="240" w:lineRule="auto"/>
              <w:ind w:left="2707" w:right="0"/>
              <w:jc w:val="left"/>
              <w:rPr>
                <w:rFonts w:ascii="黑体" w:hAnsi="黑体" w:eastAsia="黑体" w:cs="黑体"/>
                <w:color w:val="auto"/>
                <w:sz w:val="24"/>
                <w:szCs w:val="24"/>
              </w:rPr>
            </w:pPr>
            <w:r>
              <w:rPr>
                <w:rFonts w:ascii="黑体" w:hAnsi="黑体" w:eastAsia="黑体" w:cs="黑体"/>
                <w:color w:val="auto"/>
                <w:spacing w:val="-2"/>
                <w:sz w:val="24"/>
                <w:szCs w:val="24"/>
              </w:rPr>
              <w:t>完成绿色施工主要指标情况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8" w:hRule="exact"/>
          <w:jc w:val="center"/>
        </w:trPr>
        <w:tc>
          <w:tcPr>
            <w:tcW w:w="1061" w:type="dxa"/>
            <w:tcBorders>
              <w:tl2br w:val="nil"/>
              <w:tr2bl w:val="nil"/>
            </w:tcBorders>
            <w:vAlign w:val="center"/>
          </w:tcPr>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环境</w:t>
            </w:r>
          </w:p>
          <w:p>
            <w:pPr>
              <w:pStyle w:val="12"/>
              <w:spacing w:line="413" w:lineRule="auto"/>
              <w:ind w:right="0"/>
              <w:jc w:val="center"/>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保护</w:t>
            </w:r>
          </w:p>
        </w:tc>
        <w:tc>
          <w:tcPr>
            <w:tcW w:w="7255" w:type="dxa"/>
            <w:tcBorders>
              <w:tl2br w:val="nil"/>
              <w:tr2bl w:val="nil"/>
            </w:tcBorders>
            <w:vAlign w:val="top"/>
          </w:tcPr>
          <w:p>
            <w:pPr>
              <w:rPr>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节材与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材料资</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源利用</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节水与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水资源</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节能与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能源</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01" w:hRule="exact"/>
          <w:jc w:val="center"/>
        </w:trPr>
        <w:tc>
          <w:tcPr>
            <w:tcW w:w="1061"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节地与</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土地资</w:t>
            </w:r>
          </w:p>
          <w:p>
            <w:pPr>
              <w:pStyle w:val="12"/>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源保护</w:t>
            </w:r>
          </w:p>
        </w:tc>
        <w:tc>
          <w:tcPr>
            <w:tcW w:w="7255" w:type="dxa"/>
            <w:tcBorders>
              <w:tl2br w:val="nil"/>
              <w:tr2bl w:val="nil"/>
            </w:tcBorders>
            <w:vAlign w:val="top"/>
          </w:tcPr>
          <w:p>
            <w:pPr>
              <w:pStyle w:val="12"/>
              <w:spacing w:line="413" w:lineRule="auto"/>
              <w:ind w:right="0"/>
              <w:jc w:val="center"/>
              <w:rPr>
                <w:rFonts w:ascii="仿宋_GB2312" w:hAnsi="仿宋_GB2312" w:eastAsia="仿宋_GB2312" w:cs="仿宋_GB2312"/>
                <w:color w:val="auto"/>
                <w:spacing w:val="-1"/>
                <w:sz w:val="24"/>
                <w:szCs w:val="24"/>
              </w:rPr>
            </w:pP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9" w:hRule="exact"/>
          <w:jc w:val="center"/>
        </w:trPr>
        <w:tc>
          <w:tcPr>
            <w:tcW w:w="8336" w:type="dxa"/>
            <w:tcBorders>
              <w:tl2br w:val="nil"/>
              <w:tr2bl w:val="nil"/>
            </w:tcBorders>
            <w:vAlign w:val="top"/>
          </w:tcPr>
          <w:p>
            <w:pPr>
              <w:pStyle w:val="12"/>
              <w:spacing w:line="324" w:lineRule="exact"/>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组</w:t>
            </w:r>
            <w:r>
              <w:rPr>
                <w:rFonts w:ascii="仿宋_GB2312" w:hAnsi="仿宋_GB2312" w:eastAsia="仿宋_GB2312" w:cs="仿宋_GB2312"/>
                <w:color w:val="auto"/>
                <w:spacing w:val="-3"/>
                <w:sz w:val="24"/>
                <w:szCs w:val="24"/>
              </w:rPr>
              <w:t>织</w:t>
            </w:r>
            <w:r>
              <w:rPr>
                <w:rFonts w:ascii="仿宋_GB2312" w:hAnsi="仿宋_GB2312" w:eastAsia="仿宋_GB2312" w:cs="仿宋_GB2312"/>
                <w:color w:val="auto"/>
                <w:spacing w:val="-1"/>
                <w:sz w:val="24"/>
                <w:szCs w:val="24"/>
              </w:rPr>
              <w:t>绿色</w:t>
            </w:r>
            <w:r>
              <w:rPr>
                <w:rFonts w:ascii="仿宋_GB2312" w:hAnsi="仿宋_GB2312" w:eastAsia="仿宋_GB2312" w:cs="仿宋_GB2312"/>
                <w:color w:val="auto"/>
                <w:spacing w:val="-3"/>
                <w:sz w:val="24"/>
                <w:szCs w:val="24"/>
              </w:rPr>
              <w:t>施</w:t>
            </w:r>
            <w:r>
              <w:rPr>
                <w:rFonts w:ascii="仿宋_GB2312" w:hAnsi="仿宋_GB2312" w:eastAsia="仿宋_GB2312" w:cs="仿宋_GB2312"/>
                <w:color w:val="auto"/>
                <w:spacing w:val="-1"/>
                <w:sz w:val="24"/>
                <w:szCs w:val="24"/>
              </w:rPr>
              <w:t>工技</w:t>
            </w:r>
            <w:r>
              <w:rPr>
                <w:rFonts w:ascii="仿宋_GB2312" w:hAnsi="仿宋_GB2312" w:eastAsia="仿宋_GB2312" w:cs="仿宋_GB2312"/>
                <w:color w:val="auto"/>
                <w:spacing w:val="-3"/>
                <w:sz w:val="24"/>
                <w:szCs w:val="24"/>
              </w:rPr>
              <w:t>术</w:t>
            </w:r>
            <w:r>
              <w:rPr>
                <w:rFonts w:ascii="仿宋_GB2312" w:hAnsi="仿宋_GB2312" w:eastAsia="仿宋_GB2312" w:cs="仿宋_GB2312"/>
                <w:color w:val="auto"/>
                <w:spacing w:val="-1"/>
                <w:sz w:val="24"/>
                <w:szCs w:val="24"/>
              </w:rPr>
              <w:t>攻关</w:t>
            </w:r>
            <w:r>
              <w:rPr>
                <w:rFonts w:ascii="仿宋_GB2312" w:hAnsi="仿宋_GB2312" w:eastAsia="仿宋_GB2312" w:cs="仿宋_GB2312"/>
                <w:color w:val="auto"/>
                <w:spacing w:val="-3"/>
                <w:sz w:val="24"/>
                <w:szCs w:val="24"/>
              </w:rPr>
              <w:t>和</w:t>
            </w:r>
            <w:r>
              <w:rPr>
                <w:rFonts w:ascii="仿宋_GB2312" w:hAnsi="仿宋_GB2312" w:eastAsia="仿宋_GB2312" w:cs="仿宋_GB2312"/>
                <w:color w:val="auto"/>
                <w:spacing w:val="-1"/>
                <w:sz w:val="24"/>
                <w:szCs w:val="24"/>
              </w:rPr>
              <w:t>创新</w:t>
            </w:r>
            <w:r>
              <w:rPr>
                <w:rFonts w:ascii="仿宋_GB2312" w:hAnsi="仿宋_GB2312" w:eastAsia="仿宋_GB2312" w:cs="仿宋_GB2312"/>
                <w:color w:val="auto"/>
                <w:spacing w:val="-3"/>
                <w:sz w:val="24"/>
                <w:szCs w:val="24"/>
              </w:rPr>
              <w:t>的</w:t>
            </w:r>
            <w:r>
              <w:rPr>
                <w:rFonts w:ascii="仿宋_GB2312" w:hAnsi="仿宋_GB2312" w:eastAsia="仿宋_GB2312" w:cs="仿宋_GB2312"/>
                <w:color w:val="auto"/>
                <w:spacing w:val="-1"/>
                <w:sz w:val="24"/>
                <w:szCs w:val="24"/>
              </w:rPr>
              <w:t>项目</w:t>
            </w:r>
            <w:r>
              <w:rPr>
                <w:rFonts w:ascii="仿宋_GB2312" w:hAnsi="仿宋_GB2312" w:eastAsia="仿宋_GB2312" w:cs="仿宋_GB2312"/>
                <w:color w:val="auto"/>
                <w:spacing w:val="-3"/>
                <w:sz w:val="24"/>
                <w:szCs w:val="24"/>
              </w:rPr>
              <w:t>及</w:t>
            </w:r>
            <w:r>
              <w:rPr>
                <w:rFonts w:ascii="仿宋_GB2312" w:hAnsi="仿宋_GB2312" w:eastAsia="仿宋_GB2312" w:cs="仿宋_GB2312"/>
                <w:color w:val="auto"/>
                <w:spacing w:val="-1"/>
                <w:sz w:val="24"/>
                <w:szCs w:val="24"/>
              </w:rPr>
              <w:t>内容</w:t>
            </w:r>
            <w:r>
              <w:rPr>
                <w:rFonts w:ascii="仿宋_GB2312" w:hAnsi="仿宋_GB2312" w:eastAsia="仿宋_GB2312" w:cs="仿宋_GB2312"/>
                <w:color w:val="auto"/>
                <w:spacing w:val="-3"/>
                <w:sz w:val="24"/>
                <w:szCs w:val="24"/>
              </w:rPr>
              <w:t>（</w:t>
            </w:r>
            <w:r>
              <w:rPr>
                <w:rFonts w:ascii="仿宋_GB2312" w:hAnsi="仿宋_GB2312" w:eastAsia="仿宋_GB2312" w:cs="仿宋_GB2312"/>
                <w:color w:val="auto"/>
                <w:spacing w:val="-1"/>
                <w:sz w:val="24"/>
                <w:szCs w:val="24"/>
              </w:rPr>
              <w:t>可</w:t>
            </w:r>
            <w:r>
              <w:rPr>
                <w:rFonts w:ascii="仿宋_GB2312" w:hAnsi="仿宋_GB2312" w:eastAsia="仿宋_GB2312" w:cs="仿宋_GB2312"/>
                <w:color w:val="auto"/>
                <w:spacing w:val="-3"/>
                <w:sz w:val="24"/>
                <w:szCs w:val="24"/>
              </w:rPr>
              <w:t>另</w:t>
            </w:r>
            <w:r>
              <w:rPr>
                <w:rFonts w:ascii="仿宋_GB2312" w:hAnsi="仿宋_GB2312" w:eastAsia="仿宋_GB2312" w:cs="仿宋_GB2312"/>
                <w:color w:val="auto"/>
                <w:spacing w:val="-1"/>
                <w:sz w:val="24"/>
                <w:szCs w:val="24"/>
              </w:rPr>
              <w:t>附页</w:t>
            </w:r>
            <w:r>
              <w:rPr>
                <w:rFonts w:ascii="仿宋_GB2312" w:hAnsi="仿宋_GB2312" w:eastAsia="仿宋_GB2312" w:cs="仿宋_GB2312"/>
                <w:color w:val="auto"/>
                <w:spacing w:val="-142"/>
                <w:sz w:val="24"/>
                <w:szCs w:val="24"/>
              </w:rPr>
              <w:t>）</w:t>
            </w:r>
            <w:r>
              <w:rPr>
                <w:rFonts w:ascii="仿宋_GB2312" w:hAnsi="仿宋_GB2312" w:eastAsia="仿宋_GB2312" w:cs="仿宋_GB2312"/>
                <w:color w:val="auto"/>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0" w:hRule="exact"/>
          <w:jc w:val="center"/>
        </w:trPr>
        <w:tc>
          <w:tcPr>
            <w:tcW w:w="8336" w:type="dxa"/>
            <w:tcBorders>
              <w:tl2br w:val="nil"/>
              <w:tr2bl w:val="nil"/>
            </w:tcBorders>
            <w:vAlign w:val="top"/>
          </w:tcPr>
          <w:p>
            <w:pPr>
              <w:pStyle w:val="12"/>
              <w:spacing w:before="105"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工程进度计划：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8" w:hRule="exact"/>
          <w:jc w:val="center"/>
        </w:trPr>
        <w:tc>
          <w:tcPr>
            <w:tcW w:w="8336" w:type="dxa"/>
            <w:tcBorders>
              <w:tl2br w:val="nil"/>
              <w:tr2bl w:val="nil"/>
            </w:tcBorders>
            <w:vAlign w:val="top"/>
          </w:tcPr>
          <w:p>
            <w:pPr>
              <w:pStyle w:val="12"/>
              <w:spacing w:before="9" w:line="280" w:lineRule="exact"/>
              <w:ind w:right="0"/>
              <w:jc w:val="left"/>
              <w:rPr>
                <w:color w:val="auto"/>
                <w:sz w:val="24"/>
                <w:szCs w:val="24"/>
              </w:rPr>
            </w:pPr>
          </w:p>
          <w:p>
            <w:pPr>
              <w:pStyle w:val="12"/>
              <w:spacing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预期经济效益与社会效益：</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8"/>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建设单位意见: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勘察单位意见: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设计单位意见: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承建单位意见: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70"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监理单位意见: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推荐单位意见: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bl>
    <w:p>
      <w:pPr>
        <w:rPr>
          <w:rFonts w:hint="eastAsia" w:ascii="仿宋_GB2312" w:hAnsi="仿宋_GB2312" w:eastAsia="仿宋_GB2312" w:cs="仿宋_GB2312"/>
          <w:color w:val="auto"/>
          <w:lang w:eastAsia="zh-CN"/>
        </w:rPr>
      </w:pPr>
    </w:p>
    <w:p>
      <w:pPr>
        <w:spacing w:before="0" w:line="355" w:lineRule="exact"/>
        <w:ind w:left="120" w:right="0" w:firstLine="0"/>
        <w:jc w:val="left"/>
        <w:rPr>
          <w:rFonts w:ascii="仿宋_GB2312" w:hAnsi="仿宋_GB2312" w:eastAsia="仿宋_GB2312" w:cs="仿宋_GB2312"/>
          <w:color w:val="auto"/>
          <w:spacing w:val="-2"/>
          <w:sz w:val="32"/>
          <w:szCs w:val="32"/>
        </w:rPr>
      </w:pPr>
      <w:r>
        <w:rPr>
          <w:rFonts w:ascii="仿宋_GB2312" w:hAnsi="仿宋_GB2312" w:eastAsia="仿宋_GB2312" w:cs="仿宋_GB2312"/>
          <w:color w:val="auto"/>
          <w:spacing w:val="-2"/>
          <w:sz w:val="32"/>
          <w:szCs w:val="32"/>
        </w:rPr>
        <w:t>附件</w:t>
      </w:r>
      <w:r>
        <w:rPr>
          <w:rFonts w:hint="eastAsia" w:ascii="仿宋_GB2312" w:hAnsi="仿宋_GB2312" w:eastAsia="仿宋_GB2312" w:cs="仿宋_GB2312"/>
          <w:color w:val="auto"/>
          <w:spacing w:val="-2"/>
          <w:sz w:val="32"/>
          <w:szCs w:val="32"/>
          <w:lang w:val="en-US" w:eastAsia="zh-CN"/>
        </w:rPr>
        <w:t>4</w:t>
      </w:r>
      <w:r>
        <w:rPr>
          <w:rFonts w:ascii="仿宋_GB2312" w:hAnsi="仿宋_GB2312" w:eastAsia="仿宋_GB2312" w:cs="仿宋_GB2312"/>
          <w:color w:val="auto"/>
          <w:spacing w:val="-2"/>
          <w:sz w:val="32"/>
          <w:szCs w:val="32"/>
        </w:rPr>
        <w:t>：</w:t>
      </w:r>
    </w:p>
    <w:p>
      <w:pPr>
        <w:spacing w:before="0" w:line="355" w:lineRule="exact"/>
        <w:ind w:left="120" w:right="0" w:firstLine="0"/>
        <w:jc w:val="left"/>
        <w:rPr>
          <w:rFonts w:ascii="仿宋_GB2312" w:hAnsi="仿宋_GB2312" w:eastAsia="仿宋_GB2312" w:cs="仿宋_GB2312"/>
          <w:color w:val="auto"/>
          <w:spacing w:val="-2"/>
          <w:sz w:val="28"/>
          <w:szCs w:val="28"/>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（过程/验收）成果量化统计表</w:t>
      </w:r>
    </w:p>
    <w:p>
      <w:pPr>
        <w:spacing w:before="0" w:line="440" w:lineRule="exact"/>
        <w:rPr>
          <w:color w:val="auto"/>
          <w:sz w:val="44"/>
          <w:szCs w:val="44"/>
        </w:rPr>
      </w:pPr>
    </w:p>
    <w:p>
      <w:pPr>
        <w:spacing w:before="0"/>
        <w:ind w:left="225"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sz w:val="28"/>
          <w:szCs w:val="28"/>
        </w:rPr>
        <w:t>1.基本情况</w:t>
      </w:r>
    </w:p>
    <w:p>
      <w:pPr>
        <w:spacing w:before="11" w:line="160" w:lineRule="exact"/>
        <w:rPr>
          <w:color w:val="auto"/>
          <w:sz w:val="16"/>
          <w:szCs w:val="16"/>
        </w:rPr>
      </w:pPr>
    </w:p>
    <w:tbl>
      <w:tblPr>
        <w:tblStyle w:val="8"/>
        <w:tblW w:w="9050" w:type="dxa"/>
        <w:jc w:val="center"/>
        <w:tblLayout w:type="fixed"/>
        <w:tblCellMar>
          <w:top w:w="0" w:type="dxa"/>
          <w:left w:w="0" w:type="dxa"/>
          <w:bottom w:w="0" w:type="dxa"/>
          <w:right w:w="0" w:type="dxa"/>
        </w:tblCellMar>
      </w:tblPr>
      <w:tblGrid>
        <w:gridCol w:w="1805"/>
        <w:gridCol w:w="1541"/>
        <w:gridCol w:w="1400"/>
        <w:gridCol w:w="1450"/>
        <w:gridCol w:w="1400"/>
        <w:gridCol w:w="1454"/>
      </w:tblGrid>
      <w:tr>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2"/>
              <w:spacing w:before="94" w:line="240" w:lineRule="auto"/>
              <w:ind w:left="41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工程名称</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2"/>
              <w:spacing w:before="94" w:line="240" w:lineRule="auto"/>
              <w:ind w:right="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主申报单位</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2"/>
              <w:spacing w:before="93" w:line="240" w:lineRule="auto"/>
              <w:ind w:left="29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总承包单位</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2"/>
              <w:spacing w:before="94" w:line="240" w:lineRule="auto"/>
              <w:ind w:left="29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工程所在地</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2"/>
              <w:spacing w:before="93" w:line="240" w:lineRule="auto"/>
              <w:ind w:left="249"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总建筑面积(m</w:t>
            </w:r>
            <w:r>
              <w:rPr>
                <w:rFonts w:ascii="仿宋_GB2312" w:hAnsi="仿宋_GB2312" w:eastAsia="仿宋_GB2312" w:cs="仿宋_GB2312"/>
                <w:b/>
                <w:bCs/>
                <w:color w:val="auto"/>
                <w:spacing w:val="2"/>
                <w:w w:val="75"/>
                <w:position w:val="12"/>
                <w:sz w:val="12"/>
                <w:szCs w:val="12"/>
              </w:rPr>
              <w:t>2</w:t>
            </w:r>
            <w:r>
              <w:rPr>
                <w:rFonts w:ascii="仿宋_GB2312" w:hAnsi="仿宋_GB2312" w:eastAsia="仿宋_GB2312" w:cs="仿宋_GB2312"/>
                <w:b/>
                <w:bCs/>
                <w:color w:val="auto"/>
                <w:spacing w:val="2"/>
                <w:w w:val="75"/>
                <w:sz w:val="24"/>
                <w:szCs w:val="24"/>
              </w:rPr>
              <w:t>)</w:t>
            </w:r>
          </w:p>
        </w:tc>
        <w:tc>
          <w:tcPr>
            <w:tcW w:w="1541"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2"/>
              <w:spacing w:before="93" w:line="240" w:lineRule="auto"/>
              <w:ind w:left="16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建筑高度(m)</w:t>
            </w:r>
          </w:p>
        </w:tc>
        <w:tc>
          <w:tcPr>
            <w:tcW w:w="1450"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2"/>
              <w:spacing w:before="93" w:line="240" w:lineRule="auto"/>
              <w:ind w:left="358"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跨度(m)</w:t>
            </w:r>
          </w:p>
        </w:tc>
        <w:tc>
          <w:tcPr>
            <w:tcW w:w="145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2"/>
              <w:spacing w:before="95" w:line="240" w:lineRule="auto"/>
              <w:ind w:left="513"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结构类型</w:t>
            </w:r>
          </w:p>
        </w:tc>
        <w:tc>
          <w:tcPr>
            <w:tcW w:w="1541"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2"/>
              <w:spacing w:before="95" w:line="240" w:lineRule="auto"/>
              <w:ind w:left="31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建筑类型</w:t>
            </w:r>
          </w:p>
        </w:tc>
        <w:tc>
          <w:tcPr>
            <w:tcW w:w="1450"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2"/>
              <w:spacing w:before="95" w:line="240" w:lineRule="auto"/>
              <w:ind w:left="16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基坑深度(m)</w:t>
            </w:r>
          </w:p>
        </w:tc>
        <w:tc>
          <w:tcPr>
            <w:tcW w:w="145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7" w:lineRule="exact"/>
        <w:ind w:left="225" w:right="1465" w:hanging="106"/>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注：市政、土木工程和工业建设项目总建筑面积改为总产值填写</w:t>
      </w:r>
    </w:p>
    <w:p>
      <w:pPr>
        <w:spacing w:before="8" w:line="190" w:lineRule="exact"/>
        <w:rPr>
          <w:color w:val="auto"/>
          <w:sz w:val="19"/>
          <w:szCs w:val="19"/>
        </w:rPr>
      </w:pPr>
    </w:p>
    <w:p>
      <w:pPr>
        <w:spacing w:before="0" w:line="240" w:lineRule="exact"/>
        <w:rPr>
          <w:color w:val="auto"/>
          <w:sz w:val="24"/>
          <w:szCs w:val="24"/>
        </w:rPr>
      </w:pPr>
    </w:p>
    <w:p>
      <w:pPr>
        <w:spacing w:before="0" w:line="240" w:lineRule="exact"/>
        <w:rPr>
          <w:color w:val="auto"/>
          <w:sz w:val="24"/>
          <w:szCs w:val="24"/>
        </w:rPr>
      </w:pPr>
    </w:p>
    <w:p>
      <w:pPr>
        <w:spacing w:before="0"/>
        <w:ind w:left="225"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sz w:val="28"/>
          <w:szCs w:val="28"/>
        </w:rPr>
        <w:t>2.环境保护</w:t>
      </w:r>
    </w:p>
    <w:p>
      <w:pPr>
        <w:spacing w:before="11" w:line="160" w:lineRule="exact"/>
        <w:rPr>
          <w:color w:val="auto"/>
          <w:sz w:val="16"/>
          <w:szCs w:val="16"/>
        </w:rPr>
      </w:pPr>
    </w:p>
    <w:tbl>
      <w:tblPr>
        <w:tblStyle w:val="8"/>
        <w:tblW w:w="9050" w:type="dxa"/>
        <w:jc w:val="center"/>
        <w:tblLayout w:type="fixed"/>
        <w:tblCellMar>
          <w:top w:w="0" w:type="dxa"/>
          <w:left w:w="0" w:type="dxa"/>
          <w:bottom w:w="0" w:type="dxa"/>
          <w:right w:w="0" w:type="dxa"/>
        </w:tblCellMar>
      </w:tblPr>
      <w:tblGrid>
        <w:gridCol w:w="463"/>
        <w:gridCol w:w="1467"/>
        <w:gridCol w:w="2300"/>
        <w:gridCol w:w="2183"/>
        <w:gridCol w:w="2637"/>
      </w:tblGrid>
      <w:tr>
        <w:tblPrEx>
          <w:tblCellMar>
            <w:top w:w="0" w:type="dxa"/>
            <w:left w:w="0" w:type="dxa"/>
            <w:bottom w:w="0" w:type="dxa"/>
            <w:right w:w="0" w:type="dxa"/>
          </w:tblCellMar>
        </w:tblPrEx>
        <w:trPr>
          <w:trHeight w:val="634"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05"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w:t>
            </w:r>
          </w:p>
          <w:p>
            <w:pPr>
              <w:pStyle w:val="12"/>
              <w:spacing w:before="1" w:line="240" w:lineRule="auto"/>
              <w:ind w:left="105"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号</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主要指标</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1" w:right="0"/>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目标值</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48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实际完成值</w:t>
            </w:r>
          </w:p>
        </w:tc>
        <w:tc>
          <w:tcPr>
            <w:tcW w:w="2637"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71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CellMar>
            <w:top w:w="0" w:type="dxa"/>
            <w:left w:w="0" w:type="dxa"/>
            <w:bottom w:w="0" w:type="dxa"/>
            <w:right w:w="0" w:type="dxa"/>
          </w:tblCellMar>
        </w:tblPrEx>
        <w:trPr>
          <w:trHeight w:val="317" w:hRule="exact"/>
          <w:jc w:val="center"/>
        </w:trPr>
        <w:tc>
          <w:tcPr>
            <w:tcW w:w="463" w:type="dxa"/>
            <w:vMerge w:val="restart"/>
            <w:tcBorders>
              <w:top w:val="single" w:color="000000" w:sz="4" w:space="0"/>
              <w:left w:val="single" w:color="000000" w:sz="4" w:space="0"/>
              <w:right w:val="single" w:color="000000" w:sz="4" w:space="0"/>
            </w:tcBorders>
            <w:vAlign w:val="top"/>
          </w:tcPr>
          <w:p>
            <w:pPr>
              <w:pStyle w:val="12"/>
              <w:spacing w:before="18" w:line="260" w:lineRule="exact"/>
              <w:ind w:right="0"/>
              <w:jc w:val="left"/>
              <w:rPr>
                <w:color w:val="auto"/>
                <w:sz w:val="26"/>
                <w:szCs w:val="26"/>
              </w:rPr>
            </w:pPr>
          </w:p>
          <w:p>
            <w:pPr>
              <w:pStyle w:val="12"/>
              <w:spacing w:line="240" w:lineRule="auto"/>
              <w:ind w:left="146" w:right="147"/>
              <w:jc w:val="center"/>
              <w:rPr>
                <w:rFonts w:ascii="仿宋_GB2312" w:hAnsi="仿宋_GB2312" w:eastAsia="仿宋_GB2312" w:cs="仿宋_GB2312"/>
                <w:color w:val="auto"/>
                <w:sz w:val="24"/>
                <w:szCs w:val="24"/>
              </w:rPr>
            </w:pPr>
            <w:r>
              <w:rPr>
                <w:rFonts w:ascii="仿宋_GB2312"/>
                <w:color w:val="auto"/>
                <w:sz w:val="24"/>
              </w:rPr>
              <w:t>1</w:t>
            </w:r>
          </w:p>
        </w:tc>
        <w:tc>
          <w:tcPr>
            <w:tcW w:w="1467" w:type="dxa"/>
            <w:vMerge w:val="restart"/>
            <w:tcBorders>
              <w:top w:val="single" w:color="000000" w:sz="4" w:space="0"/>
              <w:left w:val="single" w:color="000000" w:sz="4" w:space="0"/>
              <w:right w:val="single" w:color="000000" w:sz="4" w:space="0"/>
            </w:tcBorders>
            <w:vAlign w:val="top"/>
          </w:tcPr>
          <w:p>
            <w:pPr>
              <w:pStyle w:val="12"/>
              <w:spacing w:before="18" w:line="260" w:lineRule="exact"/>
              <w:ind w:right="0"/>
              <w:jc w:val="left"/>
              <w:rPr>
                <w:color w:val="auto"/>
                <w:sz w:val="26"/>
                <w:szCs w:val="26"/>
              </w:rPr>
            </w:pPr>
          </w:p>
          <w:p>
            <w:pPr>
              <w:pStyle w:val="12"/>
              <w:spacing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建筑垃圾</w:t>
            </w:r>
          </w:p>
        </w:tc>
        <w:tc>
          <w:tcPr>
            <w:tcW w:w="2300" w:type="dxa"/>
            <w:tcBorders>
              <w:top w:val="single" w:color="000000" w:sz="4" w:space="0"/>
              <w:left w:val="single" w:color="000000" w:sz="4" w:space="0"/>
              <w:bottom w:val="nil"/>
              <w:right w:val="single" w:color="000000" w:sz="4" w:space="0"/>
            </w:tcBorders>
            <w:vAlign w:val="top"/>
          </w:tcPr>
          <w:p>
            <w:pPr>
              <w:pStyle w:val="12"/>
              <w:spacing w:line="276" w:lineRule="exact"/>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产生量小于…吨，</w:t>
            </w:r>
          </w:p>
        </w:tc>
        <w:tc>
          <w:tcPr>
            <w:tcW w:w="2183" w:type="dxa"/>
            <w:tcBorders>
              <w:top w:val="single" w:color="000000" w:sz="4" w:space="0"/>
              <w:left w:val="single" w:color="000000" w:sz="4" w:space="0"/>
              <w:bottom w:val="nil"/>
              <w:right w:val="single" w:color="000000" w:sz="4" w:space="0"/>
            </w:tcBorders>
            <w:vAlign w:val="top"/>
          </w:tcPr>
          <w:p>
            <w:pPr>
              <w:pStyle w:val="12"/>
              <w:spacing w:line="276" w:lineRule="exact"/>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产生量小于…吨，</w:t>
            </w:r>
          </w:p>
        </w:tc>
        <w:tc>
          <w:tcPr>
            <w:tcW w:w="2637" w:type="dxa"/>
            <w:vMerge w:val="restart"/>
            <w:tcBorders>
              <w:top w:val="single" w:color="000000" w:sz="4" w:space="0"/>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312" w:hRule="exact"/>
          <w:jc w:val="center"/>
        </w:trPr>
        <w:tc>
          <w:tcPr>
            <w:tcW w:w="463" w:type="dxa"/>
            <w:vMerge w:val="continue"/>
            <w:tcBorders>
              <w:left w:val="single" w:color="000000" w:sz="4" w:space="0"/>
              <w:right w:val="single" w:color="000000" w:sz="4" w:space="0"/>
            </w:tcBorders>
            <w:vAlign w:val="top"/>
          </w:tcPr>
          <w:p>
            <w:pPr>
              <w:rPr>
                <w:color w:val="auto"/>
              </w:rPr>
            </w:pPr>
          </w:p>
        </w:tc>
        <w:tc>
          <w:tcPr>
            <w:tcW w:w="1467" w:type="dxa"/>
            <w:vMerge w:val="continue"/>
            <w:tcBorders>
              <w:left w:val="single" w:color="000000" w:sz="4" w:space="0"/>
              <w:right w:val="single" w:color="000000" w:sz="4" w:space="0"/>
            </w:tcBorders>
            <w:vAlign w:val="top"/>
          </w:tcPr>
          <w:p>
            <w:pPr>
              <w:rPr>
                <w:color w:val="auto"/>
              </w:rPr>
            </w:pPr>
          </w:p>
        </w:tc>
        <w:tc>
          <w:tcPr>
            <w:tcW w:w="2300" w:type="dxa"/>
            <w:tcBorders>
              <w:top w:val="nil"/>
              <w:left w:val="single" w:color="000000" w:sz="4" w:space="0"/>
              <w:bottom w:val="nil"/>
              <w:right w:val="single" w:color="000000" w:sz="4" w:space="0"/>
            </w:tcBorders>
            <w:vAlign w:val="top"/>
          </w:tcPr>
          <w:p>
            <w:pPr>
              <w:pStyle w:val="12"/>
              <w:spacing w:line="276" w:lineRule="exact"/>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再利用率和回收率</w:t>
            </w:r>
          </w:p>
        </w:tc>
        <w:tc>
          <w:tcPr>
            <w:tcW w:w="2183" w:type="dxa"/>
            <w:tcBorders>
              <w:top w:val="nil"/>
              <w:left w:val="single" w:color="000000" w:sz="4" w:space="0"/>
              <w:bottom w:val="nil"/>
              <w:right w:val="single" w:color="000000" w:sz="4" w:space="0"/>
            </w:tcBorders>
            <w:vAlign w:val="top"/>
          </w:tcPr>
          <w:p>
            <w:pPr>
              <w:pStyle w:val="12"/>
              <w:spacing w:line="276" w:lineRule="exact"/>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再利用率和回收率</w:t>
            </w:r>
          </w:p>
        </w:tc>
        <w:tc>
          <w:tcPr>
            <w:tcW w:w="2637" w:type="dxa"/>
            <w:vMerge w:val="continue"/>
            <w:tcBorders>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317" w:hRule="exact"/>
          <w:jc w:val="center"/>
        </w:trPr>
        <w:tc>
          <w:tcPr>
            <w:tcW w:w="463" w:type="dxa"/>
            <w:vMerge w:val="continue"/>
            <w:tcBorders>
              <w:left w:val="single" w:color="000000" w:sz="4" w:space="0"/>
              <w:bottom w:val="single" w:color="000000" w:sz="4" w:space="0"/>
              <w:right w:val="single" w:color="000000" w:sz="4" w:space="0"/>
            </w:tcBorders>
            <w:vAlign w:val="top"/>
          </w:tcPr>
          <w:p>
            <w:pPr>
              <w:rPr>
                <w:color w:val="auto"/>
              </w:rPr>
            </w:pPr>
          </w:p>
        </w:tc>
        <w:tc>
          <w:tcPr>
            <w:tcW w:w="1467" w:type="dxa"/>
            <w:vMerge w:val="continue"/>
            <w:tcBorders>
              <w:left w:val="single" w:color="000000" w:sz="4" w:space="0"/>
              <w:bottom w:val="single" w:color="000000" w:sz="4" w:space="0"/>
              <w:right w:val="single" w:color="000000" w:sz="4" w:space="0"/>
            </w:tcBorders>
            <w:vAlign w:val="top"/>
          </w:tcPr>
          <w:p>
            <w:pPr>
              <w:rPr>
                <w:color w:val="auto"/>
              </w:rPr>
            </w:pPr>
          </w:p>
        </w:tc>
        <w:tc>
          <w:tcPr>
            <w:tcW w:w="2300" w:type="dxa"/>
            <w:tcBorders>
              <w:top w:val="nil"/>
              <w:left w:val="single" w:color="000000" w:sz="4" w:space="0"/>
              <w:bottom w:val="single" w:color="000000" w:sz="4" w:space="0"/>
              <w:right w:val="single" w:color="000000" w:sz="4" w:space="0"/>
            </w:tcBorders>
            <w:vAlign w:val="top"/>
          </w:tcPr>
          <w:p>
            <w:pPr>
              <w:pStyle w:val="12"/>
              <w:spacing w:line="276" w:lineRule="exact"/>
              <w:ind w:left="72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w:t>
            </w:r>
          </w:p>
        </w:tc>
        <w:tc>
          <w:tcPr>
            <w:tcW w:w="2183" w:type="dxa"/>
            <w:tcBorders>
              <w:top w:val="nil"/>
              <w:left w:val="single" w:color="000000" w:sz="4" w:space="0"/>
              <w:bottom w:val="single" w:color="000000" w:sz="4" w:space="0"/>
              <w:right w:val="single" w:color="000000" w:sz="4" w:space="0"/>
            </w:tcBorders>
            <w:vAlign w:val="top"/>
          </w:tcPr>
          <w:p>
            <w:pPr>
              <w:pStyle w:val="12"/>
              <w:spacing w:line="276" w:lineRule="exact"/>
              <w:ind w:left="66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w:t>
            </w:r>
          </w:p>
        </w:tc>
        <w:tc>
          <w:tcPr>
            <w:tcW w:w="2637" w:type="dxa"/>
            <w:vMerge w:val="continue"/>
            <w:tcBorders>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2"/>
              <w:spacing w:before="124" w:line="240" w:lineRule="auto"/>
              <w:ind w:left="146" w:right="147"/>
              <w:jc w:val="center"/>
              <w:rPr>
                <w:rFonts w:ascii="仿宋_GB2312" w:hAnsi="仿宋_GB2312" w:eastAsia="仿宋_GB2312" w:cs="仿宋_GB2312"/>
                <w:color w:val="auto"/>
                <w:sz w:val="24"/>
                <w:szCs w:val="24"/>
              </w:rPr>
            </w:pPr>
            <w:r>
              <w:rPr>
                <w:rFonts w:ascii="仿宋_GB2312"/>
                <w:color w:val="auto"/>
                <w:sz w:val="24"/>
              </w:rPr>
              <w:t>2</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124"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噪声控制</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544" w:right="0" w:hanging="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昼间≤…dB,</w:t>
            </w:r>
          </w:p>
          <w:p>
            <w:pPr>
              <w:pStyle w:val="12"/>
              <w:spacing w:before="1" w:line="240" w:lineRule="auto"/>
              <w:ind w:left="54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夜间≤…dB</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486" w:right="0" w:hanging="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昼间≤…dB,</w:t>
            </w:r>
          </w:p>
          <w:p>
            <w:pPr>
              <w:pStyle w:val="12"/>
              <w:spacing w:before="1" w:line="240" w:lineRule="auto"/>
              <w:ind w:left="48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夜间≤…dB</w:t>
            </w:r>
          </w:p>
        </w:tc>
        <w:tc>
          <w:tcPr>
            <w:tcW w:w="2637"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46" w:right="147"/>
              <w:jc w:val="center"/>
              <w:rPr>
                <w:rFonts w:ascii="仿宋_GB2312" w:hAnsi="仿宋_GB2312" w:eastAsia="仿宋_GB2312" w:cs="仿宋_GB2312"/>
                <w:color w:val="auto"/>
                <w:sz w:val="24"/>
                <w:szCs w:val="24"/>
              </w:rPr>
            </w:pPr>
            <w:r>
              <w:rPr>
                <w:rFonts w:ascii="仿宋_GB2312"/>
                <w:color w:val="auto"/>
                <w:sz w:val="24"/>
              </w:rPr>
              <w:t>3</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2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水污染控制</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51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PH</w:t>
            </w:r>
            <w:r>
              <w:rPr>
                <w:rFonts w:ascii="仿宋_GB2312" w:hAnsi="仿宋_GB2312" w:eastAsia="仿宋_GB2312" w:cs="仿宋_GB2312"/>
                <w:color w:val="auto"/>
                <w:spacing w:val="-60"/>
                <w:sz w:val="24"/>
                <w:szCs w:val="24"/>
              </w:rPr>
              <w:t xml:space="preserve"> </w:t>
            </w:r>
            <w:r>
              <w:rPr>
                <w:rFonts w:ascii="仿宋_GB2312" w:hAnsi="仿宋_GB2312" w:eastAsia="仿宋_GB2312" w:cs="仿宋_GB2312"/>
                <w:color w:val="auto"/>
                <w:sz w:val="24"/>
                <w:szCs w:val="24"/>
              </w:rPr>
              <w:t>值达到…</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45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PH</w:t>
            </w:r>
            <w:r>
              <w:rPr>
                <w:rFonts w:ascii="仿宋_GB2312" w:hAnsi="仿宋_GB2312" w:eastAsia="仿宋_GB2312" w:cs="仿宋_GB2312"/>
                <w:color w:val="auto"/>
                <w:spacing w:val="-60"/>
                <w:sz w:val="24"/>
                <w:szCs w:val="24"/>
              </w:rPr>
              <w:t xml:space="preserve"> </w:t>
            </w:r>
            <w:r>
              <w:rPr>
                <w:rFonts w:ascii="仿宋_GB2312" w:hAnsi="仿宋_GB2312" w:eastAsia="仿宋_GB2312" w:cs="仿宋_GB2312"/>
                <w:color w:val="auto"/>
                <w:sz w:val="24"/>
                <w:szCs w:val="24"/>
              </w:rPr>
              <w:t>值达到…</w:t>
            </w:r>
          </w:p>
        </w:tc>
        <w:tc>
          <w:tcPr>
            <w:tcW w:w="2637"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317" w:hRule="exact"/>
          <w:jc w:val="center"/>
        </w:trPr>
        <w:tc>
          <w:tcPr>
            <w:tcW w:w="463" w:type="dxa"/>
            <w:vMerge w:val="restart"/>
            <w:tcBorders>
              <w:top w:val="single" w:color="000000" w:sz="4" w:space="0"/>
              <w:left w:val="single" w:color="000000" w:sz="4" w:space="0"/>
              <w:right w:val="single" w:color="000000" w:sz="4" w:space="0"/>
            </w:tcBorders>
            <w:vAlign w:val="top"/>
          </w:tcPr>
          <w:p>
            <w:pPr>
              <w:pStyle w:val="12"/>
              <w:spacing w:before="18" w:line="260" w:lineRule="exact"/>
              <w:ind w:right="0"/>
              <w:jc w:val="left"/>
              <w:rPr>
                <w:color w:val="auto"/>
                <w:sz w:val="26"/>
                <w:szCs w:val="26"/>
              </w:rPr>
            </w:pPr>
          </w:p>
          <w:p>
            <w:pPr>
              <w:pStyle w:val="12"/>
              <w:spacing w:line="240" w:lineRule="auto"/>
              <w:ind w:left="146" w:right="147"/>
              <w:jc w:val="center"/>
              <w:rPr>
                <w:rFonts w:ascii="仿宋_GB2312" w:hAnsi="仿宋_GB2312" w:eastAsia="仿宋_GB2312" w:cs="仿宋_GB2312"/>
                <w:color w:val="auto"/>
                <w:sz w:val="24"/>
                <w:szCs w:val="24"/>
              </w:rPr>
            </w:pPr>
            <w:r>
              <w:rPr>
                <w:rFonts w:ascii="仿宋_GB2312"/>
                <w:color w:val="auto"/>
                <w:sz w:val="24"/>
              </w:rPr>
              <w:t>4</w:t>
            </w:r>
          </w:p>
        </w:tc>
        <w:tc>
          <w:tcPr>
            <w:tcW w:w="1467" w:type="dxa"/>
            <w:vMerge w:val="restart"/>
            <w:tcBorders>
              <w:top w:val="single" w:color="000000" w:sz="4" w:space="0"/>
              <w:left w:val="single" w:color="000000" w:sz="4" w:space="0"/>
              <w:right w:val="single" w:color="000000" w:sz="4" w:space="0"/>
            </w:tcBorders>
            <w:vAlign w:val="top"/>
          </w:tcPr>
          <w:p>
            <w:pPr>
              <w:pStyle w:val="12"/>
              <w:spacing w:before="18" w:line="260" w:lineRule="exact"/>
              <w:ind w:right="0"/>
              <w:jc w:val="left"/>
              <w:rPr>
                <w:color w:val="auto"/>
                <w:sz w:val="26"/>
                <w:szCs w:val="26"/>
              </w:rPr>
            </w:pPr>
          </w:p>
          <w:p>
            <w:pPr>
              <w:pStyle w:val="12"/>
              <w:spacing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抑尘措施</w:t>
            </w:r>
          </w:p>
        </w:tc>
        <w:tc>
          <w:tcPr>
            <w:tcW w:w="2300" w:type="dxa"/>
            <w:tcBorders>
              <w:top w:val="single" w:color="000000" w:sz="4" w:space="0"/>
              <w:left w:val="single" w:color="000000" w:sz="4" w:space="0"/>
              <w:bottom w:val="nil"/>
              <w:right w:val="single" w:color="000000" w:sz="4" w:space="0"/>
            </w:tcBorders>
            <w:vAlign w:val="top"/>
          </w:tcPr>
          <w:p>
            <w:pPr>
              <w:pStyle w:val="12"/>
              <w:spacing w:line="276" w:lineRule="exact"/>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结构施工扬尘高度</w:t>
            </w:r>
          </w:p>
        </w:tc>
        <w:tc>
          <w:tcPr>
            <w:tcW w:w="2183" w:type="dxa"/>
            <w:tcBorders>
              <w:top w:val="single" w:color="000000" w:sz="4" w:space="0"/>
              <w:left w:val="single" w:color="000000" w:sz="4" w:space="0"/>
              <w:bottom w:val="nil"/>
              <w:right w:val="single" w:color="000000" w:sz="4" w:space="0"/>
            </w:tcBorders>
            <w:vAlign w:val="top"/>
          </w:tcPr>
          <w:p>
            <w:pPr>
              <w:pStyle w:val="12"/>
              <w:spacing w:line="276" w:lineRule="exact"/>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结构施工扬尘高度</w:t>
            </w:r>
          </w:p>
        </w:tc>
        <w:tc>
          <w:tcPr>
            <w:tcW w:w="2637" w:type="dxa"/>
            <w:vMerge w:val="restart"/>
            <w:tcBorders>
              <w:top w:val="single" w:color="000000" w:sz="4" w:space="0"/>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312" w:hRule="exact"/>
          <w:jc w:val="center"/>
        </w:trPr>
        <w:tc>
          <w:tcPr>
            <w:tcW w:w="463" w:type="dxa"/>
            <w:vMerge w:val="continue"/>
            <w:tcBorders>
              <w:left w:val="single" w:color="000000" w:sz="4" w:space="0"/>
              <w:right w:val="single" w:color="000000" w:sz="4" w:space="0"/>
            </w:tcBorders>
            <w:vAlign w:val="top"/>
          </w:tcPr>
          <w:p>
            <w:pPr>
              <w:rPr>
                <w:color w:val="auto"/>
              </w:rPr>
            </w:pPr>
          </w:p>
        </w:tc>
        <w:tc>
          <w:tcPr>
            <w:tcW w:w="1467" w:type="dxa"/>
            <w:vMerge w:val="continue"/>
            <w:tcBorders>
              <w:left w:val="single" w:color="000000" w:sz="4" w:space="0"/>
              <w:right w:val="single" w:color="000000" w:sz="4" w:space="0"/>
            </w:tcBorders>
            <w:vAlign w:val="top"/>
          </w:tcPr>
          <w:p>
            <w:pPr>
              <w:rPr>
                <w:color w:val="auto"/>
              </w:rPr>
            </w:pPr>
          </w:p>
        </w:tc>
        <w:tc>
          <w:tcPr>
            <w:tcW w:w="2300" w:type="dxa"/>
            <w:tcBorders>
              <w:top w:val="nil"/>
              <w:left w:val="single" w:color="000000" w:sz="4" w:space="0"/>
              <w:bottom w:val="nil"/>
              <w:right w:val="single" w:color="000000" w:sz="4" w:space="0"/>
            </w:tcBorders>
            <w:vAlign w:val="top"/>
          </w:tcPr>
          <w:p>
            <w:pPr>
              <w:pStyle w:val="12"/>
              <w:spacing w:line="276" w:lineRule="exact"/>
              <w:ind w:left="12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≤…米,基础施工扬</w:t>
            </w:r>
          </w:p>
        </w:tc>
        <w:tc>
          <w:tcPr>
            <w:tcW w:w="2183" w:type="dxa"/>
            <w:tcBorders>
              <w:top w:val="nil"/>
              <w:left w:val="single" w:color="000000" w:sz="4" w:space="0"/>
              <w:bottom w:val="nil"/>
              <w:right w:val="single" w:color="000000" w:sz="4" w:space="0"/>
            </w:tcBorders>
            <w:vAlign w:val="top"/>
          </w:tcPr>
          <w:p>
            <w:pPr>
              <w:pStyle w:val="12"/>
              <w:spacing w:line="276" w:lineRule="exact"/>
              <w:ind w:left="18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≤…米,基础施工</w:t>
            </w:r>
          </w:p>
        </w:tc>
        <w:tc>
          <w:tcPr>
            <w:tcW w:w="2637" w:type="dxa"/>
            <w:vMerge w:val="continue"/>
            <w:tcBorders>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317" w:hRule="exact"/>
          <w:jc w:val="center"/>
        </w:trPr>
        <w:tc>
          <w:tcPr>
            <w:tcW w:w="463" w:type="dxa"/>
            <w:vMerge w:val="continue"/>
            <w:tcBorders>
              <w:left w:val="single" w:color="000000" w:sz="4" w:space="0"/>
              <w:bottom w:val="single" w:color="000000" w:sz="4" w:space="0"/>
              <w:right w:val="single" w:color="000000" w:sz="4" w:space="0"/>
            </w:tcBorders>
            <w:vAlign w:val="top"/>
          </w:tcPr>
          <w:p>
            <w:pPr>
              <w:rPr>
                <w:color w:val="auto"/>
              </w:rPr>
            </w:pPr>
          </w:p>
        </w:tc>
        <w:tc>
          <w:tcPr>
            <w:tcW w:w="1467" w:type="dxa"/>
            <w:vMerge w:val="continue"/>
            <w:tcBorders>
              <w:left w:val="single" w:color="000000" w:sz="4" w:space="0"/>
              <w:bottom w:val="single" w:color="000000" w:sz="4" w:space="0"/>
              <w:right w:val="single" w:color="000000" w:sz="4" w:space="0"/>
            </w:tcBorders>
            <w:vAlign w:val="top"/>
          </w:tcPr>
          <w:p>
            <w:pPr>
              <w:rPr>
                <w:color w:val="auto"/>
              </w:rPr>
            </w:pPr>
          </w:p>
        </w:tc>
        <w:tc>
          <w:tcPr>
            <w:tcW w:w="2300" w:type="dxa"/>
            <w:tcBorders>
              <w:top w:val="nil"/>
              <w:left w:val="single" w:color="000000" w:sz="4" w:space="0"/>
              <w:bottom w:val="single" w:color="000000" w:sz="4" w:space="0"/>
              <w:right w:val="single" w:color="000000" w:sz="4" w:space="0"/>
            </w:tcBorders>
            <w:vAlign w:val="top"/>
          </w:tcPr>
          <w:p>
            <w:pPr>
              <w:pStyle w:val="12"/>
              <w:spacing w:line="276" w:lineRule="exact"/>
              <w:ind w:left="42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尘高度≤…米</w:t>
            </w:r>
          </w:p>
        </w:tc>
        <w:tc>
          <w:tcPr>
            <w:tcW w:w="2183" w:type="dxa"/>
            <w:tcBorders>
              <w:top w:val="nil"/>
              <w:left w:val="single" w:color="000000" w:sz="4" w:space="0"/>
              <w:bottom w:val="single" w:color="000000" w:sz="4" w:space="0"/>
              <w:right w:val="single" w:color="000000" w:sz="4" w:space="0"/>
            </w:tcBorders>
            <w:vAlign w:val="top"/>
          </w:tcPr>
          <w:p>
            <w:pPr>
              <w:pStyle w:val="12"/>
              <w:spacing w:line="276" w:lineRule="exact"/>
              <w:ind w:left="24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扬尘高度≤…米</w:t>
            </w:r>
          </w:p>
        </w:tc>
        <w:tc>
          <w:tcPr>
            <w:tcW w:w="2637" w:type="dxa"/>
            <w:vMerge w:val="continue"/>
            <w:tcBorders>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46" w:right="147"/>
              <w:jc w:val="center"/>
              <w:rPr>
                <w:rFonts w:ascii="仿宋_GB2312" w:hAnsi="仿宋_GB2312" w:eastAsia="仿宋_GB2312" w:cs="仿宋_GB2312"/>
                <w:color w:val="auto"/>
                <w:sz w:val="24"/>
                <w:szCs w:val="24"/>
              </w:rPr>
            </w:pPr>
            <w:r>
              <w:rPr>
                <w:rFonts w:ascii="仿宋_GB2312"/>
                <w:color w:val="auto"/>
                <w:sz w:val="24"/>
              </w:rPr>
              <w:t>5</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光源控制</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达到环保部门规定</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达到环保部门规定</w:t>
            </w:r>
          </w:p>
        </w:tc>
        <w:tc>
          <w:tcPr>
            <w:tcW w:w="2637"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left="120"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3.</w:t>
      </w:r>
      <w:r>
        <w:rPr>
          <w:rFonts w:ascii="仿宋_GB2312" w:hAnsi="仿宋_GB2312" w:eastAsia="仿宋_GB2312" w:cs="仿宋_GB2312"/>
          <w:b/>
          <w:bCs/>
          <w:color w:val="auto"/>
          <w:spacing w:val="-30"/>
          <w:sz w:val="28"/>
          <w:szCs w:val="28"/>
        </w:rPr>
        <w:t xml:space="preserve"> </w:t>
      </w:r>
      <w:r>
        <w:rPr>
          <w:rFonts w:ascii="仿宋_GB2312" w:hAnsi="仿宋_GB2312" w:eastAsia="仿宋_GB2312" w:cs="仿宋_GB2312"/>
          <w:b/>
          <w:bCs/>
          <w:color w:val="auto"/>
          <w:spacing w:val="-1"/>
          <w:sz w:val="28"/>
          <w:szCs w:val="28"/>
        </w:rPr>
        <w:t>节材与材料资源利用</w:t>
      </w:r>
    </w:p>
    <w:p>
      <w:pPr>
        <w:spacing w:before="11" w:line="160" w:lineRule="exact"/>
        <w:rPr>
          <w:color w:val="auto"/>
          <w:sz w:val="16"/>
          <w:szCs w:val="16"/>
        </w:rPr>
      </w:pPr>
    </w:p>
    <w:tbl>
      <w:tblPr>
        <w:tblStyle w:val="8"/>
        <w:tblW w:w="9050" w:type="dxa"/>
        <w:jc w:val="center"/>
        <w:tblLayout w:type="fixed"/>
        <w:tblCellMar>
          <w:top w:w="0" w:type="dxa"/>
          <w:left w:w="0" w:type="dxa"/>
          <w:bottom w:w="0" w:type="dxa"/>
          <w:right w:w="0" w:type="dxa"/>
        </w:tblCellMar>
      </w:tblPr>
      <w:tblGrid>
        <w:gridCol w:w="516"/>
        <w:gridCol w:w="1467"/>
        <w:gridCol w:w="1483"/>
        <w:gridCol w:w="1567"/>
        <w:gridCol w:w="1833"/>
        <w:gridCol w:w="2184"/>
      </w:tblGrid>
      <w:tr>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3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w:t>
            </w:r>
          </w:p>
          <w:p>
            <w:pPr>
              <w:pStyle w:val="12"/>
              <w:spacing w:before="1" w:line="240" w:lineRule="auto"/>
              <w:ind w:left="13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号</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主材名称</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13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预算损耗值</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17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实际损耗值</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91" w:right="0" w:hanging="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实际损耗值/总</w:t>
            </w:r>
          </w:p>
          <w:p>
            <w:pPr>
              <w:pStyle w:val="12"/>
              <w:spacing w:before="1" w:line="240" w:lineRule="auto"/>
              <w:ind w:left="19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建筑面积比值</w:t>
            </w:r>
          </w:p>
        </w:tc>
        <w:tc>
          <w:tcPr>
            <w:tcW w:w="2184"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48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73" w:right="174"/>
              <w:jc w:val="center"/>
              <w:rPr>
                <w:rFonts w:ascii="仿宋_GB2312" w:hAnsi="仿宋_GB2312" w:eastAsia="仿宋_GB2312" w:cs="仿宋_GB2312"/>
                <w:color w:val="auto"/>
                <w:sz w:val="24"/>
                <w:szCs w:val="24"/>
              </w:rPr>
            </w:pPr>
            <w:r>
              <w:rPr>
                <w:rFonts w:ascii="仿宋_GB2312"/>
                <w:color w:val="auto"/>
                <w:sz w:val="24"/>
              </w:rPr>
              <w:t>1</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钢材</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…吨</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…吨</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772" w:right="772"/>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73" w:right="174"/>
              <w:jc w:val="center"/>
              <w:rPr>
                <w:rFonts w:ascii="仿宋_GB2312" w:hAnsi="仿宋_GB2312" w:eastAsia="仿宋_GB2312" w:cs="仿宋_GB2312"/>
                <w:color w:val="auto"/>
                <w:sz w:val="24"/>
                <w:szCs w:val="24"/>
              </w:rPr>
            </w:pPr>
            <w:r>
              <w:rPr>
                <w:rFonts w:ascii="仿宋_GB2312"/>
                <w:color w:val="auto"/>
                <w:sz w:val="24"/>
              </w:rPr>
              <w:t>2</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36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商品砼</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15" w:right="117"/>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58" w:right="158"/>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772" w:right="772"/>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73" w:right="174"/>
              <w:jc w:val="center"/>
              <w:rPr>
                <w:rFonts w:ascii="仿宋_GB2312" w:hAnsi="仿宋_GB2312" w:eastAsia="仿宋_GB2312" w:cs="仿宋_GB2312"/>
                <w:color w:val="auto"/>
                <w:sz w:val="24"/>
                <w:szCs w:val="24"/>
              </w:rPr>
            </w:pPr>
            <w:r>
              <w:rPr>
                <w:rFonts w:ascii="仿宋_GB2312"/>
                <w:color w:val="auto"/>
                <w:sz w:val="24"/>
              </w:rPr>
              <w:t>3</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木材</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15" w:right="117"/>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58" w:right="158"/>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772" w:right="772"/>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173" w:right="174"/>
              <w:jc w:val="center"/>
              <w:rPr>
                <w:rFonts w:ascii="仿宋_GB2312" w:hAnsi="仿宋_GB2312" w:eastAsia="仿宋_GB2312" w:cs="仿宋_GB2312"/>
                <w:color w:val="auto"/>
                <w:sz w:val="24"/>
                <w:szCs w:val="24"/>
              </w:rPr>
            </w:pPr>
            <w:r>
              <w:rPr>
                <w:rFonts w:ascii="仿宋_GB2312"/>
                <w:color w:val="auto"/>
                <w:sz w:val="24"/>
              </w:rPr>
              <w:t>4</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模板</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平均周转次</w:t>
            </w:r>
          </w:p>
          <w:p>
            <w:pPr>
              <w:pStyle w:val="12"/>
              <w:spacing w:before="1" w:line="240" w:lineRule="auto"/>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数为…次</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平均周转次</w:t>
            </w:r>
          </w:p>
          <w:p>
            <w:pPr>
              <w:pStyle w:val="12"/>
              <w:spacing w:before="1" w:line="240" w:lineRule="auto"/>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数为…次</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772" w:right="772"/>
              <w:jc w:val="center"/>
              <w:rPr>
                <w:rFonts w:ascii="仿宋_GB2312" w:hAnsi="仿宋_GB2312" w:eastAsia="仿宋_GB2312" w:cs="仿宋_GB2312"/>
                <w:color w:val="auto"/>
                <w:sz w:val="24"/>
                <w:szCs w:val="24"/>
              </w:rPr>
            </w:pPr>
            <w:r>
              <w:rPr>
                <w:rFonts w:ascii="仿宋_GB2312"/>
                <w:color w:val="auto"/>
                <w:sz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124" w:line="240" w:lineRule="auto"/>
              <w:ind w:left="173" w:right="174"/>
              <w:jc w:val="center"/>
              <w:rPr>
                <w:rFonts w:ascii="仿宋_GB2312" w:hAnsi="仿宋_GB2312" w:eastAsia="仿宋_GB2312" w:cs="仿宋_GB2312"/>
                <w:color w:val="auto"/>
                <w:sz w:val="24"/>
                <w:szCs w:val="24"/>
              </w:rPr>
            </w:pPr>
            <w:r>
              <w:rPr>
                <w:rFonts w:ascii="仿宋_GB2312"/>
                <w:color w:val="auto"/>
                <w:sz w:val="24"/>
              </w:rPr>
              <w:t>5</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12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围挡等周转</w:t>
            </w:r>
          </w:p>
          <w:p>
            <w:pPr>
              <w:pStyle w:val="12"/>
              <w:spacing w:before="1" w:line="240" w:lineRule="auto"/>
              <w:ind w:left="12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设备（料）</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重复使用率</w:t>
            </w:r>
          </w:p>
          <w:p>
            <w:pPr>
              <w:pStyle w:val="12"/>
              <w:spacing w:before="1" w:line="240" w:lineRule="auto"/>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重复使用率</w:t>
            </w:r>
          </w:p>
          <w:p>
            <w:pPr>
              <w:pStyle w:val="12"/>
              <w:spacing w:before="1" w:line="240" w:lineRule="auto"/>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2"/>
              <w:spacing w:before="124" w:line="240" w:lineRule="auto"/>
              <w:ind w:left="772" w:right="772"/>
              <w:jc w:val="center"/>
              <w:rPr>
                <w:rFonts w:ascii="仿宋_GB2312" w:hAnsi="仿宋_GB2312" w:eastAsia="仿宋_GB2312" w:cs="仿宋_GB2312"/>
                <w:color w:val="auto"/>
                <w:sz w:val="24"/>
                <w:szCs w:val="24"/>
              </w:rPr>
            </w:pPr>
            <w:r>
              <w:rPr>
                <w:rFonts w:ascii="仿宋_GB2312"/>
                <w:color w:val="auto"/>
                <w:sz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173" w:right="174"/>
              <w:jc w:val="center"/>
              <w:rPr>
                <w:rFonts w:ascii="仿宋_GB2312" w:hAnsi="仿宋_GB2312" w:eastAsia="仿宋_GB2312" w:cs="仿宋_GB2312"/>
                <w:color w:val="auto"/>
                <w:sz w:val="24"/>
                <w:szCs w:val="24"/>
              </w:rPr>
            </w:pPr>
            <w:r>
              <w:rPr>
                <w:rFonts w:ascii="仿宋_GB2312"/>
                <w:color w:val="auto"/>
                <w:sz w:val="24"/>
              </w:rPr>
              <w:t>6</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其他主要建</w:t>
            </w:r>
          </w:p>
          <w:p>
            <w:pPr>
              <w:pStyle w:val="12"/>
              <w:spacing w:before="1"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筑材料</w:t>
            </w:r>
          </w:p>
        </w:tc>
        <w:tc>
          <w:tcPr>
            <w:tcW w:w="1483"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567"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833"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73" w:right="174"/>
              <w:jc w:val="center"/>
              <w:rPr>
                <w:rFonts w:ascii="仿宋_GB2312" w:hAnsi="仿宋_GB2312" w:eastAsia="仿宋_GB2312" w:cs="仿宋_GB2312"/>
                <w:color w:val="auto"/>
                <w:sz w:val="24"/>
                <w:szCs w:val="24"/>
              </w:rPr>
            </w:pPr>
            <w:r>
              <w:rPr>
                <w:rFonts w:ascii="仿宋_GB2312"/>
                <w:color w:val="auto"/>
                <w:sz w:val="24"/>
              </w:rPr>
              <w:t>7</w:t>
            </w:r>
          </w:p>
        </w:tc>
        <w:tc>
          <w:tcPr>
            <w:tcW w:w="6350" w:type="dxa"/>
            <w:gridSpan w:val="4"/>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099"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就地取材≤500</w:t>
            </w:r>
            <w:r>
              <w:rPr>
                <w:rFonts w:ascii="仿宋_GB2312" w:hAnsi="仿宋_GB2312" w:eastAsia="仿宋_GB2312" w:cs="仿宋_GB2312"/>
                <w:color w:val="auto"/>
                <w:spacing w:val="-60"/>
                <w:sz w:val="24"/>
                <w:szCs w:val="24"/>
              </w:rPr>
              <w:t xml:space="preserve"> </w:t>
            </w:r>
            <w:r>
              <w:rPr>
                <w:rFonts w:ascii="仿宋_GB2312" w:hAnsi="仿宋_GB2312" w:eastAsia="仿宋_GB2312" w:cs="仿宋_GB2312"/>
                <w:color w:val="auto"/>
                <w:sz w:val="24"/>
                <w:szCs w:val="24"/>
              </w:rPr>
              <w:t>公里以内的占总量的…%</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173" w:right="174"/>
              <w:jc w:val="center"/>
              <w:rPr>
                <w:rFonts w:ascii="仿宋_GB2312" w:hAnsi="仿宋_GB2312" w:eastAsia="仿宋_GB2312" w:cs="仿宋_GB2312"/>
                <w:color w:val="auto"/>
                <w:sz w:val="24"/>
                <w:szCs w:val="24"/>
              </w:rPr>
            </w:pPr>
            <w:r>
              <w:rPr>
                <w:rFonts w:ascii="仿宋_GB2312"/>
                <w:color w:val="auto"/>
                <w:sz w:val="24"/>
              </w:rPr>
              <w:t>8</w:t>
            </w:r>
          </w:p>
        </w:tc>
        <w:tc>
          <w:tcPr>
            <w:tcW w:w="6350" w:type="dxa"/>
            <w:gridSpan w:val="4"/>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83"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回收利用率为…%</w:t>
            </w:r>
          </w:p>
          <w:p>
            <w:pPr>
              <w:pStyle w:val="12"/>
              <w:spacing w:before="1" w:line="240" w:lineRule="auto"/>
              <w:ind w:left="88"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w w:val="80"/>
                <w:sz w:val="24"/>
                <w:szCs w:val="24"/>
              </w:rPr>
              <w:t>(回</w:t>
            </w:r>
            <w:r>
              <w:rPr>
                <w:rFonts w:ascii="仿宋_GB2312" w:hAnsi="仿宋_GB2312" w:eastAsia="仿宋_GB2312" w:cs="仿宋_GB2312"/>
                <w:color w:val="auto"/>
                <w:spacing w:val="-3"/>
                <w:w w:val="80"/>
                <w:sz w:val="24"/>
                <w:szCs w:val="24"/>
              </w:rPr>
              <w:t>收</w:t>
            </w:r>
            <w:r>
              <w:rPr>
                <w:rFonts w:ascii="仿宋_GB2312" w:hAnsi="仿宋_GB2312" w:eastAsia="仿宋_GB2312" w:cs="仿宋_GB2312"/>
                <w:color w:val="auto"/>
                <w:w w:val="80"/>
                <w:sz w:val="24"/>
                <w:szCs w:val="24"/>
              </w:rPr>
              <w:t>利用</w:t>
            </w:r>
            <w:r>
              <w:rPr>
                <w:rFonts w:ascii="仿宋_GB2312" w:hAnsi="仿宋_GB2312" w:eastAsia="仿宋_GB2312" w:cs="仿宋_GB2312"/>
                <w:color w:val="auto"/>
                <w:spacing w:val="-3"/>
                <w:w w:val="80"/>
                <w:sz w:val="24"/>
                <w:szCs w:val="24"/>
              </w:rPr>
              <w:t>率</w:t>
            </w:r>
            <w:r>
              <w:rPr>
                <w:rFonts w:ascii="仿宋_GB2312" w:hAnsi="仿宋_GB2312" w:eastAsia="仿宋_GB2312" w:cs="仿宋_GB2312"/>
                <w:color w:val="auto"/>
                <w:w w:val="80"/>
                <w:sz w:val="24"/>
                <w:szCs w:val="24"/>
              </w:rPr>
              <w:t>=施</w:t>
            </w:r>
            <w:r>
              <w:rPr>
                <w:rFonts w:ascii="仿宋_GB2312" w:hAnsi="仿宋_GB2312" w:eastAsia="仿宋_GB2312" w:cs="仿宋_GB2312"/>
                <w:color w:val="auto"/>
                <w:spacing w:val="-3"/>
                <w:w w:val="80"/>
                <w:sz w:val="24"/>
                <w:szCs w:val="24"/>
              </w:rPr>
              <w:t>工</w:t>
            </w:r>
            <w:r>
              <w:rPr>
                <w:rFonts w:ascii="仿宋_GB2312" w:hAnsi="仿宋_GB2312" w:eastAsia="仿宋_GB2312" w:cs="仿宋_GB2312"/>
                <w:color w:val="auto"/>
                <w:w w:val="80"/>
                <w:sz w:val="24"/>
                <w:szCs w:val="24"/>
              </w:rPr>
              <w:t>废弃</w:t>
            </w:r>
            <w:r>
              <w:rPr>
                <w:rFonts w:ascii="仿宋_GB2312" w:hAnsi="仿宋_GB2312" w:eastAsia="仿宋_GB2312" w:cs="仿宋_GB2312"/>
                <w:color w:val="auto"/>
                <w:spacing w:val="-3"/>
                <w:w w:val="80"/>
                <w:sz w:val="24"/>
                <w:szCs w:val="24"/>
              </w:rPr>
              <w:t>物</w:t>
            </w:r>
            <w:r>
              <w:rPr>
                <w:rFonts w:ascii="仿宋_GB2312" w:hAnsi="仿宋_GB2312" w:eastAsia="仿宋_GB2312" w:cs="仿宋_GB2312"/>
                <w:color w:val="auto"/>
                <w:w w:val="80"/>
                <w:sz w:val="24"/>
                <w:szCs w:val="24"/>
              </w:rPr>
              <w:t>实际</w:t>
            </w:r>
            <w:r>
              <w:rPr>
                <w:rFonts w:ascii="仿宋_GB2312" w:hAnsi="仿宋_GB2312" w:eastAsia="仿宋_GB2312" w:cs="仿宋_GB2312"/>
                <w:color w:val="auto"/>
                <w:spacing w:val="-3"/>
                <w:w w:val="80"/>
                <w:sz w:val="24"/>
                <w:szCs w:val="24"/>
              </w:rPr>
              <w:t>回</w:t>
            </w:r>
            <w:r>
              <w:rPr>
                <w:rFonts w:ascii="仿宋_GB2312" w:hAnsi="仿宋_GB2312" w:eastAsia="仿宋_GB2312" w:cs="仿宋_GB2312"/>
                <w:color w:val="auto"/>
                <w:w w:val="80"/>
                <w:sz w:val="24"/>
                <w:szCs w:val="24"/>
              </w:rPr>
              <w:t>收利用量(t)/施</w:t>
            </w:r>
            <w:r>
              <w:rPr>
                <w:rFonts w:ascii="仿宋_GB2312" w:hAnsi="仿宋_GB2312" w:eastAsia="仿宋_GB2312" w:cs="仿宋_GB2312"/>
                <w:color w:val="auto"/>
                <w:spacing w:val="-3"/>
                <w:w w:val="80"/>
                <w:sz w:val="24"/>
                <w:szCs w:val="24"/>
              </w:rPr>
              <w:t>工</w:t>
            </w:r>
            <w:r>
              <w:rPr>
                <w:rFonts w:ascii="仿宋_GB2312" w:hAnsi="仿宋_GB2312" w:eastAsia="仿宋_GB2312" w:cs="仿宋_GB2312"/>
                <w:color w:val="auto"/>
                <w:w w:val="80"/>
                <w:sz w:val="24"/>
                <w:szCs w:val="24"/>
              </w:rPr>
              <w:t>废弃</w:t>
            </w:r>
            <w:r>
              <w:rPr>
                <w:rFonts w:ascii="仿宋_GB2312" w:hAnsi="仿宋_GB2312" w:eastAsia="仿宋_GB2312" w:cs="仿宋_GB2312"/>
                <w:color w:val="auto"/>
                <w:spacing w:val="-3"/>
                <w:w w:val="80"/>
                <w:sz w:val="24"/>
                <w:szCs w:val="24"/>
              </w:rPr>
              <w:t>物</w:t>
            </w:r>
            <w:r>
              <w:rPr>
                <w:rFonts w:ascii="仿宋_GB2312" w:hAnsi="仿宋_GB2312" w:eastAsia="仿宋_GB2312" w:cs="仿宋_GB2312"/>
                <w:color w:val="auto"/>
                <w:w w:val="80"/>
                <w:sz w:val="24"/>
                <w:szCs w:val="24"/>
              </w:rPr>
              <w:t>总</w:t>
            </w:r>
            <w:r>
              <w:rPr>
                <w:rFonts w:ascii="仿宋_GB2312" w:hAnsi="仿宋_GB2312" w:eastAsia="仿宋_GB2312" w:cs="仿宋_GB2312"/>
                <w:color w:val="auto"/>
                <w:spacing w:val="-94"/>
                <w:w w:val="80"/>
                <w:sz w:val="24"/>
                <w:szCs w:val="24"/>
              </w:rPr>
              <w:t>量</w:t>
            </w:r>
            <w:r>
              <w:rPr>
                <w:rFonts w:ascii="仿宋_GB2312" w:hAnsi="仿宋_GB2312" w:eastAsia="仿宋_GB2312" w:cs="仿宋_GB2312"/>
                <w:color w:val="auto"/>
                <w:w w:val="80"/>
                <w:sz w:val="24"/>
                <w:szCs w:val="24"/>
              </w:rPr>
              <w:t>（t</w:t>
            </w:r>
            <w:r>
              <w:rPr>
                <w:rFonts w:ascii="仿宋_GB2312" w:hAnsi="仿宋_GB2312" w:eastAsia="仿宋_GB2312" w:cs="仿宋_GB2312"/>
                <w:color w:val="auto"/>
                <w:spacing w:val="-92"/>
                <w:w w:val="80"/>
                <w:sz w:val="24"/>
                <w:szCs w:val="24"/>
              </w:rPr>
              <w:t>）</w:t>
            </w:r>
            <w:r>
              <w:rPr>
                <w:rFonts w:ascii="仿宋_GB2312" w:hAnsi="仿宋_GB2312" w:eastAsia="仿宋_GB2312" w:cs="仿宋_GB2312"/>
                <w:color w:val="auto"/>
                <w:w w:val="80"/>
                <w:sz w:val="24"/>
                <w:szCs w:val="24"/>
              </w:rPr>
              <w:t>×100%)</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8" w:lineRule="exact"/>
        <w:ind w:left="120" w:right="0"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注：市政、土木工程和工业建设项目比值按实际损耗值/总产值计算</w:t>
      </w: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2" w:line="340" w:lineRule="exact"/>
        <w:rPr>
          <w:color w:val="auto"/>
          <w:sz w:val="34"/>
          <w:szCs w:val="34"/>
        </w:rPr>
      </w:pPr>
    </w:p>
    <w:p>
      <w:pPr>
        <w:spacing w:before="0"/>
        <w:ind w:left="120"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4.</w:t>
      </w:r>
      <w:r>
        <w:rPr>
          <w:rFonts w:ascii="仿宋_GB2312" w:hAnsi="仿宋_GB2312" w:eastAsia="仿宋_GB2312" w:cs="仿宋_GB2312"/>
          <w:b/>
          <w:bCs/>
          <w:color w:val="auto"/>
          <w:spacing w:val="-27"/>
          <w:sz w:val="28"/>
          <w:szCs w:val="28"/>
        </w:rPr>
        <w:t xml:space="preserve"> </w:t>
      </w:r>
      <w:r>
        <w:rPr>
          <w:rFonts w:ascii="仿宋_GB2312" w:hAnsi="仿宋_GB2312" w:eastAsia="仿宋_GB2312" w:cs="仿宋_GB2312"/>
          <w:b/>
          <w:bCs/>
          <w:color w:val="auto"/>
          <w:spacing w:val="-1"/>
          <w:sz w:val="28"/>
          <w:szCs w:val="28"/>
        </w:rPr>
        <w:t>节水与水资源利用</w:t>
      </w:r>
    </w:p>
    <w:p>
      <w:pPr>
        <w:spacing w:before="11" w:line="160" w:lineRule="exact"/>
        <w:rPr>
          <w:color w:val="auto"/>
          <w:sz w:val="16"/>
          <w:szCs w:val="16"/>
        </w:rPr>
      </w:pPr>
    </w:p>
    <w:tbl>
      <w:tblPr>
        <w:tblStyle w:val="8"/>
        <w:tblW w:w="8945" w:type="dxa"/>
        <w:jc w:val="center"/>
        <w:tblLayout w:type="fixed"/>
        <w:tblCellMar>
          <w:top w:w="0" w:type="dxa"/>
          <w:left w:w="0" w:type="dxa"/>
          <w:bottom w:w="0" w:type="dxa"/>
          <w:right w:w="0" w:type="dxa"/>
        </w:tblCellMar>
      </w:tblPr>
      <w:tblGrid>
        <w:gridCol w:w="533"/>
        <w:gridCol w:w="1663"/>
        <w:gridCol w:w="1120"/>
        <w:gridCol w:w="1167"/>
        <w:gridCol w:w="1816"/>
        <w:gridCol w:w="2646"/>
      </w:tblGrid>
      <w:tr>
        <w:tblPrEx>
          <w:tblCellMar>
            <w:top w:w="0" w:type="dxa"/>
            <w:left w:w="0" w:type="dxa"/>
            <w:bottom w:w="0" w:type="dxa"/>
            <w:right w:w="0" w:type="dxa"/>
          </w:tblCellMar>
        </w:tblPrEx>
        <w:trPr>
          <w:trHeight w:val="634"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4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w:t>
            </w:r>
          </w:p>
          <w:p>
            <w:pPr>
              <w:pStyle w:val="12"/>
              <w:spacing w:before="1" w:line="240" w:lineRule="auto"/>
              <w:ind w:left="14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号</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85" w:right="8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施工阶段及区</w:t>
            </w:r>
          </w:p>
          <w:p>
            <w:pPr>
              <w:pStyle w:val="12"/>
              <w:spacing w:before="1" w:line="240" w:lineRule="auto"/>
              <w:ind w:left="81" w:right="8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域</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72" w:right="17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w:t>
            </w:r>
          </w:p>
          <w:p>
            <w:pPr>
              <w:pStyle w:val="12"/>
              <w:spacing w:before="1" w:line="240" w:lineRule="auto"/>
              <w:ind w:left="174" w:right="17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耗水量</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316" w:right="319"/>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w:t>
            </w:r>
          </w:p>
          <w:p>
            <w:pPr>
              <w:pStyle w:val="12"/>
              <w:spacing w:before="1" w:line="240" w:lineRule="auto"/>
              <w:ind w:right="1"/>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耗水量</w:t>
            </w:r>
          </w:p>
        </w:tc>
        <w:tc>
          <w:tcPr>
            <w:tcW w:w="1816"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82" w:right="0" w:hanging="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实际耗水量/总</w:t>
            </w:r>
          </w:p>
          <w:p>
            <w:pPr>
              <w:pStyle w:val="12"/>
              <w:spacing w:before="1" w:line="240" w:lineRule="auto"/>
              <w:ind w:left="18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建筑面积比值</w:t>
            </w:r>
          </w:p>
        </w:tc>
        <w:tc>
          <w:tcPr>
            <w:tcW w:w="2646"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718"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CellMar>
            <w:top w:w="0" w:type="dxa"/>
            <w:left w:w="0" w:type="dxa"/>
            <w:bottom w:w="0" w:type="dxa"/>
            <w:right w:w="0" w:type="dxa"/>
          </w:tblCellMar>
        </w:tblPrEx>
        <w:trPr>
          <w:trHeight w:val="550"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182" w:right="182"/>
              <w:jc w:val="center"/>
              <w:rPr>
                <w:rFonts w:ascii="仿宋_GB2312" w:hAnsi="仿宋_GB2312" w:eastAsia="仿宋_GB2312" w:cs="仿宋_GB2312"/>
                <w:color w:val="auto"/>
                <w:sz w:val="24"/>
                <w:szCs w:val="24"/>
              </w:rPr>
            </w:pPr>
            <w:r>
              <w:rPr>
                <w:rFonts w:ascii="仿宋_GB2312"/>
                <w:color w:val="auto"/>
                <w:sz w:val="24"/>
              </w:rPr>
              <w:t>1</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10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办公、生活区</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345"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368"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50"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182" w:right="182"/>
              <w:jc w:val="center"/>
              <w:rPr>
                <w:rFonts w:ascii="仿宋_GB2312" w:hAnsi="仿宋_GB2312" w:eastAsia="仿宋_GB2312" w:cs="仿宋_GB2312"/>
                <w:color w:val="auto"/>
                <w:sz w:val="24"/>
                <w:szCs w:val="24"/>
              </w:rPr>
            </w:pPr>
            <w:r>
              <w:rPr>
                <w:rFonts w:ascii="仿宋_GB2312"/>
                <w:color w:val="auto"/>
                <w:sz w:val="24"/>
              </w:rPr>
              <w:t>2</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2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生产作业区</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345"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368"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322"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182" w:right="182"/>
              <w:jc w:val="center"/>
              <w:rPr>
                <w:rFonts w:ascii="仿宋_GB2312" w:hAnsi="仿宋_GB2312" w:eastAsia="仿宋_GB2312" w:cs="仿宋_GB2312"/>
                <w:color w:val="auto"/>
                <w:sz w:val="24"/>
                <w:szCs w:val="24"/>
              </w:rPr>
            </w:pPr>
            <w:r>
              <w:rPr>
                <w:rFonts w:ascii="仿宋_GB2312"/>
                <w:color w:val="auto"/>
                <w:sz w:val="24"/>
              </w:rPr>
              <w:t>3</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2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整个施工区</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345"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368"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646"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1" w:right="0"/>
              <w:jc w:val="center"/>
              <w:rPr>
                <w:rFonts w:ascii="仿宋_GB2312" w:hAnsi="仿宋_GB2312" w:eastAsia="仿宋_GB2312" w:cs="仿宋_GB2312"/>
                <w:color w:val="auto"/>
                <w:sz w:val="24"/>
                <w:szCs w:val="24"/>
              </w:rPr>
            </w:pPr>
            <w:r>
              <w:rPr>
                <w:rFonts w:ascii="仿宋_GB2312"/>
                <w:color w:val="auto"/>
                <w:sz w:val="24"/>
              </w:rPr>
              <w:t>-</w:t>
            </w:r>
          </w:p>
        </w:tc>
      </w:tr>
      <w:tr>
        <w:tblPrEx>
          <w:tblCellMar>
            <w:top w:w="0" w:type="dxa"/>
            <w:left w:w="0" w:type="dxa"/>
            <w:bottom w:w="0" w:type="dxa"/>
            <w:right w:w="0" w:type="dxa"/>
          </w:tblCellMar>
        </w:tblPrEx>
        <w:trPr>
          <w:trHeight w:val="634"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182" w:right="182"/>
              <w:jc w:val="center"/>
              <w:rPr>
                <w:rFonts w:ascii="仿宋_GB2312" w:hAnsi="仿宋_GB2312" w:eastAsia="仿宋_GB2312" w:cs="仿宋_GB2312"/>
                <w:color w:val="auto"/>
                <w:sz w:val="24"/>
                <w:szCs w:val="24"/>
              </w:rPr>
            </w:pPr>
            <w:r>
              <w:rPr>
                <w:rFonts w:ascii="仿宋_GB2312"/>
                <w:color w:val="auto"/>
                <w:sz w:val="24"/>
              </w:rPr>
              <w:t>4</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81"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节水设备（设</w:t>
            </w:r>
          </w:p>
          <w:p>
            <w:pPr>
              <w:pStyle w:val="12"/>
              <w:spacing w:before="1" w:line="240" w:lineRule="auto"/>
              <w:ind w:left="81"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施）配制率</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172" w:right="17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316" w:right="31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816"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823" w:right="823"/>
              <w:jc w:val="center"/>
              <w:rPr>
                <w:rFonts w:ascii="仿宋_GB2312" w:hAnsi="仿宋_GB2312" w:eastAsia="仿宋_GB2312" w:cs="仿宋_GB2312"/>
                <w:color w:val="auto"/>
                <w:sz w:val="24"/>
                <w:szCs w:val="24"/>
              </w:rPr>
            </w:pPr>
            <w:r>
              <w:rPr>
                <w:rFonts w:ascii="仿宋_GB2312"/>
                <w:color w:val="auto"/>
                <w:sz w:val="24"/>
              </w:rPr>
              <w:t>-</w:t>
            </w: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946"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2"/>
              <w:spacing w:before="19" w:line="260" w:lineRule="exact"/>
              <w:ind w:right="0"/>
              <w:jc w:val="left"/>
              <w:rPr>
                <w:color w:val="auto"/>
                <w:sz w:val="26"/>
                <w:szCs w:val="26"/>
              </w:rPr>
            </w:pPr>
          </w:p>
          <w:p>
            <w:pPr>
              <w:pStyle w:val="12"/>
              <w:spacing w:line="240" w:lineRule="auto"/>
              <w:ind w:left="182" w:right="182"/>
              <w:jc w:val="center"/>
              <w:rPr>
                <w:rFonts w:ascii="仿宋_GB2312" w:hAnsi="仿宋_GB2312" w:eastAsia="仿宋_GB2312" w:cs="仿宋_GB2312"/>
                <w:color w:val="auto"/>
                <w:sz w:val="24"/>
                <w:szCs w:val="24"/>
              </w:rPr>
            </w:pPr>
            <w:r>
              <w:rPr>
                <w:rFonts w:ascii="仿宋_GB2312"/>
                <w:color w:val="auto"/>
                <w:sz w:val="24"/>
              </w:rPr>
              <w:t>5</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2"/>
              <w:spacing w:line="278" w:lineRule="exact"/>
              <w:ind w:left="10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非市政自来水</w:t>
            </w:r>
          </w:p>
          <w:p>
            <w:pPr>
              <w:pStyle w:val="12"/>
              <w:spacing w:before="1" w:line="240" w:lineRule="auto"/>
              <w:ind w:left="585" w:right="107" w:hanging="48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利用量占总用 水量</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2"/>
              <w:spacing w:before="19" w:line="260" w:lineRule="exact"/>
              <w:ind w:right="0"/>
              <w:jc w:val="left"/>
              <w:rPr>
                <w:color w:val="auto"/>
                <w:sz w:val="26"/>
                <w:szCs w:val="26"/>
              </w:rPr>
            </w:pPr>
          </w:p>
          <w:p>
            <w:pPr>
              <w:pStyle w:val="12"/>
              <w:spacing w:line="240" w:lineRule="auto"/>
              <w:ind w:left="172" w:right="17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2"/>
              <w:spacing w:before="19" w:line="260" w:lineRule="exact"/>
              <w:ind w:right="0"/>
              <w:jc w:val="left"/>
              <w:rPr>
                <w:color w:val="auto"/>
                <w:sz w:val="26"/>
                <w:szCs w:val="26"/>
              </w:rPr>
            </w:pPr>
          </w:p>
          <w:p>
            <w:pPr>
              <w:pStyle w:val="12"/>
              <w:spacing w:line="240" w:lineRule="auto"/>
              <w:ind w:left="316" w:right="31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816" w:type="dxa"/>
            <w:tcBorders>
              <w:top w:val="single" w:color="000000" w:sz="4" w:space="0"/>
              <w:left w:val="single" w:color="000000" w:sz="4" w:space="0"/>
              <w:bottom w:val="single" w:color="000000" w:sz="4" w:space="0"/>
              <w:right w:val="single" w:color="000000" w:sz="4" w:space="0"/>
            </w:tcBorders>
            <w:vAlign w:val="top"/>
          </w:tcPr>
          <w:p>
            <w:pPr>
              <w:pStyle w:val="12"/>
              <w:spacing w:before="19" w:line="260" w:lineRule="exact"/>
              <w:ind w:right="0"/>
              <w:jc w:val="left"/>
              <w:rPr>
                <w:color w:val="auto"/>
                <w:sz w:val="26"/>
                <w:szCs w:val="26"/>
              </w:rPr>
            </w:pPr>
          </w:p>
          <w:p>
            <w:pPr>
              <w:pStyle w:val="12"/>
              <w:spacing w:line="240" w:lineRule="auto"/>
              <w:ind w:left="823" w:right="823"/>
              <w:jc w:val="center"/>
              <w:rPr>
                <w:rFonts w:ascii="仿宋_GB2312" w:hAnsi="仿宋_GB2312" w:eastAsia="仿宋_GB2312" w:cs="仿宋_GB2312"/>
                <w:color w:val="auto"/>
                <w:sz w:val="24"/>
                <w:szCs w:val="24"/>
              </w:rPr>
            </w:pPr>
            <w:r>
              <w:rPr>
                <w:rFonts w:ascii="仿宋_GB2312"/>
                <w:color w:val="auto"/>
                <w:sz w:val="24"/>
              </w:rPr>
              <w:t>-</w:t>
            </w: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0" w:lineRule="exact"/>
        <w:ind w:left="120"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注：</w:t>
      </w:r>
      <w:r>
        <w:rPr>
          <w:rFonts w:hint="eastAsia" w:ascii="仿宋_GB2312" w:hAnsi="仿宋_GB2312" w:eastAsia="仿宋_GB2312" w:cs="仿宋_GB2312"/>
          <w:color w:val="auto"/>
          <w:sz w:val="21"/>
          <w:szCs w:val="21"/>
          <w:lang w:val="en-US" w:eastAsia="zh-CN"/>
        </w:rPr>
        <w:t xml:space="preserve"> 1、</w:t>
      </w:r>
      <w:r>
        <w:rPr>
          <w:rFonts w:ascii="仿宋_GB2312" w:hAnsi="仿宋_GB2312" w:eastAsia="仿宋_GB2312" w:cs="仿宋_GB2312"/>
          <w:color w:val="auto"/>
          <w:sz w:val="21"/>
          <w:szCs w:val="21"/>
        </w:rPr>
        <w:t>桩基与基础、主体结构、二次结构与装饰施工三个阶段的用水比例</w:t>
      </w:r>
    </w:p>
    <w:p>
      <w:pPr>
        <w:spacing w:before="0" w:line="270" w:lineRule="exact"/>
        <w:ind w:left="120" w:right="0" w:firstLine="420" w:firstLineChars="20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 xml:space="preserve">为：…：…：… </w:t>
      </w:r>
    </w:p>
    <w:p>
      <w:pPr>
        <w:numPr>
          <w:ilvl w:val="0"/>
          <w:numId w:val="0"/>
        </w:numPr>
        <w:spacing w:before="0" w:line="270" w:lineRule="exact"/>
        <w:ind w:right="0" w:rightChars="0" w:firstLine="630" w:firstLineChars="30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z w:val="21"/>
          <w:szCs w:val="21"/>
          <w:lang w:val="en-US" w:eastAsia="zh-CN"/>
        </w:rPr>
        <w:t>2、</w:t>
      </w:r>
      <w:r>
        <w:rPr>
          <w:rFonts w:ascii="仿宋_GB2312" w:hAnsi="仿宋_GB2312" w:eastAsia="仿宋_GB2312" w:cs="仿宋_GB2312"/>
          <w:color w:val="auto"/>
          <w:sz w:val="21"/>
          <w:szCs w:val="21"/>
        </w:rPr>
        <w:t>整个施工阶段办公生活区用水、生产作业区用水比例为：…：…</w:t>
      </w:r>
    </w:p>
    <w:p>
      <w:pPr>
        <w:numPr>
          <w:ilvl w:val="0"/>
          <w:numId w:val="0"/>
        </w:numPr>
        <w:spacing w:before="0" w:line="270" w:lineRule="exact"/>
        <w:ind w:right="0" w:rightChars="0" w:firstLine="630" w:firstLineChars="30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z w:val="21"/>
          <w:szCs w:val="21"/>
          <w:lang w:val="en-US" w:eastAsia="zh-CN"/>
        </w:rPr>
        <w:t>3、</w:t>
      </w:r>
      <w:r>
        <w:rPr>
          <w:rFonts w:ascii="仿宋_GB2312" w:hAnsi="仿宋_GB2312" w:eastAsia="仿宋_GB2312" w:cs="仿宋_GB2312"/>
          <w:color w:val="auto"/>
          <w:sz w:val="21"/>
          <w:szCs w:val="21"/>
        </w:rPr>
        <w:t>市政、土木工程和工业建设项目比值按实际耗水量/总产值计算</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left="120" w:right="201"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5.</w:t>
      </w:r>
      <w:r>
        <w:rPr>
          <w:rFonts w:ascii="仿宋_GB2312" w:hAnsi="仿宋_GB2312" w:eastAsia="仿宋_GB2312" w:cs="仿宋_GB2312"/>
          <w:b/>
          <w:bCs/>
          <w:color w:val="auto"/>
          <w:spacing w:val="-24"/>
          <w:sz w:val="28"/>
          <w:szCs w:val="28"/>
        </w:rPr>
        <w:t xml:space="preserve"> </w:t>
      </w:r>
      <w:r>
        <w:rPr>
          <w:rFonts w:ascii="仿宋_GB2312" w:hAnsi="仿宋_GB2312" w:eastAsia="仿宋_GB2312" w:cs="仿宋_GB2312"/>
          <w:b/>
          <w:bCs/>
          <w:color w:val="auto"/>
          <w:spacing w:val="-1"/>
          <w:sz w:val="28"/>
          <w:szCs w:val="28"/>
        </w:rPr>
        <w:t>节能与能源利用</w:t>
      </w:r>
    </w:p>
    <w:p>
      <w:pPr>
        <w:spacing w:before="246"/>
        <w:ind w:left="225" w:right="201" w:firstLine="0"/>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用电指标</w:t>
      </w:r>
    </w:p>
    <w:p>
      <w:pPr>
        <w:spacing w:before="1" w:line="160" w:lineRule="exact"/>
        <w:rPr>
          <w:color w:val="auto"/>
          <w:sz w:val="16"/>
          <w:szCs w:val="16"/>
        </w:rPr>
      </w:pPr>
    </w:p>
    <w:tbl>
      <w:tblPr>
        <w:tblStyle w:val="8"/>
        <w:tblW w:w="8945" w:type="dxa"/>
        <w:jc w:val="center"/>
        <w:tblLayout w:type="fixed"/>
        <w:tblCellMar>
          <w:top w:w="0" w:type="dxa"/>
          <w:left w:w="0" w:type="dxa"/>
          <w:bottom w:w="0" w:type="dxa"/>
          <w:right w:w="0" w:type="dxa"/>
        </w:tblCellMar>
      </w:tblPr>
      <w:tblGrid>
        <w:gridCol w:w="748"/>
        <w:gridCol w:w="1540"/>
        <w:gridCol w:w="1407"/>
        <w:gridCol w:w="1260"/>
        <w:gridCol w:w="1575"/>
        <w:gridCol w:w="2415"/>
      </w:tblGrid>
      <w:tr>
        <w:tblPrEx>
          <w:tblCellMar>
            <w:top w:w="0" w:type="dxa"/>
            <w:left w:w="0" w:type="dxa"/>
            <w:bottom w:w="0" w:type="dxa"/>
            <w:right w:w="0" w:type="dxa"/>
          </w:tblCellMar>
        </w:tblPrEx>
        <w:trPr>
          <w:trHeight w:val="946"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2"/>
              <w:spacing w:before="19" w:line="260" w:lineRule="exact"/>
              <w:ind w:right="0"/>
              <w:jc w:val="left"/>
              <w:rPr>
                <w:color w:val="auto"/>
                <w:sz w:val="26"/>
                <w:szCs w:val="26"/>
              </w:rPr>
            </w:pPr>
          </w:p>
          <w:p>
            <w:pPr>
              <w:pStyle w:val="12"/>
              <w:spacing w:line="240" w:lineRule="auto"/>
              <w:ind w:left="129"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序号</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524" w:right="161"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施工阶段及</w:t>
            </w:r>
            <w:r>
              <w:rPr>
                <w:rFonts w:ascii="仿宋_GB2312" w:hAnsi="仿宋_GB2312" w:eastAsia="仿宋_GB2312" w:cs="仿宋_GB2312"/>
                <w:b/>
                <w:bCs/>
                <w:color w:val="auto"/>
                <w:spacing w:val="24"/>
                <w:w w:val="99"/>
                <w:sz w:val="24"/>
                <w:szCs w:val="24"/>
              </w:rPr>
              <w:t xml:space="preserve"> </w:t>
            </w:r>
            <w:r>
              <w:rPr>
                <w:rFonts w:ascii="仿宋_GB2312" w:hAnsi="仿宋_GB2312" w:eastAsia="仿宋_GB2312" w:cs="仿宋_GB2312"/>
                <w:b/>
                <w:bCs/>
                <w:color w:val="auto"/>
                <w:sz w:val="24"/>
                <w:szCs w:val="24"/>
              </w:rPr>
              <w:t>区域</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577" w:right="217"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目标耗电</w:t>
            </w:r>
            <w:r>
              <w:rPr>
                <w:rFonts w:ascii="仿宋_GB2312" w:hAnsi="仿宋_GB2312" w:eastAsia="仿宋_GB2312" w:cs="仿宋_GB2312"/>
                <w:b/>
                <w:bCs/>
                <w:color w:val="auto"/>
                <w:spacing w:val="22"/>
                <w:w w:val="99"/>
                <w:sz w:val="24"/>
                <w:szCs w:val="24"/>
              </w:rPr>
              <w:t xml:space="preserve"> </w:t>
            </w:r>
            <w:r>
              <w:rPr>
                <w:rFonts w:ascii="仿宋_GB2312" w:hAnsi="仿宋_GB2312" w:eastAsia="仿宋_GB2312" w:cs="仿宋_GB2312"/>
                <w:b/>
                <w:bCs/>
                <w:color w:val="auto"/>
                <w:sz w:val="24"/>
                <w:szCs w:val="24"/>
              </w:rPr>
              <w:t>量</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2"/>
              <w:spacing w:before="123" w:line="240" w:lineRule="auto"/>
              <w:ind w:left="505" w:right="142"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实际耗电</w:t>
            </w:r>
            <w:r>
              <w:rPr>
                <w:rFonts w:ascii="仿宋_GB2312" w:hAnsi="仿宋_GB2312" w:eastAsia="仿宋_GB2312" w:cs="仿宋_GB2312"/>
                <w:b/>
                <w:bCs/>
                <w:color w:val="auto"/>
                <w:spacing w:val="22"/>
                <w:w w:val="99"/>
                <w:sz w:val="24"/>
                <w:szCs w:val="24"/>
              </w:rPr>
              <w:t xml:space="preserve"> </w:t>
            </w:r>
            <w:r>
              <w:rPr>
                <w:rFonts w:ascii="仿宋_GB2312" w:hAnsi="仿宋_GB2312" w:eastAsia="仿宋_GB2312" w:cs="仿宋_GB2312"/>
                <w:b/>
                <w:bCs/>
                <w:color w:val="auto"/>
                <w:sz w:val="24"/>
                <w:szCs w:val="24"/>
              </w:rPr>
              <w:t>量</w:t>
            </w:r>
          </w:p>
        </w:tc>
        <w:tc>
          <w:tcPr>
            <w:tcW w:w="1575"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81" w:right="0" w:hanging="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实际耗电量/</w:t>
            </w:r>
          </w:p>
          <w:p>
            <w:pPr>
              <w:pStyle w:val="12"/>
              <w:spacing w:before="1" w:line="240" w:lineRule="auto"/>
              <w:ind w:left="541" w:right="179"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总建筑面积</w:t>
            </w:r>
            <w:r>
              <w:rPr>
                <w:rFonts w:ascii="仿宋_GB2312" w:hAnsi="仿宋_GB2312" w:eastAsia="仿宋_GB2312" w:cs="仿宋_GB2312"/>
                <w:b/>
                <w:bCs/>
                <w:color w:val="auto"/>
                <w:spacing w:val="24"/>
                <w:w w:val="99"/>
                <w:sz w:val="24"/>
                <w:szCs w:val="24"/>
              </w:rPr>
              <w:t xml:space="preserve"> </w:t>
            </w:r>
            <w:r>
              <w:rPr>
                <w:rFonts w:ascii="仿宋_GB2312" w:hAnsi="仿宋_GB2312" w:eastAsia="仿宋_GB2312" w:cs="仿宋_GB2312"/>
                <w:b/>
                <w:bCs/>
                <w:color w:val="auto"/>
                <w:sz w:val="24"/>
                <w:szCs w:val="24"/>
              </w:rPr>
              <w:t>比值</w:t>
            </w:r>
          </w:p>
        </w:tc>
        <w:tc>
          <w:tcPr>
            <w:tcW w:w="2415" w:type="dxa"/>
            <w:tcBorders>
              <w:top w:val="single" w:color="000000" w:sz="4" w:space="0"/>
              <w:left w:val="single" w:color="000000" w:sz="4" w:space="0"/>
              <w:bottom w:val="single" w:color="000000" w:sz="4" w:space="0"/>
              <w:right w:val="single" w:color="000000" w:sz="4" w:space="0"/>
            </w:tcBorders>
            <w:vAlign w:val="top"/>
          </w:tcPr>
          <w:p>
            <w:pPr>
              <w:pStyle w:val="12"/>
              <w:spacing w:before="19" w:line="260" w:lineRule="exact"/>
              <w:ind w:right="0"/>
              <w:jc w:val="left"/>
              <w:rPr>
                <w:color w:val="auto"/>
                <w:sz w:val="26"/>
                <w:szCs w:val="26"/>
              </w:rPr>
            </w:pPr>
          </w:p>
          <w:p>
            <w:pPr>
              <w:pStyle w:val="12"/>
              <w:spacing w:line="240" w:lineRule="auto"/>
              <w:ind w:left="603"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290" w:right="289"/>
              <w:jc w:val="center"/>
              <w:rPr>
                <w:rFonts w:ascii="仿宋_GB2312" w:hAnsi="仿宋_GB2312" w:eastAsia="仿宋_GB2312" w:cs="仿宋_GB2312"/>
                <w:color w:val="auto"/>
                <w:sz w:val="24"/>
                <w:szCs w:val="24"/>
              </w:rPr>
            </w:pPr>
            <w:r>
              <w:rPr>
                <w:rFonts w:ascii="仿宋_GB2312"/>
                <w:color w:val="auto"/>
                <w:sz w:val="24"/>
              </w:rPr>
              <w:t>1</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0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w:t>
            </w:r>
            <w:r>
              <w:rPr>
                <w:rFonts w:ascii="仿宋_GB2312" w:hAnsi="仿宋_GB2312" w:eastAsia="仿宋_GB2312" w:cs="仿宋_GB2312"/>
                <w:color w:val="auto"/>
                <w:spacing w:val="-118"/>
                <w:sz w:val="24"/>
                <w:szCs w:val="24"/>
              </w:rPr>
              <w:t>、</w:t>
            </w:r>
            <w:r>
              <w:rPr>
                <w:rFonts w:ascii="仿宋_GB2312" w:hAnsi="仿宋_GB2312" w:eastAsia="仿宋_GB2312" w:cs="仿宋_GB2312"/>
                <w:color w:val="auto"/>
                <w:sz w:val="24"/>
                <w:szCs w:val="24"/>
              </w:rPr>
              <w:t>生活区</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39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3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290" w:right="289"/>
              <w:jc w:val="center"/>
              <w:rPr>
                <w:rFonts w:ascii="仿宋_GB2312" w:hAnsi="仿宋_GB2312" w:eastAsia="仿宋_GB2312" w:cs="仿宋_GB2312"/>
                <w:color w:val="auto"/>
                <w:sz w:val="24"/>
                <w:szCs w:val="24"/>
              </w:rPr>
            </w:pPr>
            <w:r>
              <w:rPr>
                <w:rFonts w:ascii="仿宋_GB2312"/>
                <w:color w:val="auto"/>
                <w:sz w:val="24"/>
              </w:rPr>
              <w:t>2</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6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生产作业区</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39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3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290" w:right="289"/>
              <w:jc w:val="center"/>
              <w:rPr>
                <w:rFonts w:ascii="仿宋_GB2312" w:hAnsi="仿宋_GB2312" w:eastAsia="仿宋_GB2312" w:cs="仿宋_GB2312"/>
                <w:color w:val="auto"/>
                <w:sz w:val="24"/>
                <w:szCs w:val="24"/>
              </w:rPr>
            </w:pPr>
            <w:r>
              <w:rPr>
                <w:rFonts w:ascii="仿宋_GB2312"/>
                <w:color w:val="auto"/>
                <w:sz w:val="24"/>
              </w:rPr>
              <w:t>3</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6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整个施工区</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39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3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290" w:right="289"/>
              <w:jc w:val="center"/>
              <w:rPr>
                <w:rFonts w:ascii="仿宋_GB2312" w:hAnsi="仿宋_GB2312" w:eastAsia="仿宋_GB2312" w:cs="仿宋_GB2312"/>
                <w:color w:val="auto"/>
                <w:sz w:val="24"/>
                <w:szCs w:val="24"/>
              </w:rPr>
            </w:pPr>
            <w:r>
              <w:rPr>
                <w:rFonts w:ascii="仿宋_GB2312"/>
                <w:color w:val="auto"/>
                <w:sz w:val="24"/>
              </w:rPr>
              <w:t>5</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164" w:right="0" w:hanging="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节电设</w:t>
            </w:r>
            <w:r>
              <w:rPr>
                <w:rFonts w:ascii="仿宋_GB2312" w:hAnsi="仿宋_GB2312" w:eastAsia="仿宋_GB2312" w:cs="仿宋_GB2312"/>
                <w:color w:val="auto"/>
                <w:spacing w:val="-118"/>
                <w:sz w:val="24"/>
                <w:szCs w:val="24"/>
              </w:rPr>
              <w:t>备</w:t>
            </w:r>
            <w:r>
              <w:rPr>
                <w:rFonts w:ascii="仿宋_GB2312" w:hAnsi="仿宋_GB2312" w:eastAsia="仿宋_GB2312" w:cs="仿宋_GB2312"/>
                <w:color w:val="auto"/>
                <w:sz w:val="24"/>
                <w:szCs w:val="24"/>
              </w:rPr>
              <w:t>（设</w:t>
            </w:r>
          </w:p>
          <w:p>
            <w:pPr>
              <w:pStyle w:val="12"/>
              <w:spacing w:before="1" w:line="240" w:lineRule="auto"/>
              <w:ind w:left="16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施）配制率</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198"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right="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8" w:lineRule="exact"/>
        <w:ind w:left="225" w:right="201"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2"/>
          <w:sz w:val="24"/>
          <w:szCs w:val="24"/>
        </w:rPr>
        <w:t>注：1、桩</w:t>
      </w:r>
      <w:r>
        <w:rPr>
          <w:rFonts w:ascii="仿宋_GB2312" w:hAnsi="仿宋_GB2312" w:eastAsia="仿宋_GB2312" w:cs="仿宋_GB2312"/>
          <w:color w:val="auto"/>
          <w:spacing w:val="14"/>
          <w:sz w:val="24"/>
          <w:szCs w:val="24"/>
        </w:rPr>
        <w:t>基</w:t>
      </w:r>
      <w:r>
        <w:rPr>
          <w:rFonts w:ascii="仿宋_GB2312" w:hAnsi="仿宋_GB2312" w:eastAsia="仿宋_GB2312" w:cs="仿宋_GB2312"/>
          <w:color w:val="auto"/>
          <w:spacing w:val="12"/>
          <w:sz w:val="24"/>
          <w:szCs w:val="24"/>
        </w:rPr>
        <w:t>与基础</w:t>
      </w:r>
      <w:r>
        <w:rPr>
          <w:rFonts w:ascii="仿宋_GB2312" w:hAnsi="仿宋_GB2312" w:eastAsia="仿宋_GB2312" w:cs="仿宋_GB2312"/>
          <w:color w:val="auto"/>
          <w:spacing w:val="14"/>
          <w:sz w:val="24"/>
          <w:szCs w:val="24"/>
        </w:rPr>
        <w:t>、</w:t>
      </w:r>
      <w:r>
        <w:rPr>
          <w:rFonts w:ascii="仿宋_GB2312" w:hAnsi="仿宋_GB2312" w:eastAsia="仿宋_GB2312" w:cs="仿宋_GB2312"/>
          <w:color w:val="auto"/>
          <w:spacing w:val="12"/>
          <w:sz w:val="24"/>
          <w:szCs w:val="24"/>
        </w:rPr>
        <w:t>主体结构</w:t>
      </w:r>
      <w:r>
        <w:rPr>
          <w:rFonts w:ascii="仿宋_GB2312" w:hAnsi="仿宋_GB2312" w:eastAsia="仿宋_GB2312" w:cs="仿宋_GB2312"/>
          <w:color w:val="auto"/>
          <w:spacing w:val="14"/>
          <w:sz w:val="24"/>
          <w:szCs w:val="24"/>
        </w:rPr>
        <w:t>、</w:t>
      </w:r>
      <w:r>
        <w:rPr>
          <w:rFonts w:ascii="仿宋_GB2312" w:hAnsi="仿宋_GB2312" w:eastAsia="仿宋_GB2312" w:cs="仿宋_GB2312"/>
          <w:color w:val="auto"/>
          <w:spacing w:val="12"/>
          <w:sz w:val="24"/>
          <w:szCs w:val="24"/>
        </w:rPr>
        <w:t>二次结</w:t>
      </w:r>
      <w:r>
        <w:rPr>
          <w:rFonts w:ascii="仿宋_GB2312" w:hAnsi="仿宋_GB2312" w:eastAsia="仿宋_GB2312" w:cs="仿宋_GB2312"/>
          <w:color w:val="auto"/>
          <w:spacing w:val="14"/>
          <w:sz w:val="24"/>
          <w:szCs w:val="24"/>
        </w:rPr>
        <w:t>构</w:t>
      </w:r>
      <w:r>
        <w:rPr>
          <w:rFonts w:ascii="仿宋_GB2312" w:hAnsi="仿宋_GB2312" w:eastAsia="仿宋_GB2312" w:cs="仿宋_GB2312"/>
          <w:color w:val="auto"/>
          <w:spacing w:val="12"/>
          <w:sz w:val="24"/>
          <w:szCs w:val="24"/>
        </w:rPr>
        <w:t>与装饰施</w:t>
      </w:r>
      <w:r>
        <w:rPr>
          <w:rFonts w:ascii="仿宋_GB2312" w:hAnsi="仿宋_GB2312" w:eastAsia="仿宋_GB2312" w:cs="仿宋_GB2312"/>
          <w:color w:val="auto"/>
          <w:spacing w:val="14"/>
          <w:sz w:val="24"/>
          <w:szCs w:val="24"/>
        </w:rPr>
        <w:t>工</w:t>
      </w:r>
      <w:r>
        <w:rPr>
          <w:rFonts w:ascii="仿宋_GB2312" w:hAnsi="仿宋_GB2312" w:eastAsia="仿宋_GB2312" w:cs="仿宋_GB2312"/>
          <w:color w:val="auto"/>
          <w:spacing w:val="12"/>
          <w:sz w:val="24"/>
          <w:szCs w:val="24"/>
        </w:rPr>
        <w:t>三个阶</w:t>
      </w:r>
      <w:r>
        <w:rPr>
          <w:rFonts w:ascii="仿宋_GB2312" w:hAnsi="仿宋_GB2312" w:eastAsia="仿宋_GB2312" w:cs="仿宋_GB2312"/>
          <w:color w:val="auto"/>
          <w:spacing w:val="14"/>
          <w:sz w:val="24"/>
          <w:szCs w:val="24"/>
        </w:rPr>
        <w:t>段</w:t>
      </w:r>
      <w:r>
        <w:rPr>
          <w:rFonts w:ascii="仿宋_GB2312" w:hAnsi="仿宋_GB2312" w:eastAsia="仿宋_GB2312" w:cs="仿宋_GB2312"/>
          <w:color w:val="auto"/>
          <w:spacing w:val="12"/>
          <w:sz w:val="24"/>
          <w:szCs w:val="24"/>
        </w:rPr>
        <w:t>的用电比</w:t>
      </w:r>
      <w:r>
        <w:rPr>
          <w:rFonts w:ascii="仿宋_GB2312" w:hAnsi="仿宋_GB2312" w:eastAsia="仿宋_GB2312" w:cs="仿宋_GB2312"/>
          <w:color w:val="auto"/>
          <w:sz w:val="24"/>
          <w:szCs w:val="24"/>
        </w:rPr>
        <w:t>例</w:t>
      </w:r>
    </w:p>
    <w:p>
      <w:pPr>
        <w:spacing w:before="1"/>
        <w:ind w:left="705" w:right="201" w:hanging="48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 xml:space="preserve">为：…：…：… </w:t>
      </w:r>
    </w:p>
    <w:p>
      <w:pPr>
        <w:spacing w:before="1"/>
        <w:ind w:right="201" w:firstLine="720" w:firstLineChars="30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2、整个施工阶段办公生活区用电、生产作业区用电比例为：…：…</w:t>
      </w:r>
    </w:p>
    <w:p>
      <w:pPr>
        <w:spacing w:before="1"/>
        <w:ind w:left="720" w:right="201"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3、市政、土木工程和工业建设项目比值按实际耗电量/总产值计算</w:t>
      </w:r>
    </w:p>
    <w:p>
      <w:pPr>
        <w:spacing w:before="1"/>
        <w:ind w:left="120" w:right="201" w:firstLine="60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r>
        <w:rPr>
          <w:rFonts w:ascii="仿宋_GB2312" w:hAnsi="仿宋_GB2312" w:eastAsia="仿宋_GB2312" w:cs="仿宋_GB2312"/>
          <w:color w:val="auto"/>
          <w:spacing w:val="-48"/>
          <w:sz w:val="24"/>
          <w:szCs w:val="24"/>
        </w:rPr>
        <w:t>、</w:t>
      </w:r>
      <w:r>
        <w:rPr>
          <w:rFonts w:ascii="仿宋_GB2312" w:hAnsi="仿宋_GB2312" w:eastAsia="仿宋_GB2312" w:cs="仿宋_GB2312"/>
          <w:color w:val="auto"/>
          <w:sz w:val="24"/>
          <w:szCs w:val="24"/>
        </w:rPr>
        <w:t>市政</w:t>
      </w:r>
      <w:r>
        <w:rPr>
          <w:rFonts w:ascii="仿宋_GB2312" w:hAnsi="仿宋_GB2312" w:eastAsia="仿宋_GB2312" w:cs="仿宋_GB2312"/>
          <w:color w:val="auto"/>
          <w:spacing w:val="-46"/>
          <w:sz w:val="24"/>
          <w:szCs w:val="24"/>
        </w:rPr>
        <w:t>、</w:t>
      </w:r>
      <w:r>
        <w:rPr>
          <w:rFonts w:ascii="仿宋_GB2312" w:hAnsi="仿宋_GB2312" w:eastAsia="仿宋_GB2312" w:cs="仿宋_GB2312"/>
          <w:color w:val="auto"/>
          <w:sz w:val="24"/>
          <w:szCs w:val="24"/>
        </w:rPr>
        <w:t>土木工程和工业建设项目能源消耗中用油比重较大的需进行用油指标统计</w:t>
      </w:r>
    </w:p>
    <w:p>
      <w:pPr>
        <w:spacing w:before="10" w:line="170" w:lineRule="exact"/>
        <w:rPr>
          <w:color w:val="auto"/>
          <w:sz w:val="17"/>
          <w:szCs w:val="17"/>
        </w:rPr>
      </w:pPr>
    </w:p>
    <w:p>
      <w:pPr>
        <w:spacing w:before="0"/>
        <w:ind w:left="120" w:right="201"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30"/>
          <w:szCs w:val="30"/>
        </w:rPr>
        <w:t>6.</w:t>
      </w:r>
      <w:r>
        <w:rPr>
          <w:rFonts w:ascii="仿宋_GB2312" w:hAnsi="仿宋_GB2312" w:eastAsia="仿宋_GB2312" w:cs="仿宋_GB2312"/>
          <w:b/>
          <w:bCs/>
          <w:color w:val="auto"/>
          <w:spacing w:val="-40"/>
          <w:sz w:val="30"/>
          <w:szCs w:val="30"/>
        </w:rPr>
        <w:t xml:space="preserve"> </w:t>
      </w:r>
      <w:r>
        <w:rPr>
          <w:rFonts w:ascii="仿宋_GB2312" w:hAnsi="仿宋_GB2312" w:eastAsia="仿宋_GB2312" w:cs="仿宋_GB2312"/>
          <w:b/>
          <w:bCs/>
          <w:color w:val="auto"/>
          <w:spacing w:val="-1"/>
          <w:sz w:val="28"/>
          <w:szCs w:val="28"/>
        </w:rPr>
        <w:t>节地与土地资源利用</w:t>
      </w:r>
    </w:p>
    <w:p>
      <w:pPr>
        <w:spacing w:before="3" w:line="160" w:lineRule="exact"/>
        <w:rPr>
          <w:color w:val="auto"/>
          <w:sz w:val="16"/>
          <w:szCs w:val="16"/>
        </w:rPr>
      </w:pPr>
    </w:p>
    <w:tbl>
      <w:tblPr>
        <w:tblStyle w:val="8"/>
        <w:tblW w:w="8840" w:type="dxa"/>
        <w:jc w:val="center"/>
        <w:tblLayout w:type="fixed"/>
        <w:tblCellMar>
          <w:top w:w="0" w:type="dxa"/>
          <w:left w:w="0" w:type="dxa"/>
          <w:bottom w:w="0" w:type="dxa"/>
          <w:right w:w="0" w:type="dxa"/>
        </w:tblCellMar>
      </w:tblPr>
      <w:tblGrid>
        <w:gridCol w:w="785"/>
        <w:gridCol w:w="2070"/>
        <w:gridCol w:w="1276"/>
        <w:gridCol w:w="1418"/>
        <w:gridCol w:w="3291"/>
      </w:tblGrid>
      <w:tr>
        <w:tblPrEx>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4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序号</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70" w:right="171"/>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项目</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27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目标值</w:t>
            </w:r>
          </w:p>
        </w:tc>
        <w:tc>
          <w:tcPr>
            <w:tcW w:w="1418"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345"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实际值</w:t>
            </w:r>
          </w:p>
        </w:tc>
        <w:tc>
          <w:tcPr>
            <w:tcW w:w="3291"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039"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307" w:right="309"/>
              <w:jc w:val="center"/>
              <w:rPr>
                <w:rFonts w:ascii="仿宋_GB2312" w:hAnsi="仿宋_GB2312" w:eastAsia="仿宋_GB2312" w:cs="仿宋_GB2312"/>
                <w:color w:val="auto"/>
                <w:sz w:val="24"/>
                <w:szCs w:val="24"/>
              </w:rPr>
            </w:pPr>
            <w:r>
              <w:rPr>
                <w:rFonts w:ascii="仿宋_GB2312"/>
                <w:color w:val="auto"/>
                <w:sz w:val="24"/>
              </w:rPr>
              <w:t>1</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10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生活区面积</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307" w:right="309"/>
              <w:jc w:val="center"/>
              <w:rPr>
                <w:rFonts w:ascii="仿宋_GB2312" w:hAnsi="仿宋_GB2312" w:eastAsia="仿宋_GB2312" w:cs="仿宋_GB2312"/>
                <w:color w:val="auto"/>
                <w:sz w:val="24"/>
                <w:szCs w:val="24"/>
              </w:rPr>
            </w:pPr>
            <w:r>
              <w:rPr>
                <w:rFonts w:ascii="仿宋_GB2312"/>
                <w:color w:val="auto"/>
                <w:sz w:val="24"/>
              </w:rPr>
              <w:t>2</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89"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生产作业区面积</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946"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2"/>
              <w:spacing w:before="19" w:line="260" w:lineRule="exact"/>
              <w:ind w:right="0"/>
              <w:jc w:val="left"/>
              <w:rPr>
                <w:color w:val="auto"/>
                <w:sz w:val="26"/>
                <w:szCs w:val="26"/>
              </w:rPr>
            </w:pPr>
          </w:p>
          <w:p>
            <w:pPr>
              <w:pStyle w:val="12"/>
              <w:spacing w:line="240" w:lineRule="auto"/>
              <w:ind w:left="307" w:right="309"/>
              <w:jc w:val="center"/>
              <w:rPr>
                <w:rFonts w:ascii="仿宋_GB2312" w:hAnsi="仿宋_GB2312" w:eastAsia="仿宋_GB2312" w:cs="仿宋_GB2312"/>
                <w:color w:val="auto"/>
                <w:sz w:val="24"/>
                <w:szCs w:val="24"/>
              </w:rPr>
            </w:pPr>
            <w:r>
              <w:rPr>
                <w:rFonts w:ascii="仿宋_GB2312"/>
                <w:color w:val="auto"/>
                <w:sz w:val="24"/>
              </w:rPr>
              <w:t>3</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89" w:right="0" w:hanging="87"/>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生活区面积</w:t>
            </w:r>
          </w:p>
          <w:p>
            <w:pPr>
              <w:pStyle w:val="12"/>
              <w:spacing w:before="1" w:line="240" w:lineRule="auto"/>
              <w:ind w:left="669" w:right="0" w:hanging="48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与生产作业区面 积比率</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307" w:right="309"/>
              <w:jc w:val="center"/>
              <w:rPr>
                <w:rFonts w:ascii="仿宋_GB2312" w:hAnsi="仿宋_GB2312" w:eastAsia="仿宋_GB2312" w:cs="仿宋_GB2312"/>
                <w:color w:val="auto"/>
                <w:sz w:val="24"/>
                <w:szCs w:val="24"/>
              </w:rPr>
            </w:pPr>
            <w:r>
              <w:rPr>
                <w:rFonts w:ascii="仿宋_GB2312"/>
                <w:color w:val="auto"/>
                <w:sz w:val="24"/>
              </w:rPr>
              <w:t>4</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70" w:right="17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施工绿化面积与</w:t>
            </w:r>
          </w:p>
          <w:p>
            <w:pPr>
              <w:pStyle w:val="12"/>
              <w:spacing w:before="1" w:line="240" w:lineRule="auto"/>
              <w:ind w:left="170" w:right="17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占地面积比率</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946"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2"/>
              <w:spacing w:before="18" w:line="260" w:lineRule="exact"/>
              <w:ind w:right="0"/>
              <w:jc w:val="left"/>
              <w:rPr>
                <w:color w:val="auto"/>
                <w:sz w:val="26"/>
                <w:szCs w:val="26"/>
              </w:rPr>
            </w:pPr>
          </w:p>
          <w:p>
            <w:pPr>
              <w:pStyle w:val="12"/>
              <w:spacing w:line="240" w:lineRule="auto"/>
              <w:ind w:left="307" w:right="309"/>
              <w:jc w:val="center"/>
              <w:rPr>
                <w:rFonts w:ascii="仿宋_GB2312" w:hAnsi="仿宋_GB2312" w:eastAsia="仿宋_GB2312" w:cs="仿宋_GB2312"/>
                <w:color w:val="auto"/>
                <w:sz w:val="24"/>
                <w:szCs w:val="24"/>
              </w:rPr>
            </w:pPr>
            <w:r>
              <w:rPr>
                <w:rFonts w:ascii="仿宋_GB2312"/>
                <w:color w:val="auto"/>
                <w:sz w:val="24"/>
              </w:rPr>
              <w:t>5</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10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原有建筑物</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构筑</w:t>
            </w:r>
          </w:p>
          <w:p>
            <w:pPr>
              <w:pStyle w:val="12"/>
              <w:spacing w:before="1" w:line="240" w:lineRule="auto"/>
              <w:ind w:left="549" w:right="104" w:hanging="447"/>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物</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道路和管线的 利用情况</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1882"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before="6" w:line="260" w:lineRule="exact"/>
              <w:ind w:right="0"/>
              <w:jc w:val="left"/>
              <w:rPr>
                <w:color w:val="auto"/>
                <w:sz w:val="26"/>
                <w:szCs w:val="26"/>
              </w:rPr>
            </w:pPr>
          </w:p>
          <w:p>
            <w:pPr>
              <w:pStyle w:val="12"/>
              <w:spacing w:line="240" w:lineRule="auto"/>
              <w:ind w:left="307" w:right="309"/>
              <w:jc w:val="center"/>
              <w:rPr>
                <w:rFonts w:ascii="仿宋_GB2312" w:hAnsi="仿宋_GB2312" w:eastAsia="仿宋_GB2312" w:cs="仿宋_GB2312"/>
                <w:color w:val="auto"/>
                <w:sz w:val="24"/>
                <w:szCs w:val="24"/>
              </w:rPr>
            </w:pPr>
            <w:r>
              <w:rPr>
                <w:rFonts w:ascii="仿宋_GB2312"/>
                <w:color w:val="auto"/>
                <w:sz w:val="24"/>
              </w:rPr>
              <w:t>6</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before="10" w:line="340" w:lineRule="exact"/>
              <w:ind w:right="0"/>
              <w:jc w:val="left"/>
              <w:rPr>
                <w:color w:val="auto"/>
                <w:sz w:val="34"/>
                <w:szCs w:val="34"/>
              </w:rPr>
            </w:pPr>
          </w:p>
          <w:p>
            <w:pPr>
              <w:pStyle w:val="12"/>
              <w:spacing w:line="240" w:lineRule="auto"/>
              <w:ind w:left="909" w:right="0" w:hanging="72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场地道路布置情 况</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2"/>
              <w:spacing w:line="276" w:lineRule="exact"/>
              <w:ind w:left="152" w:right="0"/>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双车道宽</w:t>
            </w:r>
          </w:p>
          <w:p>
            <w:pPr>
              <w:pStyle w:val="12"/>
              <w:spacing w:before="1" w:line="240" w:lineRule="auto"/>
              <w:ind w:left="152" w:right="154"/>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度≤…， 单车道宽 度≤…， 转弯半径</w:t>
            </w:r>
          </w:p>
          <w:p>
            <w:pPr>
              <w:pStyle w:val="12"/>
              <w:spacing w:before="1" w:line="240" w:lineRule="auto"/>
              <w:ind w:right="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418" w:type="dxa"/>
            <w:tcBorders>
              <w:top w:val="single" w:color="000000" w:sz="4" w:space="0"/>
              <w:left w:val="single" w:color="000000" w:sz="4" w:space="0"/>
              <w:bottom w:val="single" w:color="000000" w:sz="4" w:space="0"/>
              <w:right w:val="single" w:color="000000" w:sz="4" w:space="0"/>
            </w:tcBorders>
            <w:vAlign w:val="top"/>
          </w:tcPr>
          <w:p>
            <w:pPr>
              <w:pStyle w:val="12"/>
              <w:spacing w:before="121" w:line="240" w:lineRule="auto"/>
              <w:ind w:left="10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双车道宽度</w:t>
            </w:r>
          </w:p>
          <w:p>
            <w:pPr>
              <w:pStyle w:val="12"/>
              <w:spacing w:before="1" w:line="240" w:lineRule="auto"/>
              <w:ind w:left="105" w:right="10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≤…，单车 道宽度</w:t>
            </w:r>
          </w:p>
          <w:p>
            <w:pPr>
              <w:pStyle w:val="12"/>
              <w:spacing w:before="1" w:line="240" w:lineRule="auto"/>
              <w:ind w:left="105" w:right="10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≤…，转弯 半径≤…</w:t>
            </w: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385" w:lineRule="exact"/>
        <w:ind w:left="120"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30"/>
          <w:szCs w:val="30"/>
        </w:rPr>
        <w:t>7.</w:t>
      </w:r>
      <w:r>
        <w:rPr>
          <w:rFonts w:ascii="仿宋_GB2312" w:hAnsi="仿宋_GB2312" w:eastAsia="仿宋_GB2312" w:cs="仿宋_GB2312"/>
          <w:b/>
          <w:bCs/>
          <w:color w:val="auto"/>
          <w:spacing w:val="-54"/>
          <w:sz w:val="30"/>
          <w:szCs w:val="30"/>
        </w:rPr>
        <w:t xml:space="preserve"> </w:t>
      </w:r>
      <w:r>
        <w:rPr>
          <w:rFonts w:ascii="仿宋_GB2312" w:hAnsi="仿宋_GB2312" w:eastAsia="仿宋_GB2312" w:cs="仿宋_GB2312"/>
          <w:b/>
          <w:bCs/>
          <w:color w:val="auto"/>
          <w:spacing w:val="-1"/>
          <w:sz w:val="28"/>
          <w:szCs w:val="28"/>
        </w:rPr>
        <w:t>绿色施工的经济效益与社会效益</w:t>
      </w:r>
    </w:p>
    <w:p>
      <w:pPr>
        <w:spacing w:before="1" w:line="160" w:lineRule="exact"/>
        <w:rPr>
          <w:color w:val="auto"/>
          <w:sz w:val="16"/>
          <w:szCs w:val="16"/>
        </w:rPr>
      </w:pPr>
    </w:p>
    <w:tbl>
      <w:tblPr>
        <w:tblStyle w:val="8"/>
        <w:tblW w:w="8840" w:type="dxa"/>
        <w:jc w:val="center"/>
        <w:tblLayout w:type="fixed"/>
        <w:tblCellMar>
          <w:top w:w="0" w:type="dxa"/>
          <w:left w:w="0" w:type="dxa"/>
          <w:bottom w:w="0" w:type="dxa"/>
          <w:right w:w="0" w:type="dxa"/>
        </w:tblCellMar>
      </w:tblPr>
      <w:tblGrid>
        <w:gridCol w:w="713"/>
        <w:gridCol w:w="1407"/>
        <w:gridCol w:w="1050"/>
        <w:gridCol w:w="945"/>
        <w:gridCol w:w="2940"/>
        <w:gridCol w:w="1785"/>
      </w:tblGrid>
      <w:tr>
        <w:tblPrEx>
          <w:tblCellMar>
            <w:top w:w="0" w:type="dxa"/>
            <w:left w:w="0" w:type="dxa"/>
            <w:bottom w:w="0" w:type="dxa"/>
            <w:right w:w="0" w:type="dxa"/>
          </w:tblCellMar>
        </w:tblPrEx>
        <w:trPr>
          <w:trHeight w:val="550" w:hRule="exact"/>
          <w:jc w:val="center"/>
        </w:trPr>
        <w:tc>
          <w:tcPr>
            <w:tcW w:w="713"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10"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序号</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458"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项目</w:t>
            </w:r>
          </w:p>
        </w:tc>
        <w:tc>
          <w:tcPr>
            <w:tcW w:w="1050"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60"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目标值</w:t>
            </w:r>
          </w:p>
        </w:tc>
        <w:tc>
          <w:tcPr>
            <w:tcW w:w="3885" w:type="dxa"/>
            <w:gridSpan w:val="2"/>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1" w:right="0"/>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实际值</w:t>
            </w:r>
          </w:p>
        </w:tc>
        <w:tc>
          <w:tcPr>
            <w:tcW w:w="1785" w:type="dxa"/>
            <w:tcBorders>
              <w:top w:val="single" w:color="000000" w:sz="4" w:space="0"/>
              <w:left w:val="single" w:color="000000" w:sz="4" w:space="0"/>
              <w:bottom w:val="single" w:color="000000" w:sz="4" w:space="0"/>
              <w:right w:val="single" w:color="000000" w:sz="4" w:space="0"/>
            </w:tcBorders>
            <w:vAlign w:val="top"/>
          </w:tcPr>
          <w:p>
            <w:pPr>
              <w:pStyle w:val="12"/>
              <w:spacing w:before="79" w:line="240" w:lineRule="auto"/>
              <w:ind w:left="40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形成原因</w:t>
            </w:r>
          </w:p>
        </w:tc>
      </w:tr>
      <w:tr>
        <w:tblPrEx>
          <w:tblCellMar>
            <w:top w:w="0" w:type="dxa"/>
            <w:left w:w="0" w:type="dxa"/>
            <w:bottom w:w="0" w:type="dxa"/>
            <w:right w:w="0" w:type="dxa"/>
          </w:tblCellMar>
        </w:tblPrEx>
        <w:trPr>
          <w:trHeight w:val="715" w:hRule="exact"/>
          <w:jc w:val="center"/>
        </w:trPr>
        <w:tc>
          <w:tcPr>
            <w:tcW w:w="713" w:type="dxa"/>
            <w:vMerge w:val="restart"/>
            <w:tcBorders>
              <w:top w:val="single" w:color="000000" w:sz="4" w:space="0"/>
              <w:left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1</w:t>
            </w:r>
          </w:p>
        </w:tc>
        <w:tc>
          <w:tcPr>
            <w:tcW w:w="1407" w:type="dxa"/>
            <w:vMerge w:val="restart"/>
            <w:tcBorders>
              <w:top w:val="single" w:color="000000" w:sz="4" w:space="0"/>
              <w:left w:val="single" w:color="000000" w:sz="4" w:space="0"/>
              <w:right w:val="single" w:color="000000" w:sz="4" w:space="0"/>
            </w:tcBorders>
            <w:vAlign w:val="top"/>
          </w:tcPr>
          <w:p>
            <w:pPr>
              <w:pStyle w:val="12"/>
              <w:spacing w:before="168" w:line="240" w:lineRule="auto"/>
              <w:ind w:left="198"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实施绿色 施工的增 加成本</w:t>
            </w:r>
          </w:p>
        </w:tc>
        <w:tc>
          <w:tcPr>
            <w:tcW w:w="1050" w:type="dxa"/>
            <w:vMerge w:val="restart"/>
            <w:tcBorders>
              <w:top w:val="single" w:color="000000" w:sz="4" w:space="0"/>
              <w:left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auto"/>
              <w:ind w:left="280"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945" w:type="dxa"/>
            <w:vMerge w:val="restart"/>
            <w:tcBorders>
              <w:top w:val="single" w:color="000000" w:sz="4" w:space="0"/>
              <w:left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auto"/>
              <w:ind w:left="2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2940" w:type="dxa"/>
            <w:tcBorders>
              <w:top w:val="single" w:color="000000" w:sz="4" w:space="0"/>
              <w:left w:val="single" w:color="000000" w:sz="4" w:space="0"/>
              <w:bottom w:val="single" w:color="000000" w:sz="4" w:space="0"/>
              <w:right w:val="single" w:color="000000" w:sz="4" w:space="0"/>
            </w:tcBorders>
            <w:vAlign w:val="top"/>
          </w:tcPr>
          <w:p>
            <w:pPr>
              <w:pStyle w:val="12"/>
              <w:spacing w:before="163" w:line="240" w:lineRule="auto"/>
              <w:ind w:left="26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一次性损耗成本为…元</w:t>
            </w:r>
          </w:p>
        </w:tc>
        <w:tc>
          <w:tcPr>
            <w:tcW w:w="1785" w:type="dxa"/>
            <w:vMerge w:val="restart"/>
            <w:tcBorders>
              <w:top w:val="single" w:color="000000" w:sz="4" w:space="0"/>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713" w:type="dxa"/>
            <w:vMerge w:val="continue"/>
            <w:tcBorders>
              <w:left w:val="single" w:color="000000" w:sz="4" w:space="0"/>
              <w:bottom w:val="single" w:color="000000" w:sz="4" w:space="0"/>
              <w:right w:val="single" w:color="000000" w:sz="4" w:space="0"/>
            </w:tcBorders>
            <w:vAlign w:val="top"/>
          </w:tcPr>
          <w:p>
            <w:pPr>
              <w:rPr>
                <w:color w:val="auto"/>
              </w:rPr>
            </w:pPr>
          </w:p>
        </w:tc>
        <w:tc>
          <w:tcPr>
            <w:tcW w:w="1407" w:type="dxa"/>
            <w:vMerge w:val="continue"/>
            <w:tcBorders>
              <w:left w:val="single" w:color="000000" w:sz="4" w:space="0"/>
              <w:bottom w:val="single" w:color="000000" w:sz="4" w:space="0"/>
              <w:right w:val="single" w:color="000000" w:sz="4" w:space="0"/>
            </w:tcBorders>
            <w:vAlign w:val="top"/>
          </w:tcPr>
          <w:p>
            <w:pPr>
              <w:rPr>
                <w:color w:val="auto"/>
              </w:rPr>
            </w:pPr>
          </w:p>
        </w:tc>
        <w:tc>
          <w:tcPr>
            <w:tcW w:w="1050" w:type="dxa"/>
            <w:vMerge w:val="continue"/>
            <w:tcBorders>
              <w:left w:val="single" w:color="000000" w:sz="4" w:space="0"/>
              <w:bottom w:val="single" w:color="000000" w:sz="4" w:space="0"/>
              <w:right w:val="single" w:color="000000" w:sz="4" w:space="0"/>
            </w:tcBorders>
            <w:vAlign w:val="top"/>
          </w:tcPr>
          <w:p>
            <w:pPr>
              <w:rPr>
                <w:color w:val="auto"/>
              </w:rPr>
            </w:pPr>
          </w:p>
        </w:tc>
        <w:tc>
          <w:tcPr>
            <w:tcW w:w="945" w:type="dxa"/>
            <w:vMerge w:val="continue"/>
            <w:tcBorders>
              <w:left w:val="single" w:color="000000" w:sz="4" w:space="0"/>
              <w:bottom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可多次使用成本为…元</w:t>
            </w:r>
          </w:p>
          <w:p>
            <w:pPr>
              <w:pStyle w:val="12"/>
              <w:spacing w:before="1" w:line="240" w:lineRule="auto"/>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（按折旧计算）</w:t>
            </w:r>
          </w:p>
        </w:tc>
        <w:tc>
          <w:tcPr>
            <w:tcW w:w="1785" w:type="dxa"/>
            <w:vMerge w:val="continue"/>
            <w:tcBorders>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634" w:hRule="exact"/>
          <w:jc w:val="center"/>
        </w:trPr>
        <w:tc>
          <w:tcPr>
            <w:tcW w:w="713" w:type="dxa"/>
            <w:vMerge w:val="restart"/>
            <w:tcBorders>
              <w:top w:val="single" w:color="000000" w:sz="4" w:space="0"/>
              <w:left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before="4" w:line="260" w:lineRule="exact"/>
              <w:ind w:right="0"/>
              <w:jc w:val="left"/>
              <w:rPr>
                <w:color w:val="auto"/>
                <w:sz w:val="26"/>
                <w:szCs w:val="26"/>
              </w:rPr>
            </w:pPr>
          </w:p>
          <w:p>
            <w:pPr>
              <w:pStyle w:val="12"/>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2</w:t>
            </w:r>
          </w:p>
        </w:tc>
        <w:tc>
          <w:tcPr>
            <w:tcW w:w="1407" w:type="dxa"/>
            <w:vMerge w:val="restart"/>
            <w:tcBorders>
              <w:top w:val="single" w:color="000000" w:sz="4" w:space="0"/>
              <w:left w:val="single" w:color="000000" w:sz="4" w:space="0"/>
              <w:right w:val="single" w:color="000000" w:sz="4" w:space="0"/>
            </w:tcBorders>
            <w:vAlign w:val="top"/>
          </w:tcPr>
          <w:p>
            <w:pPr>
              <w:pStyle w:val="12"/>
              <w:spacing w:before="2" w:line="190" w:lineRule="exact"/>
              <w:ind w:right="0"/>
              <w:jc w:val="left"/>
              <w:rPr>
                <w:color w:val="auto"/>
                <w:sz w:val="19"/>
                <w:szCs w:val="19"/>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auto"/>
              <w:ind w:left="218" w:right="219"/>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实施绿色 施工的节 约的成本</w:t>
            </w:r>
          </w:p>
        </w:tc>
        <w:tc>
          <w:tcPr>
            <w:tcW w:w="1050" w:type="dxa"/>
            <w:vMerge w:val="restart"/>
            <w:tcBorders>
              <w:top w:val="single" w:color="000000" w:sz="4" w:space="0"/>
              <w:left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before="4" w:line="260" w:lineRule="exact"/>
              <w:ind w:right="0"/>
              <w:jc w:val="left"/>
              <w:rPr>
                <w:color w:val="auto"/>
                <w:sz w:val="26"/>
                <w:szCs w:val="26"/>
              </w:rPr>
            </w:pPr>
          </w:p>
          <w:p>
            <w:pPr>
              <w:pStyle w:val="12"/>
              <w:spacing w:line="240" w:lineRule="auto"/>
              <w:ind w:left="280"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945" w:type="dxa"/>
            <w:vMerge w:val="restart"/>
            <w:tcBorders>
              <w:top w:val="single" w:color="000000" w:sz="4" w:space="0"/>
              <w:left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line="240" w:lineRule="exact"/>
              <w:ind w:right="0"/>
              <w:jc w:val="left"/>
              <w:rPr>
                <w:color w:val="auto"/>
                <w:sz w:val="24"/>
                <w:szCs w:val="24"/>
              </w:rPr>
            </w:pPr>
          </w:p>
          <w:p>
            <w:pPr>
              <w:pStyle w:val="12"/>
              <w:spacing w:before="4" w:line="260" w:lineRule="exact"/>
              <w:ind w:right="0"/>
              <w:jc w:val="left"/>
              <w:rPr>
                <w:color w:val="auto"/>
                <w:sz w:val="26"/>
                <w:szCs w:val="26"/>
              </w:rPr>
            </w:pPr>
          </w:p>
          <w:p>
            <w:pPr>
              <w:pStyle w:val="12"/>
              <w:spacing w:line="240" w:lineRule="auto"/>
              <w:ind w:left="2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2940"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环境保护措施节约成本</w:t>
            </w:r>
          </w:p>
          <w:p>
            <w:pPr>
              <w:pStyle w:val="12"/>
              <w:spacing w:before="1" w:line="240" w:lineRule="auto"/>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为…元</w:t>
            </w:r>
          </w:p>
        </w:tc>
        <w:tc>
          <w:tcPr>
            <w:tcW w:w="1785" w:type="dxa"/>
            <w:vMerge w:val="restart"/>
            <w:tcBorders>
              <w:top w:val="single" w:color="000000" w:sz="4" w:space="0"/>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vAlign w:val="top"/>
          </w:tcPr>
          <w:p>
            <w:pPr>
              <w:rPr>
                <w:color w:val="auto"/>
              </w:rPr>
            </w:pPr>
          </w:p>
        </w:tc>
        <w:tc>
          <w:tcPr>
            <w:tcW w:w="1407" w:type="dxa"/>
            <w:vMerge w:val="continue"/>
            <w:tcBorders>
              <w:left w:val="single" w:color="000000" w:sz="4" w:space="0"/>
              <w:right w:val="single" w:color="000000" w:sz="4" w:space="0"/>
            </w:tcBorders>
            <w:vAlign w:val="top"/>
          </w:tcPr>
          <w:p>
            <w:pPr>
              <w:rPr>
                <w:color w:val="auto"/>
              </w:rPr>
            </w:pPr>
          </w:p>
        </w:tc>
        <w:tc>
          <w:tcPr>
            <w:tcW w:w="1050" w:type="dxa"/>
            <w:vMerge w:val="continue"/>
            <w:tcBorders>
              <w:left w:val="single" w:color="000000" w:sz="4" w:space="0"/>
              <w:right w:val="single" w:color="000000" w:sz="4" w:space="0"/>
            </w:tcBorders>
            <w:vAlign w:val="top"/>
          </w:tcPr>
          <w:p>
            <w:pPr>
              <w:rPr>
                <w:color w:val="auto"/>
              </w:rPr>
            </w:pPr>
          </w:p>
        </w:tc>
        <w:tc>
          <w:tcPr>
            <w:tcW w:w="945" w:type="dxa"/>
            <w:vMerge w:val="continue"/>
            <w:tcBorders>
              <w:left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2"/>
              <w:spacing w:before="81"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节材措施节约成本为…元</w:t>
            </w:r>
          </w:p>
        </w:tc>
        <w:tc>
          <w:tcPr>
            <w:tcW w:w="1785" w:type="dxa"/>
            <w:vMerge w:val="continue"/>
            <w:tcBorders>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vAlign w:val="top"/>
          </w:tcPr>
          <w:p>
            <w:pPr>
              <w:rPr>
                <w:color w:val="auto"/>
              </w:rPr>
            </w:pPr>
          </w:p>
        </w:tc>
        <w:tc>
          <w:tcPr>
            <w:tcW w:w="1407" w:type="dxa"/>
            <w:vMerge w:val="continue"/>
            <w:tcBorders>
              <w:left w:val="single" w:color="000000" w:sz="4" w:space="0"/>
              <w:right w:val="single" w:color="000000" w:sz="4" w:space="0"/>
            </w:tcBorders>
            <w:vAlign w:val="top"/>
          </w:tcPr>
          <w:p>
            <w:pPr>
              <w:rPr>
                <w:color w:val="auto"/>
              </w:rPr>
            </w:pPr>
          </w:p>
        </w:tc>
        <w:tc>
          <w:tcPr>
            <w:tcW w:w="1050" w:type="dxa"/>
            <w:vMerge w:val="continue"/>
            <w:tcBorders>
              <w:left w:val="single" w:color="000000" w:sz="4" w:space="0"/>
              <w:right w:val="single" w:color="000000" w:sz="4" w:space="0"/>
            </w:tcBorders>
            <w:vAlign w:val="top"/>
          </w:tcPr>
          <w:p>
            <w:pPr>
              <w:rPr>
                <w:color w:val="auto"/>
              </w:rPr>
            </w:pPr>
          </w:p>
        </w:tc>
        <w:tc>
          <w:tcPr>
            <w:tcW w:w="945" w:type="dxa"/>
            <w:vMerge w:val="continue"/>
            <w:tcBorders>
              <w:left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节水措施节约成本为…元</w:t>
            </w:r>
          </w:p>
        </w:tc>
        <w:tc>
          <w:tcPr>
            <w:tcW w:w="1785" w:type="dxa"/>
            <w:vMerge w:val="continue"/>
            <w:tcBorders>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vAlign w:val="top"/>
          </w:tcPr>
          <w:p>
            <w:pPr>
              <w:rPr>
                <w:color w:val="auto"/>
              </w:rPr>
            </w:pPr>
          </w:p>
        </w:tc>
        <w:tc>
          <w:tcPr>
            <w:tcW w:w="1407" w:type="dxa"/>
            <w:vMerge w:val="continue"/>
            <w:tcBorders>
              <w:left w:val="single" w:color="000000" w:sz="4" w:space="0"/>
              <w:right w:val="single" w:color="000000" w:sz="4" w:space="0"/>
            </w:tcBorders>
            <w:vAlign w:val="top"/>
          </w:tcPr>
          <w:p>
            <w:pPr>
              <w:rPr>
                <w:color w:val="auto"/>
              </w:rPr>
            </w:pPr>
          </w:p>
        </w:tc>
        <w:tc>
          <w:tcPr>
            <w:tcW w:w="1050" w:type="dxa"/>
            <w:vMerge w:val="continue"/>
            <w:tcBorders>
              <w:left w:val="single" w:color="000000" w:sz="4" w:space="0"/>
              <w:right w:val="single" w:color="000000" w:sz="4" w:space="0"/>
            </w:tcBorders>
            <w:vAlign w:val="top"/>
          </w:tcPr>
          <w:p>
            <w:pPr>
              <w:rPr>
                <w:color w:val="auto"/>
              </w:rPr>
            </w:pPr>
          </w:p>
        </w:tc>
        <w:tc>
          <w:tcPr>
            <w:tcW w:w="945" w:type="dxa"/>
            <w:vMerge w:val="continue"/>
            <w:tcBorders>
              <w:left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节能措施节约成本为…元</w:t>
            </w:r>
          </w:p>
        </w:tc>
        <w:tc>
          <w:tcPr>
            <w:tcW w:w="1785" w:type="dxa"/>
            <w:vMerge w:val="continue"/>
            <w:tcBorders>
              <w:left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bottom w:val="single" w:color="000000" w:sz="4" w:space="0"/>
              <w:right w:val="single" w:color="000000" w:sz="4" w:space="0"/>
            </w:tcBorders>
            <w:vAlign w:val="top"/>
          </w:tcPr>
          <w:p>
            <w:pPr>
              <w:rPr>
                <w:color w:val="auto"/>
              </w:rPr>
            </w:pPr>
          </w:p>
        </w:tc>
        <w:tc>
          <w:tcPr>
            <w:tcW w:w="1407" w:type="dxa"/>
            <w:vMerge w:val="continue"/>
            <w:tcBorders>
              <w:left w:val="single" w:color="000000" w:sz="4" w:space="0"/>
              <w:bottom w:val="single" w:color="000000" w:sz="4" w:space="0"/>
              <w:right w:val="single" w:color="000000" w:sz="4" w:space="0"/>
            </w:tcBorders>
            <w:vAlign w:val="top"/>
          </w:tcPr>
          <w:p>
            <w:pPr>
              <w:rPr>
                <w:color w:val="auto"/>
              </w:rPr>
            </w:pPr>
          </w:p>
        </w:tc>
        <w:tc>
          <w:tcPr>
            <w:tcW w:w="1050" w:type="dxa"/>
            <w:vMerge w:val="continue"/>
            <w:tcBorders>
              <w:left w:val="single" w:color="000000" w:sz="4" w:space="0"/>
              <w:bottom w:val="single" w:color="000000" w:sz="4" w:space="0"/>
              <w:right w:val="single" w:color="000000" w:sz="4" w:space="0"/>
            </w:tcBorders>
            <w:vAlign w:val="top"/>
          </w:tcPr>
          <w:p>
            <w:pPr>
              <w:rPr>
                <w:color w:val="auto"/>
              </w:rPr>
            </w:pPr>
          </w:p>
        </w:tc>
        <w:tc>
          <w:tcPr>
            <w:tcW w:w="945" w:type="dxa"/>
            <w:vMerge w:val="continue"/>
            <w:tcBorders>
              <w:left w:val="single" w:color="000000" w:sz="4" w:space="0"/>
              <w:bottom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2"/>
              <w:spacing w:before="80"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节地措施节约成本为…元</w:t>
            </w:r>
          </w:p>
        </w:tc>
        <w:tc>
          <w:tcPr>
            <w:tcW w:w="1785" w:type="dxa"/>
            <w:vMerge w:val="continue"/>
            <w:tcBorders>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1570" w:hRule="exact"/>
          <w:jc w:val="center"/>
        </w:trPr>
        <w:tc>
          <w:tcPr>
            <w:tcW w:w="713" w:type="dxa"/>
            <w:tcBorders>
              <w:top w:val="single" w:color="000000" w:sz="4" w:space="0"/>
              <w:left w:val="single" w:color="000000" w:sz="4" w:space="0"/>
              <w:bottom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before="11" w:line="340" w:lineRule="exact"/>
              <w:ind w:right="0"/>
              <w:jc w:val="left"/>
              <w:rPr>
                <w:color w:val="auto"/>
                <w:sz w:val="34"/>
                <w:szCs w:val="34"/>
              </w:rPr>
            </w:pPr>
          </w:p>
          <w:p>
            <w:pPr>
              <w:pStyle w:val="12"/>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3</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199"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综合成本</w:t>
            </w:r>
          </w:p>
          <w:p>
            <w:pPr>
              <w:pStyle w:val="12"/>
              <w:spacing w:before="1" w:line="240" w:lineRule="auto"/>
              <w:ind w:left="198"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和节约的 绿色施工 的经济增 加值</w:t>
            </w:r>
          </w:p>
        </w:tc>
        <w:tc>
          <w:tcPr>
            <w:tcW w:w="1050" w:type="dxa"/>
            <w:tcBorders>
              <w:top w:val="single" w:color="000000" w:sz="4" w:space="0"/>
              <w:left w:val="single" w:color="000000" w:sz="4" w:space="0"/>
              <w:bottom w:val="single" w:color="000000" w:sz="4" w:space="0"/>
              <w:right w:val="single" w:color="000000" w:sz="4" w:space="0"/>
            </w:tcBorders>
            <w:vAlign w:val="top"/>
          </w:tcPr>
          <w:p>
            <w:pPr>
              <w:pStyle w:val="12"/>
              <w:spacing w:before="122" w:line="240" w:lineRule="auto"/>
              <w:ind w:left="160"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 占总产 值比重 为…%</w:t>
            </w:r>
          </w:p>
        </w:tc>
        <w:tc>
          <w:tcPr>
            <w:tcW w:w="3885" w:type="dxa"/>
            <w:gridSpan w:val="2"/>
            <w:tcBorders>
              <w:top w:val="single" w:color="000000" w:sz="4" w:space="0"/>
              <w:left w:val="single" w:color="000000" w:sz="4" w:space="0"/>
              <w:bottom w:val="single" w:color="000000" w:sz="4" w:space="0"/>
              <w:right w:val="single" w:color="000000" w:sz="4" w:space="0"/>
            </w:tcBorders>
            <w:vAlign w:val="top"/>
          </w:tcPr>
          <w:p>
            <w:pPr>
              <w:pStyle w:val="12"/>
              <w:spacing w:line="240" w:lineRule="exact"/>
              <w:ind w:right="0"/>
              <w:jc w:val="left"/>
              <w:rPr>
                <w:color w:val="auto"/>
                <w:sz w:val="24"/>
                <w:szCs w:val="24"/>
              </w:rPr>
            </w:pPr>
          </w:p>
          <w:p>
            <w:pPr>
              <w:pStyle w:val="12"/>
              <w:spacing w:before="11" w:line="340" w:lineRule="exact"/>
              <w:ind w:right="0"/>
              <w:jc w:val="left"/>
              <w:rPr>
                <w:color w:val="auto"/>
                <w:sz w:val="34"/>
                <w:szCs w:val="34"/>
              </w:rPr>
            </w:pPr>
          </w:p>
          <w:p>
            <w:pPr>
              <w:pStyle w:val="12"/>
              <w:spacing w:line="240" w:lineRule="auto"/>
              <w:ind w:left="61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…元,占总产值比重为…%</w:t>
            </w:r>
          </w:p>
        </w:tc>
        <w:tc>
          <w:tcPr>
            <w:tcW w:w="178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CellMar>
            <w:top w:w="0" w:type="dxa"/>
            <w:left w:w="0" w:type="dxa"/>
            <w:bottom w:w="0" w:type="dxa"/>
            <w:right w:w="0" w:type="dxa"/>
          </w:tblCellMar>
        </w:tblPrEx>
        <w:trPr>
          <w:trHeight w:val="946" w:hRule="exact"/>
          <w:jc w:val="center"/>
        </w:trPr>
        <w:tc>
          <w:tcPr>
            <w:tcW w:w="713" w:type="dxa"/>
            <w:tcBorders>
              <w:top w:val="single" w:color="000000" w:sz="4" w:space="0"/>
              <w:left w:val="single" w:color="000000" w:sz="4" w:space="0"/>
              <w:bottom w:val="single" w:color="000000" w:sz="4" w:space="0"/>
              <w:right w:val="single" w:color="000000" w:sz="4" w:space="0"/>
            </w:tcBorders>
            <w:vAlign w:val="top"/>
          </w:tcPr>
          <w:p>
            <w:pPr>
              <w:pStyle w:val="12"/>
              <w:spacing w:before="18" w:line="260" w:lineRule="exact"/>
              <w:ind w:right="0"/>
              <w:jc w:val="left"/>
              <w:rPr>
                <w:color w:val="auto"/>
                <w:sz w:val="26"/>
                <w:szCs w:val="26"/>
              </w:rPr>
            </w:pPr>
          </w:p>
          <w:p>
            <w:pPr>
              <w:pStyle w:val="12"/>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4</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2"/>
              <w:spacing w:line="277" w:lineRule="exact"/>
              <w:ind w:left="218"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绿色施工</w:t>
            </w:r>
          </w:p>
          <w:p>
            <w:pPr>
              <w:pStyle w:val="12"/>
              <w:spacing w:before="1" w:line="240" w:lineRule="auto"/>
              <w:ind w:left="578" w:right="0" w:hanging="3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的社会效 益</w:t>
            </w:r>
          </w:p>
        </w:tc>
        <w:tc>
          <w:tcPr>
            <w:tcW w:w="1050"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885" w:type="dxa"/>
            <w:gridSpan w:val="2"/>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78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6" w:lineRule="exact"/>
        <w:ind w:left="120" w:right="0"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注</w:t>
      </w:r>
      <w:r>
        <w:rPr>
          <w:rFonts w:ascii="仿宋_GB2312" w:hAnsi="仿宋_GB2312" w:eastAsia="仿宋_GB2312" w:cs="仿宋_GB2312"/>
          <w:color w:val="auto"/>
          <w:spacing w:val="-94"/>
          <w:sz w:val="24"/>
          <w:szCs w:val="24"/>
        </w:rPr>
        <w:t>：</w:t>
      </w:r>
      <w:r>
        <w:rPr>
          <w:rFonts w:ascii="仿宋_GB2312" w:hAnsi="仿宋_GB2312" w:eastAsia="仿宋_GB2312" w:cs="仿宋_GB2312"/>
          <w:color w:val="auto"/>
          <w:sz w:val="24"/>
          <w:szCs w:val="24"/>
        </w:rPr>
        <w:t>综合成本和节约的绿色施工的经济增加值=实施绿色施工的增加成</w:t>
      </w:r>
      <w:r>
        <w:rPr>
          <w:rFonts w:ascii="仿宋_GB2312" w:hAnsi="仿宋_GB2312" w:eastAsia="仿宋_GB2312" w:cs="仿宋_GB2312"/>
          <w:color w:val="auto"/>
          <w:spacing w:val="-1"/>
          <w:sz w:val="24"/>
          <w:szCs w:val="24"/>
        </w:rPr>
        <w:t>本</w:t>
      </w:r>
      <w:r>
        <w:rPr>
          <w:rFonts w:ascii="仿宋_GB2312" w:hAnsi="仿宋_GB2312" w:eastAsia="仿宋_GB2312" w:cs="仿宋_GB2312"/>
          <w:color w:val="auto"/>
          <w:sz w:val="24"/>
          <w:szCs w:val="24"/>
        </w:rPr>
        <w:t>-实施绿</w:t>
      </w:r>
    </w:p>
    <w:p>
      <w:pPr>
        <w:spacing w:before="1"/>
        <w:ind w:left="120" w:right="0"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色施工的节约的成本.</w:t>
      </w:r>
    </w:p>
    <w:p>
      <w:pPr>
        <w:sectPr>
          <w:pgSz w:w="11906" w:h="16838"/>
          <w:pgMar w:top="1440" w:right="1800" w:bottom="1440" w:left="1800" w:header="851" w:footer="992" w:gutter="0"/>
          <w:pgNumType w:fmt="numberInDash"/>
          <w:cols w:space="425" w:num="1"/>
          <w:docGrid w:type="lines" w:linePitch="312" w:charSpace="0"/>
        </w:sectPr>
      </w:pP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ascii="方正小标宋简体" w:hAnsi="方正小标宋简体" w:eastAsia="方正小标宋简体" w:cs="方正小标宋简体"/>
          <w:color w:val="auto"/>
          <w:spacing w:val="-3"/>
          <w:sz w:val="52"/>
          <w:szCs w:val="52"/>
        </w:rPr>
        <w:t>（过</w:t>
      </w:r>
      <w:r>
        <w:rPr>
          <w:rFonts w:ascii="方正小标宋简体" w:hAnsi="方正小标宋简体" w:eastAsia="方正小标宋简体" w:cs="方正小标宋简体"/>
          <w:color w:val="auto"/>
          <w:spacing w:val="-1"/>
          <w:sz w:val="52"/>
          <w:szCs w:val="52"/>
        </w:rPr>
        <w:t>程检</w:t>
      </w:r>
      <w:r>
        <w:rPr>
          <w:rFonts w:ascii="方正小标宋简体" w:hAnsi="方正小标宋简体" w:eastAsia="方正小标宋简体" w:cs="方正小标宋简体"/>
          <w:color w:val="auto"/>
          <w:sz w:val="52"/>
          <w:szCs w:val="52"/>
        </w:rPr>
        <w:t>查/</w:t>
      </w:r>
      <w:r>
        <w:rPr>
          <w:rFonts w:ascii="方正小标宋简体" w:hAnsi="方正小标宋简体" w:eastAsia="方正小标宋简体" w:cs="方正小标宋简体"/>
          <w:color w:val="auto"/>
          <w:spacing w:val="-1"/>
          <w:sz w:val="52"/>
          <w:szCs w:val="52"/>
        </w:rPr>
        <w:t>验</w:t>
      </w:r>
      <w:r>
        <w:rPr>
          <w:rFonts w:ascii="方正小标宋简体" w:hAnsi="方正小标宋简体" w:eastAsia="方正小标宋简体" w:cs="方正小标宋简体"/>
          <w:color w:val="auto"/>
          <w:spacing w:val="-3"/>
          <w:sz w:val="52"/>
          <w:szCs w:val="52"/>
        </w:rPr>
        <w:t>收</w:t>
      </w:r>
      <w:r>
        <w:rPr>
          <w:rFonts w:ascii="方正小标宋简体" w:hAnsi="方正小标宋简体" w:eastAsia="方正小标宋简体" w:cs="方正小标宋简体"/>
          <w:color w:val="auto"/>
          <w:sz w:val="52"/>
          <w:szCs w:val="52"/>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评</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审</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right="0"/>
        <w:jc w:val="left"/>
        <w:rPr>
          <w:rFonts w:ascii="仿宋_GB2312" w:hAnsi="仿宋_GB2312" w:eastAsia="仿宋_GB2312" w:cs="仿宋_GB2312"/>
          <w:color w:val="auto"/>
          <w:sz w:val="32"/>
          <w:szCs w:val="32"/>
        </w:rPr>
      </w:pP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z w:val="32"/>
          <w:szCs w:val="32"/>
        </w:rPr>
        <w:t>1</w:t>
      </w:r>
    </w:p>
    <w:p>
      <w:pPr>
        <w:spacing w:before="9" w:line="130" w:lineRule="exact"/>
        <w:rPr>
          <w:color w:val="auto"/>
          <w:sz w:val="13"/>
          <w:szCs w:val="13"/>
        </w:rPr>
      </w:pPr>
    </w:p>
    <w:p>
      <w:pPr>
        <w:spacing w:before="0" w:line="560" w:lineRule="exact"/>
        <w:ind w:right="0"/>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“基本规定”检查表</w:t>
      </w:r>
    </w:p>
    <w:p>
      <w:pPr>
        <w:spacing w:before="8" w:line="200" w:lineRule="exact"/>
        <w:rPr>
          <w:color w:val="auto"/>
          <w:sz w:val="20"/>
          <w:szCs w:val="20"/>
        </w:rPr>
      </w:pPr>
    </w:p>
    <w:tbl>
      <w:tblPr>
        <w:tblStyle w:val="8"/>
        <w:tblW w:w="92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900"/>
        <w:gridCol w:w="3780"/>
        <w:gridCol w:w="2160"/>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728" w:type="dxa"/>
            <w:gridSpan w:val="2"/>
            <w:tcBorders>
              <w:tl2br w:val="nil"/>
              <w:tr2bl w:val="nil"/>
            </w:tcBorders>
            <w:vAlign w:val="top"/>
          </w:tcPr>
          <w:p>
            <w:pPr>
              <w:pStyle w:val="12"/>
              <w:spacing w:before="80" w:line="240" w:lineRule="auto"/>
              <w:ind w:left="176"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序号/工程名称</w:t>
            </w:r>
          </w:p>
        </w:tc>
        <w:tc>
          <w:tcPr>
            <w:tcW w:w="3780" w:type="dxa"/>
            <w:tcBorders>
              <w:tl2br w:val="nil"/>
              <w:tr2bl w:val="nil"/>
            </w:tcBorders>
            <w:vAlign w:val="top"/>
          </w:tcPr>
          <w:p>
            <w:pPr>
              <w:rPr>
                <w:rFonts w:hint="eastAsia" w:ascii="仿宋_GB2312" w:hAnsi="仿宋_GB2312" w:eastAsia="仿宋_GB2312" w:cs="仿宋_GB2312"/>
                <w:color w:val="auto"/>
                <w:sz w:val="21"/>
                <w:szCs w:val="21"/>
              </w:rPr>
            </w:pPr>
          </w:p>
        </w:tc>
        <w:tc>
          <w:tcPr>
            <w:tcW w:w="2160" w:type="dxa"/>
            <w:tcBorders>
              <w:tl2br w:val="nil"/>
              <w:tr2bl w:val="nil"/>
            </w:tcBorders>
            <w:vAlign w:val="top"/>
          </w:tcPr>
          <w:p>
            <w:pPr>
              <w:pStyle w:val="12"/>
              <w:spacing w:before="80" w:line="240" w:lineRule="auto"/>
              <w:ind w:left="550"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2"/>
                <w:sz w:val="21"/>
                <w:szCs w:val="21"/>
              </w:rPr>
              <w:t>工程所</w:t>
            </w:r>
            <w:r>
              <w:rPr>
                <w:rFonts w:hint="eastAsia" w:ascii="仿宋_GB2312" w:hAnsi="仿宋_GB2312" w:eastAsia="仿宋_GB2312" w:cs="仿宋_GB2312"/>
                <w:b/>
                <w:bCs/>
                <w:color w:val="auto"/>
                <w:spacing w:val="-1"/>
                <w:sz w:val="21"/>
                <w:szCs w:val="21"/>
              </w:rPr>
              <w:t>在</w:t>
            </w:r>
            <w:r>
              <w:rPr>
                <w:rFonts w:hint="eastAsia" w:ascii="仿宋_GB2312" w:hAnsi="仿宋_GB2312" w:eastAsia="仿宋_GB2312" w:cs="仿宋_GB2312"/>
                <w:b/>
                <w:bCs/>
                <w:color w:val="auto"/>
                <w:sz w:val="21"/>
                <w:szCs w:val="21"/>
              </w:rPr>
              <w:t>地</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728" w:type="dxa"/>
            <w:gridSpan w:val="2"/>
            <w:tcBorders>
              <w:tl2br w:val="nil"/>
              <w:tr2bl w:val="nil"/>
            </w:tcBorders>
            <w:vAlign w:val="top"/>
          </w:tcPr>
          <w:p>
            <w:pPr>
              <w:pStyle w:val="12"/>
              <w:spacing w:before="82" w:line="240" w:lineRule="auto"/>
              <w:ind w:left="229"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施工单位名称</w:t>
            </w:r>
          </w:p>
        </w:tc>
        <w:tc>
          <w:tcPr>
            <w:tcW w:w="3780" w:type="dxa"/>
            <w:tcBorders>
              <w:tl2br w:val="nil"/>
              <w:tr2bl w:val="nil"/>
            </w:tcBorders>
            <w:vAlign w:val="top"/>
          </w:tcPr>
          <w:p>
            <w:pPr>
              <w:rPr>
                <w:rFonts w:hint="eastAsia" w:ascii="仿宋_GB2312" w:hAnsi="仿宋_GB2312" w:eastAsia="仿宋_GB2312" w:cs="仿宋_GB2312"/>
                <w:color w:val="auto"/>
                <w:sz w:val="21"/>
                <w:szCs w:val="21"/>
              </w:rPr>
            </w:pPr>
          </w:p>
        </w:tc>
        <w:tc>
          <w:tcPr>
            <w:tcW w:w="2160" w:type="dxa"/>
            <w:tcBorders>
              <w:tl2br w:val="nil"/>
              <w:tr2bl w:val="nil"/>
            </w:tcBorders>
            <w:vAlign w:val="top"/>
          </w:tcPr>
          <w:p>
            <w:pPr>
              <w:pStyle w:val="12"/>
              <w:spacing w:before="82" w:line="240" w:lineRule="auto"/>
              <w:ind w:left="181"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检查专家/组长签字</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728" w:type="dxa"/>
            <w:gridSpan w:val="2"/>
            <w:tcBorders>
              <w:tl2br w:val="nil"/>
              <w:tr2bl w:val="nil"/>
            </w:tcBorders>
            <w:vAlign w:val="top"/>
          </w:tcPr>
          <w:p>
            <w:pPr>
              <w:pStyle w:val="12"/>
              <w:spacing w:before="81" w:line="240" w:lineRule="auto"/>
              <w:ind w:left="438"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施工阶段</w:t>
            </w:r>
          </w:p>
        </w:tc>
        <w:tc>
          <w:tcPr>
            <w:tcW w:w="3780" w:type="dxa"/>
            <w:tcBorders>
              <w:tl2br w:val="nil"/>
              <w:tr2bl w:val="nil"/>
            </w:tcBorders>
            <w:vAlign w:val="top"/>
          </w:tcPr>
          <w:p>
            <w:pPr>
              <w:rPr>
                <w:rFonts w:hint="eastAsia" w:ascii="仿宋_GB2312" w:hAnsi="仿宋_GB2312" w:eastAsia="仿宋_GB2312" w:cs="仿宋_GB2312"/>
                <w:color w:val="auto"/>
                <w:sz w:val="21"/>
                <w:szCs w:val="21"/>
              </w:rPr>
            </w:pPr>
          </w:p>
        </w:tc>
        <w:tc>
          <w:tcPr>
            <w:tcW w:w="2160" w:type="dxa"/>
            <w:tcBorders>
              <w:tl2br w:val="nil"/>
              <w:tr2bl w:val="nil"/>
            </w:tcBorders>
            <w:vAlign w:val="top"/>
          </w:tcPr>
          <w:p>
            <w:pPr>
              <w:pStyle w:val="12"/>
              <w:spacing w:before="81" w:line="240" w:lineRule="auto"/>
              <w:ind w:left="654"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检查日期</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8"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3" w:line="240" w:lineRule="auto"/>
              <w:ind w:left="198"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w w:val="95"/>
                <w:sz w:val="21"/>
                <w:szCs w:val="21"/>
              </w:rPr>
              <w:t>标</w:t>
            </w:r>
            <w:r>
              <w:rPr>
                <w:rFonts w:hint="eastAsia" w:ascii="仿宋_GB2312" w:hAnsi="仿宋_GB2312" w:eastAsia="仿宋_GB2312" w:cs="仿宋_GB2312"/>
                <w:b/>
                <w:bCs/>
                <w:color w:val="auto"/>
                <w:w w:val="95"/>
                <w:sz w:val="21"/>
                <w:szCs w:val="21"/>
              </w:rPr>
              <w:t>准</w:t>
            </w:r>
            <w:r>
              <w:rPr>
                <w:rFonts w:hint="eastAsia" w:ascii="仿宋_GB2312" w:hAnsi="仿宋_GB2312" w:eastAsia="仿宋_GB2312" w:cs="仿宋_GB2312"/>
                <w:b/>
                <w:bCs/>
                <w:color w:val="auto"/>
                <w:w w:val="99"/>
                <w:sz w:val="21"/>
                <w:szCs w:val="21"/>
              </w:rPr>
              <w:t xml:space="preserve"> </w:t>
            </w:r>
            <w:r>
              <w:rPr>
                <w:rFonts w:hint="eastAsia" w:ascii="仿宋_GB2312" w:hAnsi="仿宋_GB2312" w:eastAsia="仿宋_GB2312" w:cs="仿宋_GB2312"/>
                <w:b/>
                <w:bCs/>
                <w:color w:val="auto"/>
                <w:spacing w:val="1"/>
                <w:w w:val="95"/>
                <w:sz w:val="21"/>
                <w:szCs w:val="21"/>
              </w:rPr>
              <w:t>编</w:t>
            </w:r>
            <w:r>
              <w:rPr>
                <w:rFonts w:hint="eastAsia" w:ascii="仿宋_GB2312" w:hAnsi="仿宋_GB2312" w:eastAsia="仿宋_GB2312" w:cs="仿宋_GB2312"/>
                <w:b/>
                <w:bCs/>
                <w:color w:val="auto"/>
                <w:w w:val="95"/>
                <w:sz w:val="21"/>
                <w:szCs w:val="21"/>
              </w:rPr>
              <w:t>号</w:t>
            </w:r>
          </w:p>
        </w:tc>
        <w:tc>
          <w:tcPr>
            <w:tcW w:w="4680" w:type="dxa"/>
            <w:gridSpan w:val="2"/>
            <w:tcBorders>
              <w:tl2br w:val="nil"/>
              <w:tr2bl w:val="nil"/>
            </w:tcBorders>
            <w:vAlign w:val="top"/>
          </w:tcPr>
          <w:p>
            <w:pPr>
              <w:pStyle w:val="12"/>
              <w:spacing w:before="174" w:line="240" w:lineRule="auto"/>
              <w:ind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基本内容</w:t>
            </w:r>
          </w:p>
        </w:tc>
        <w:tc>
          <w:tcPr>
            <w:tcW w:w="2160" w:type="dxa"/>
            <w:tcBorders>
              <w:tl2br w:val="nil"/>
              <w:tr2bl w:val="nil"/>
            </w:tcBorders>
            <w:vAlign w:val="top"/>
          </w:tcPr>
          <w:p>
            <w:pPr>
              <w:pStyle w:val="12"/>
              <w:spacing w:before="174" w:line="240" w:lineRule="auto"/>
              <w:ind w:left="654"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判定方法</w:t>
            </w:r>
          </w:p>
        </w:tc>
        <w:tc>
          <w:tcPr>
            <w:tcW w:w="1620" w:type="dxa"/>
            <w:tcBorders>
              <w:tl2br w:val="nil"/>
              <w:tr2bl w:val="nil"/>
            </w:tcBorders>
            <w:vAlign w:val="top"/>
          </w:tcPr>
          <w:p>
            <w:pPr>
              <w:pStyle w:val="12"/>
              <w:spacing w:before="174" w:line="240" w:lineRule="auto"/>
              <w:ind w:righ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2"/>
                <w:sz w:val="21"/>
                <w:szCs w:val="21"/>
              </w:rPr>
              <w:t>结</w:t>
            </w:r>
            <w:r>
              <w:rPr>
                <w:rFonts w:hint="eastAsia" w:ascii="仿宋_GB2312" w:hAnsi="仿宋_GB2312" w:eastAsia="仿宋_GB2312" w:cs="仿宋_GB2312"/>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155" w:line="240" w:lineRule="auto"/>
              <w:ind w:left="145"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pacing w:val="1"/>
                <w:sz w:val="21"/>
                <w:szCs w:val="21"/>
              </w:rPr>
              <w:t>3.0.2</w:t>
            </w:r>
          </w:p>
        </w:tc>
        <w:tc>
          <w:tcPr>
            <w:tcW w:w="4680" w:type="dxa"/>
            <w:gridSpan w:val="2"/>
            <w:tcBorders>
              <w:tl2br w:val="nil"/>
              <w:tr2bl w:val="nil"/>
            </w:tcBorders>
            <w:vAlign w:val="top"/>
          </w:tcPr>
          <w:p>
            <w:pPr>
              <w:pStyle w:val="12"/>
              <w:spacing w:before="155"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绿色施工项目应符合以下规定：</w:t>
            </w:r>
          </w:p>
        </w:tc>
        <w:tc>
          <w:tcPr>
            <w:tcW w:w="2160" w:type="dxa"/>
            <w:vMerge w:val="restart"/>
            <w:tcBorders>
              <w:tl2br w:val="nil"/>
              <w:tr2bl w:val="nil"/>
            </w:tcBorders>
            <w:vAlign w:val="top"/>
          </w:tcPr>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before="8" w:line="260" w:lineRule="exact"/>
              <w:ind w:right="0"/>
              <w:jc w:val="left"/>
              <w:rPr>
                <w:rFonts w:hint="eastAsia" w:ascii="仿宋_GB2312" w:hAnsi="仿宋_GB2312" w:eastAsia="仿宋_GB2312" w:cs="仿宋_GB2312"/>
                <w:color w:val="auto"/>
                <w:sz w:val="21"/>
                <w:szCs w:val="21"/>
              </w:rPr>
            </w:pPr>
          </w:p>
          <w:p>
            <w:pPr>
              <w:pStyle w:val="12"/>
              <w:spacing w:line="240" w:lineRule="auto"/>
              <w:ind w:left="102"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措</w:t>
            </w:r>
            <w:r>
              <w:rPr>
                <w:rFonts w:hint="eastAsia" w:ascii="仿宋_GB2312" w:hAnsi="仿宋_GB2312" w:eastAsia="仿宋_GB2312" w:cs="仿宋_GB2312"/>
                <w:color w:val="auto"/>
                <w:spacing w:val="-87"/>
                <w:sz w:val="21"/>
                <w:szCs w:val="21"/>
              </w:rPr>
              <w:t xml:space="preserve"> </w:t>
            </w:r>
            <w:r>
              <w:rPr>
                <w:rFonts w:hint="eastAsia" w:ascii="仿宋_GB2312" w:hAnsi="仿宋_GB2312" w:eastAsia="仿宋_GB2312" w:cs="仿宋_GB2312"/>
                <w:color w:val="auto"/>
                <w:sz w:val="21"/>
                <w:szCs w:val="21"/>
              </w:rPr>
              <w:t>施</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到</w:t>
            </w:r>
            <w:r>
              <w:rPr>
                <w:rFonts w:hint="eastAsia" w:ascii="仿宋_GB2312" w:hAnsi="仿宋_GB2312" w:eastAsia="仿宋_GB2312" w:cs="仿宋_GB2312"/>
                <w:color w:val="auto"/>
                <w:spacing w:val="-88"/>
                <w:sz w:val="21"/>
                <w:szCs w:val="21"/>
              </w:rPr>
              <w:t xml:space="preserve"> </w:t>
            </w:r>
            <w:r>
              <w:rPr>
                <w:rFonts w:hint="eastAsia" w:ascii="仿宋_GB2312" w:hAnsi="仿宋_GB2312" w:eastAsia="仿宋_GB2312" w:cs="仿宋_GB2312"/>
                <w:color w:val="auto"/>
                <w:sz w:val="21"/>
                <w:szCs w:val="21"/>
              </w:rPr>
              <w:t>位</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pacing w:val="-88"/>
                <w:sz w:val="21"/>
                <w:szCs w:val="21"/>
              </w:rPr>
              <w:t xml:space="preserve"> </w:t>
            </w:r>
            <w:r>
              <w:rPr>
                <w:rFonts w:hint="eastAsia" w:ascii="仿宋_GB2312" w:hAnsi="仿宋_GB2312" w:eastAsia="仿宋_GB2312" w:cs="仿宋_GB2312"/>
                <w:color w:val="auto"/>
                <w:sz w:val="21"/>
                <w:szCs w:val="21"/>
              </w:rPr>
              <w:t>全</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部</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满</w:t>
            </w:r>
            <w:r>
              <w:rPr>
                <w:rFonts w:hint="eastAsia" w:ascii="仿宋_GB2312" w:hAnsi="仿宋_GB2312" w:eastAsia="仿宋_GB2312" w:cs="仿宋_GB2312"/>
                <w:color w:val="auto"/>
                <w:spacing w:val="-88"/>
                <w:sz w:val="21"/>
                <w:szCs w:val="21"/>
              </w:rPr>
              <w:t xml:space="preserve"> </w:t>
            </w:r>
            <w:r>
              <w:rPr>
                <w:rFonts w:hint="eastAsia" w:ascii="仿宋_GB2312" w:hAnsi="仿宋_GB2312" w:eastAsia="仿宋_GB2312" w:cs="仿宋_GB2312"/>
                <w:color w:val="auto"/>
                <w:sz w:val="21"/>
                <w:szCs w:val="21"/>
              </w:rPr>
              <w:t>足</w:t>
            </w:r>
          </w:p>
          <w:p>
            <w:pPr>
              <w:pStyle w:val="12"/>
              <w:spacing w:before="47" w:line="282" w:lineRule="auto"/>
              <w:ind w:left="102" w:right="-2"/>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w w:val="95"/>
                <w:sz w:val="21"/>
                <w:szCs w:val="21"/>
              </w:rPr>
              <w:t>《</w:t>
            </w:r>
            <w:r>
              <w:rPr>
                <w:rFonts w:hint="eastAsia" w:ascii="仿宋_GB2312" w:hAnsi="仿宋_GB2312" w:eastAsia="仿宋_GB2312" w:cs="仿宋_GB2312"/>
                <w:color w:val="auto"/>
                <w:spacing w:val="1"/>
                <w:w w:val="95"/>
                <w:sz w:val="21"/>
                <w:szCs w:val="21"/>
              </w:rPr>
              <w:t>基</w:t>
            </w:r>
            <w:r>
              <w:rPr>
                <w:rFonts w:hint="eastAsia" w:ascii="仿宋_GB2312" w:hAnsi="仿宋_GB2312" w:eastAsia="仿宋_GB2312" w:cs="仿宋_GB2312"/>
                <w:color w:val="auto"/>
                <w:spacing w:val="-1"/>
                <w:w w:val="95"/>
                <w:sz w:val="21"/>
                <w:szCs w:val="21"/>
              </w:rPr>
              <w:t>本</w:t>
            </w:r>
            <w:r>
              <w:rPr>
                <w:rFonts w:hint="eastAsia" w:ascii="仿宋_GB2312" w:hAnsi="仿宋_GB2312" w:eastAsia="仿宋_GB2312" w:cs="仿宋_GB2312"/>
                <w:color w:val="auto"/>
                <w:spacing w:val="1"/>
                <w:w w:val="95"/>
                <w:sz w:val="21"/>
                <w:szCs w:val="21"/>
              </w:rPr>
              <w:t>内容</w:t>
            </w:r>
            <w:r>
              <w:rPr>
                <w:rFonts w:hint="eastAsia" w:ascii="仿宋_GB2312" w:hAnsi="仿宋_GB2312" w:eastAsia="仿宋_GB2312" w:cs="仿宋_GB2312"/>
                <w:color w:val="auto"/>
                <w:spacing w:val="-49"/>
                <w:w w:val="95"/>
                <w:sz w:val="21"/>
                <w:szCs w:val="21"/>
              </w:rPr>
              <w:t>》</w:t>
            </w:r>
            <w:r>
              <w:rPr>
                <w:rFonts w:hint="eastAsia" w:ascii="仿宋_GB2312" w:hAnsi="仿宋_GB2312" w:eastAsia="仿宋_GB2312" w:cs="仿宋_GB2312"/>
                <w:color w:val="auto"/>
                <w:spacing w:val="-1"/>
                <w:w w:val="95"/>
                <w:sz w:val="21"/>
                <w:szCs w:val="21"/>
              </w:rPr>
              <w:t>要</w:t>
            </w:r>
            <w:r>
              <w:rPr>
                <w:rFonts w:hint="eastAsia" w:ascii="仿宋_GB2312" w:hAnsi="仿宋_GB2312" w:eastAsia="仿宋_GB2312" w:cs="仿宋_GB2312"/>
                <w:color w:val="auto"/>
                <w:spacing w:val="1"/>
                <w:w w:val="95"/>
                <w:sz w:val="21"/>
                <w:szCs w:val="21"/>
              </w:rPr>
              <w:t>求时</w:t>
            </w:r>
            <w:r>
              <w:rPr>
                <w:rFonts w:hint="eastAsia" w:ascii="仿宋_GB2312" w:hAnsi="仿宋_GB2312" w:eastAsia="仿宋_GB2312" w:cs="仿宋_GB2312"/>
                <w:color w:val="auto"/>
                <w:w w:val="95"/>
                <w:sz w:val="21"/>
                <w:szCs w:val="21"/>
              </w:rPr>
              <w:t>，</w:t>
            </w:r>
            <w:r>
              <w:rPr>
                <w:rFonts w:hint="eastAsia" w:ascii="仿宋_GB2312" w:hAnsi="仿宋_GB2312" w:eastAsia="仿宋_GB2312" w:cs="仿宋_GB2312"/>
                <w:color w:val="auto"/>
                <w:w w:val="99"/>
                <w:sz w:val="21"/>
                <w:szCs w:val="21"/>
              </w:rPr>
              <w:t xml:space="preserve"> </w:t>
            </w:r>
            <w:r>
              <w:rPr>
                <w:rFonts w:hint="eastAsia" w:ascii="仿宋_GB2312" w:hAnsi="仿宋_GB2312" w:eastAsia="仿宋_GB2312" w:cs="仿宋_GB2312"/>
                <w:color w:val="auto"/>
                <w:spacing w:val="6"/>
                <w:sz w:val="21"/>
                <w:szCs w:val="21"/>
              </w:rPr>
              <w:t>进入“四节一环保”</w:t>
            </w:r>
            <w:r>
              <w:rPr>
                <w:rFonts w:hint="eastAsia" w:ascii="仿宋_GB2312" w:hAnsi="仿宋_GB2312" w:eastAsia="仿宋_GB2312" w:cs="仿宋_GB2312"/>
                <w:color w:val="auto"/>
                <w:spacing w:val="28"/>
                <w:w w:val="99"/>
                <w:sz w:val="21"/>
                <w:szCs w:val="21"/>
              </w:rPr>
              <w:t xml:space="preserve"> </w:t>
            </w:r>
            <w:r>
              <w:rPr>
                <w:rFonts w:hint="eastAsia" w:ascii="仿宋_GB2312" w:hAnsi="仿宋_GB2312" w:eastAsia="仿宋_GB2312" w:cs="仿宋_GB2312"/>
                <w:color w:val="auto"/>
                <w:spacing w:val="6"/>
                <w:sz w:val="21"/>
                <w:szCs w:val="21"/>
              </w:rPr>
              <w:t>的要素评价流程；否</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6"/>
                <w:sz w:val="21"/>
                <w:szCs w:val="21"/>
              </w:rPr>
              <w:t>则，为非绿色施工项</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1"/>
                <w:sz w:val="21"/>
                <w:szCs w:val="21"/>
              </w:rPr>
              <w:t>目。</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174"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4680" w:type="dxa"/>
            <w:gridSpan w:val="2"/>
            <w:tcBorders>
              <w:tl2br w:val="nil"/>
              <w:tr2bl w:val="nil"/>
            </w:tcBorders>
            <w:vAlign w:val="top"/>
          </w:tcPr>
          <w:p>
            <w:pPr>
              <w:pStyle w:val="12"/>
              <w:spacing w:before="13" w:line="284"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建立绿色施工管理体系和管理制度，实施目标管</w:t>
            </w:r>
            <w:r>
              <w:rPr>
                <w:rFonts w:hint="eastAsia" w:ascii="仿宋_GB2312" w:hAnsi="仿宋_GB2312" w:eastAsia="仿宋_GB2312" w:cs="仿宋_GB2312"/>
                <w:color w:val="auto"/>
                <w:spacing w:val="-1"/>
                <w:sz w:val="21"/>
                <w:szCs w:val="21"/>
              </w:rPr>
              <w:t>理。</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680" w:type="dxa"/>
            <w:gridSpan w:val="2"/>
            <w:tcBorders>
              <w:tl2br w:val="nil"/>
              <w:tr2bl w:val="nil"/>
            </w:tcBorders>
            <w:vAlign w:val="top"/>
          </w:tcPr>
          <w:p>
            <w:pPr>
              <w:pStyle w:val="12"/>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根据绿色施工要求进行图纸会审和深化设计。</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5" w:line="13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468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施工组织设计即施工方案应有专门的绿色施工章</w:t>
            </w:r>
            <w:r>
              <w:rPr>
                <w:rFonts w:hint="eastAsia" w:ascii="仿宋_GB2312" w:hAnsi="仿宋_GB2312" w:eastAsia="仿宋_GB2312" w:cs="仿宋_GB2312"/>
                <w:color w:val="auto"/>
                <w:spacing w:val="21"/>
                <w:w w:val="99"/>
                <w:sz w:val="21"/>
                <w:szCs w:val="21"/>
              </w:rPr>
              <w:t xml:space="preserve"> </w:t>
            </w:r>
            <w:r>
              <w:rPr>
                <w:rFonts w:hint="eastAsia" w:ascii="仿宋_GB2312" w:hAnsi="仿宋_GB2312" w:eastAsia="仿宋_GB2312" w:cs="仿宋_GB2312"/>
                <w:color w:val="auto"/>
                <w:spacing w:val="2"/>
                <w:w w:val="95"/>
                <w:sz w:val="21"/>
                <w:szCs w:val="21"/>
              </w:rPr>
              <w:t>节，绿色施工目标明确，内容应涵盖“四节一环</w:t>
            </w:r>
            <w:r>
              <w:rPr>
                <w:rFonts w:hint="eastAsia" w:ascii="仿宋_GB2312" w:hAnsi="仿宋_GB2312" w:eastAsia="仿宋_GB2312" w:cs="仿宋_GB2312"/>
                <w:color w:val="auto"/>
                <w:spacing w:val="23"/>
                <w:w w:val="99"/>
                <w:sz w:val="21"/>
                <w:szCs w:val="21"/>
              </w:rPr>
              <w:t xml:space="preserve"> </w:t>
            </w:r>
            <w:r>
              <w:rPr>
                <w:rFonts w:hint="eastAsia" w:ascii="仿宋_GB2312" w:hAnsi="仿宋_GB2312" w:eastAsia="仿宋_GB2312" w:cs="仿宋_GB2312"/>
                <w:color w:val="auto"/>
                <w:sz w:val="21"/>
                <w:szCs w:val="21"/>
              </w:rPr>
              <w:t>保”要求。</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82"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4680" w:type="dxa"/>
            <w:gridSpan w:val="2"/>
            <w:tcBorders>
              <w:tl2br w:val="nil"/>
              <w:tr2bl w:val="nil"/>
            </w:tcBorders>
            <w:vAlign w:val="top"/>
          </w:tcPr>
          <w:p>
            <w:pPr>
              <w:pStyle w:val="12"/>
              <w:spacing w:before="82"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工程技术交底应包含绿色施工内容。</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175"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4680" w:type="dxa"/>
            <w:gridSpan w:val="2"/>
            <w:tcBorders>
              <w:tl2br w:val="nil"/>
              <w:tr2bl w:val="nil"/>
            </w:tcBorders>
            <w:vAlign w:val="top"/>
          </w:tcPr>
          <w:p>
            <w:pPr>
              <w:pStyle w:val="12"/>
              <w:spacing w:before="14" w:line="282"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采用符合绿色施工要求的新材料、新技术、新工</w:t>
            </w:r>
            <w:r>
              <w:rPr>
                <w:rFonts w:hint="eastAsia" w:ascii="仿宋_GB2312" w:hAnsi="仿宋_GB2312" w:eastAsia="仿宋_GB2312" w:cs="仿宋_GB2312"/>
                <w:color w:val="auto"/>
                <w:sz w:val="21"/>
                <w:szCs w:val="21"/>
              </w:rPr>
              <w:t>艺、新机具进行施工。</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4680" w:type="dxa"/>
            <w:gridSpan w:val="2"/>
            <w:tcBorders>
              <w:tl2br w:val="nil"/>
              <w:tr2bl w:val="nil"/>
            </w:tcBorders>
            <w:vAlign w:val="top"/>
          </w:tcPr>
          <w:p>
            <w:pPr>
              <w:pStyle w:val="12"/>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建立绿色施工培训制度，并有实施记录。</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4680" w:type="dxa"/>
            <w:gridSpan w:val="2"/>
            <w:tcBorders>
              <w:tl2br w:val="nil"/>
              <w:tr2bl w:val="nil"/>
            </w:tcBorders>
            <w:vAlign w:val="top"/>
          </w:tcPr>
          <w:p>
            <w:pPr>
              <w:pStyle w:val="12"/>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根据检查情况，制定持续改进措施。</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173"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4680" w:type="dxa"/>
            <w:gridSpan w:val="2"/>
            <w:tcBorders>
              <w:tl2br w:val="nil"/>
              <w:tr2bl w:val="nil"/>
            </w:tcBorders>
            <w:vAlign w:val="top"/>
          </w:tcPr>
          <w:p>
            <w:pPr>
              <w:pStyle w:val="12"/>
              <w:spacing w:before="15" w:line="282"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采集和保存过程管理资料，见证资料和自检评价</w:t>
            </w:r>
            <w:r>
              <w:rPr>
                <w:rFonts w:hint="eastAsia" w:ascii="仿宋_GB2312" w:hAnsi="仿宋_GB2312" w:eastAsia="仿宋_GB2312" w:cs="仿宋_GB2312"/>
                <w:color w:val="auto"/>
                <w:sz w:val="21"/>
                <w:szCs w:val="21"/>
              </w:rPr>
              <w:t>记录等绿色施工资料。</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174"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4680" w:type="dxa"/>
            <w:gridSpan w:val="2"/>
            <w:tcBorders>
              <w:tl2br w:val="nil"/>
              <w:tr2bl w:val="nil"/>
            </w:tcBorders>
            <w:vAlign w:val="top"/>
          </w:tcPr>
          <w:p>
            <w:pPr>
              <w:pStyle w:val="12"/>
              <w:spacing w:before="13" w:line="284"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在评价过程中，应采集反映绿色施工水平的典型</w:t>
            </w:r>
            <w:r>
              <w:rPr>
                <w:rFonts w:hint="eastAsia" w:ascii="仿宋_GB2312" w:hAnsi="仿宋_GB2312" w:eastAsia="仿宋_GB2312" w:cs="仿宋_GB2312"/>
                <w:color w:val="auto"/>
                <w:sz w:val="21"/>
                <w:szCs w:val="21"/>
              </w:rPr>
              <w:t>图片或影像资料。</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81" w:line="240" w:lineRule="auto"/>
              <w:ind w:left="145"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pacing w:val="1"/>
                <w:sz w:val="21"/>
                <w:szCs w:val="21"/>
              </w:rPr>
              <w:t>3.0.3</w:t>
            </w:r>
          </w:p>
        </w:tc>
        <w:tc>
          <w:tcPr>
            <w:tcW w:w="4680" w:type="dxa"/>
            <w:gridSpan w:val="2"/>
            <w:tcBorders>
              <w:tl2br w:val="nil"/>
              <w:tr2bl w:val="nil"/>
            </w:tcBorders>
            <w:vAlign w:val="top"/>
          </w:tcPr>
          <w:p>
            <w:pPr>
              <w:pStyle w:val="12"/>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发生下列事故之一，不得评为绿色施工合格项目</w:t>
            </w:r>
          </w:p>
        </w:tc>
        <w:tc>
          <w:tcPr>
            <w:tcW w:w="2160" w:type="dxa"/>
            <w:vMerge w:val="restart"/>
            <w:tcBorders>
              <w:tl2br w:val="nil"/>
              <w:tr2bl w:val="nil"/>
            </w:tcBorders>
            <w:vAlign w:val="top"/>
          </w:tcPr>
          <w:p>
            <w:pPr>
              <w:pStyle w:val="12"/>
              <w:spacing w:before="0" w:line="1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00" w:lineRule="exact"/>
              <w:ind w:right="0"/>
              <w:jc w:val="left"/>
              <w:rPr>
                <w:rFonts w:hint="eastAsia" w:ascii="仿宋_GB2312" w:hAnsi="仿宋_GB2312" w:eastAsia="仿宋_GB2312" w:cs="仿宋_GB2312"/>
                <w:color w:val="auto"/>
                <w:sz w:val="21"/>
                <w:szCs w:val="21"/>
              </w:rPr>
            </w:pPr>
          </w:p>
          <w:p>
            <w:pPr>
              <w:pStyle w:val="12"/>
              <w:spacing w:line="282" w:lineRule="auto"/>
              <w:ind w:left="102" w:right="53"/>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“全部未发生”即没</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z w:val="21"/>
                <w:szCs w:val="21"/>
              </w:rPr>
              <w:t>有</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发</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生</w:t>
            </w:r>
            <w:r>
              <w:rPr>
                <w:rFonts w:hint="eastAsia" w:ascii="仿宋_GB2312" w:hAnsi="仿宋_GB2312" w:eastAsia="仿宋_GB2312" w:cs="仿宋_GB2312"/>
                <w:color w:val="auto"/>
                <w:spacing w:val="-67"/>
                <w:sz w:val="21"/>
                <w:szCs w:val="21"/>
              </w:rPr>
              <w:t xml:space="preserve"> </w:t>
            </w:r>
            <w:r>
              <w:rPr>
                <w:rFonts w:hint="eastAsia" w:ascii="仿宋_GB2312" w:hAnsi="仿宋_GB2312" w:eastAsia="仿宋_GB2312" w:cs="仿宋_GB2312"/>
                <w:color w:val="auto"/>
                <w:sz w:val="21"/>
                <w:szCs w:val="21"/>
              </w:rPr>
              <w:t>任</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何</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一</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项</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事</w:t>
            </w:r>
            <w:r>
              <w:rPr>
                <w:rFonts w:hint="eastAsia" w:ascii="仿宋_GB2312" w:hAnsi="仿宋_GB2312" w:eastAsia="仿宋_GB2312" w:cs="仿宋_GB2312"/>
                <w:color w:val="auto"/>
                <w:w w:val="99"/>
                <w:sz w:val="21"/>
                <w:szCs w:val="21"/>
              </w:rPr>
              <w:t xml:space="preserve"> </w:t>
            </w:r>
            <w:r>
              <w:rPr>
                <w:rFonts w:hint="eastAsia" w:ascii="仿宋_GB2312" w:hAnsi="仿宋_GB2312" w:eastAsia="仿宋_GB2312" w:cs="仿宋_GB2312"/>
                <w:color w:val="auto"/>
                <w:sz w:val="21"/>
                <w:szCs w:val="21"/>
              </w:rPr>
              <w:t>故,全部满足要求时，</w:t>
            </w:r>
            <w:r>
              <w:rPr>
                <w:rFonts w:hint="eastAsia" w:ascii="仿宋_GB2312" w:hAnsi="仿宋_GB2312" w:eastAsia="仿宋_GB2312" w:cs="仿宋_GB2312"/>
                <w:color w:val="auto"/>
                <w:spacing w:val="25"/>
                <w:w w:val="99"/>
                <w:sz w:val="21"/>
                <w:szCs w:val="21"/>
              </w:rPr>
              <w:t xml:space="preserve"> </w:t>
            </w:r>
            <w:r>
              <w:rPr>
                <w:rFonts w:hint="eastAsia" w:ascii="仿宋_GB2312" w:hAnsi="仿宋_GB2312" w:eastAsia="仿宋_GB2312" w:cs="仿宋_GB2312"/>
                <w:color w:val="auto"/>
                <w:spacing w:val="6"/>
                <w:sz w:val="21"/>
                <w:szCs w:val="21"/>
              </w:rPr>
              <w:t>进入“四节一环保”</w:t>
            </w:r>
            <w:r>
              <w:rPr>
                <w:rFonts w:hint="eastAsia" w:ascii="仿宋_GB2312" w:hAnsi="仿宋_GB2312" w:eastAsia="仿宋_GB2312" w:cs="仿宋_GB2312"/>
                <w:color w:val="auto"/>
                <w:spacing w:val="28"/>
                <w:w w:val="99"/>
                <w:sz w:val="21"/>
                <w:szCs w:val="21"/>
              </w:rPr>
              <w:t xml:space="preserve"> </w:t>
            </w:r>
            <w:r>
              <w:rPr>
                <w:rFonts w:hint="eastAsia" w:ascii="仿宋_GB2312" w:hAnsi="仿宋_GB2312" w:eastAsia="仿宋_GB2312" w:cs="仿宋_GB2312"/>
                <w:color w:val="auto"/>
                <w:spacing w:val="6"/>
                <w:sz w:val="21"/>
                <w:szCs w:val="21"/>
              </w:rPr>
              <w:t>的要素评价流程；否</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6"/>
                <w:sz w:val="21"/>
                <w:szCs w:val="21"/>
              </w:rPr>
              <w:t>则，为非绿色施工项</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1"/>
                <w:sz w:val="21"/>
                <w:szCs w:val="21"/>
              </w:rPr>
              <w:t>目。</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8" w:type="dxa"/>
            <w:tcBorders>
              <w:tl2br w:val="nil"/>
              <w:tr2bl w:val="nil"/>
            </w:tcBorders>
            <w:vAlign w:val="top"/>
          </w:tcPr>
          <w:p>
            <w:pPr>
              <w:pStyle w:val="12"/>
              <w:spacing w:before="80"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4680" w:type="dxa"/>
            <w:gridSpan w:val="2"/>
            <w:tcBorders>
              <w:tl2br w:val="nil"/>
              <w:tr2bl w:val="nil"/>
            </w:tcBorders>
            <w:vAlign w:val="top"/>
          </w:tcPr>
          <w:p>
            <w:pPr>
              <w:pStyle w:val="12"/>
              <w:spacing w:before="80"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发生安全生产死亡事故。</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8" w:type="dxa"/>
            <w:tcBorders>
              <w:tl2br w:val="nil"/>
              <w:tr2bl w:val="nil"/>
            </w:tcBorders>
            <w:vAlign w:val="top"/>
          </w:tcPr>
          <w:p>
            <w:pPr>
              <w:pStyle w:val="12"/>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680" w:type="dxa"/>
            <w:gridSpan w:val="2"/>
            <w:tcBorders>
              <w:tl2br w:val="nil"/>
              <w:tr2bl w:val="nil"/>
            </w:tcBorders>
            <w:vAlign w:val="top"/>
          </w:tcPr>
          <w:p>
            <w:pPr>
              <w:pStyle w:val="12"/>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发生重大质量事故，并造成严重影响。</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4680" w:type="dxa"/>
            <w:gridSpan w:val="2"/>
            <w:tcBorders>
              <w:tl2br w:val="nil"/>
              <w:tr2bl w:val="nil"/>
            </w:tcBorders>
            <w:vAlign w:val="top"/>
          </w:tcPr>
          <w:p>
            <w:pPr>
              <w:pStyle w:val="12"/>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发生群体传染病、食物中毒等责任事故。</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8" w:type="dxa"/>
            <w:tcBorders>
              <w:tl2br w:val="nil"/>
              <w:tr2bl w:val="nil"/>
            </w:tcBorders>
            <w:vAlign w:val="top"/>
          </w:tcPr>
          <w:p>
            <w:pPr>
              <w:pStyle w:val="12"/>
              <w:spacing w:before="173"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4680" w:type="dxa"/>
            <w:gridSpan w:val="2"/>
            <w:tcBorders>
              <w:tl2br w:val="nil"/>
              <w:tr2bl w:val="nil"/>
            </w:tcBorders>
            <w:vAlign w:val="top"/>
          </w:tcPr>
          <w:p>
            <w:pPr>
              <w:pStyle w:val="12"/>
              <w:spacing w:before="15" w:line="282"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施工中因“四节一环保”问题被政府管理部门处</w:t>
            </w:r>
            <w:r>
              <w:rPr>
                <w:rFonts w:hint="eastAsia" w:ascii="仿宋_GB2312" w:hAnsi="仿宋_GB2312" w:eastAsia="仿宋_GB2312" w:cs="仿宋_GB2312"/>
                <w:color w:val="auto"/>
                <w:spacing w:val="-1"/>
                <w:sz w:val="21"/>
                <w:szCs w:val="21"/>
              </w:rPr>
              <w:t>罚。</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2"/>
              <w:spacing w:before="174"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4680" w:type="dxa"/>
            <w:gridSpan w:val="2"/>
            <w:tcBorders>
              <w:tl2br w:val="nil"/>
              <w:tr2bl w:val="nil"/>
            </w:tcBorders>
            <w:vAlign w:val="top"/>
          </w:tcPr>
          <w:p>
            <w:pPr>
              <w:pStyle w:val="12"/>
              <w:spacing w:before="13" w:line="284"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违反国家有关“四节一环保”的法律法规，造成</w:t>
            </w:r>
            <w:r>
              <w:rPr>
                <w:rFonts w:hint="eastAsia" w:ascii="仿宋_GB2312" w:hAnsi="仿宋_GB2312" w:eastAsia="仿宋_GB2312" w:cs="仿宋_GB2312"/>
                <w:color w:val="auto"/>
                <w:spacing w:val="22"/>
                <w:w w:val="99"/>
                <w:sz w:val="21"/>
                <w:szCs w:val="21"/>
              </w:rPr>
              <w:t xml:space="preserve"> </w:t>
            </w:r>
            <w:r>
              <w:rPr>
                <w:rFonts w:hint="eastAsia" w:ascii="仿宋_GB2312" w:hAnsi="仿宋_GB2312" w:eastAsia="仿宋_GB2312" w:cs="仿宋_GB2312"/>
                <w:color w:val="auto"/>
                <w:sz w:val="21"/>
                <w:szCs w:val="21"/>
              </w:rPr>
              <w:t>严重社会影响。</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828" w:type="dxa"/>
            <w:tcBorders>
              <w:tl2br w:val="nil"/>
              <w:tr2bl w:val="nil"/>
            </w:tcBorders>
            <w:vAlign w:val="top"/>
          </w:tcPr>
          <w:p>
            <w:pPr>
              <w:pStyle w:val="12"/>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4680" w:type="dxa"/>
            <w:gridSpan w:val="2"/>
            <w:tcBorders>
              <w:tl2br w:val="nil"/>
              <w:tr2bl w:val="nil"/>
            </w:tcBorders>
            <w:vAlign w:val="top"/>
          </w:tcPr>
          <w:p>
            <w:pPr>
              <w:pStyle w:val="12"/>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施工扰民造成严重社会影响。</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bl>
    <w:p>
      <w:pPr>
        <w:spacing w:before="0" w:line="261" w:lineRule="exact"/>
        <w:ind w:left="600" w:right="0" w:firstLine="0"/>
        <w:jc w:val="left"/>
        <w:rPr>
          <w:rFonts w:ascii="宋体" w:hAnsi="宋体" w:eastAsia="宋体" w:cs="宋体"/>
          <w:color w:val="auto"/>
          <w:sz w:val="21"/>
          <w:szCs w:val="21"/>
        </w:rPr>
      </w:pPr>
      <w:r>
        <w:rPr>
          <w:rFonts w:ascii="宋体" w:hAnsi="宋体" w:eastAsia="宋体" w:cs="宋体"/>
          <w:color w:val="auto"/>
          <w:spacing w:val="-1"/>
          <w:sz w:val="21"/>
          <w:szCs w:val="21"/>
        </w:rPr>
        <w:t>符合</w:t>
      </w:r>
      <w:r>
        <w:rPr>
          <w:rFonts w:ascii="宋体" w:hAnsi="宋体" w:eastAsia="宋体" w:cs="宋体"/>
          <w:color w:val="auto"/>
          <w:spacing w:val="-22"/>
          <w:sz w:val="21"/>
          <w:szCs w:val="21"/>
        </w:rPr>
        <w:t xml:space="preserve"> </w:t>
      </w:r>
      <w:r>
        <w:rPr>
          <w:rFonts w:ascii="宋体" w:hAnsi="宋体" w:eastAsia="宋体" w:cs="宋体"/>
          <w:color w:val="auto"/>
          <w:sz w:val="21"/>
          <w:szCs w:val="21"/>
        </w:rPr>
        <w:t>“√”；不符合</w:t>
      </w:r>
      <w:r>
        <w:rPr>
          <w:rFonts w:ascii="宋体" w:hAnsi="宋体" w:eastAsia="宋体" w:cs="宋体"/>
          <w:color w:val="auto"/>
          <w:spacing w:val="-21"/>
          <w:sz w:val="21"/>
          <w:szCs w:val="21"/>
        </w:rPr>
        <w:t xml:space="preserve"> </w:t>
      </w:r>
      <w:r>
        <w:rPr>
          <w:rFonts w:ascii="宋体" w:hAnsi="宋体" w:eastAsia="宋体" w:cs="宋体"/>
          <w:color w:val="auto"/>
          <w:sz w:val="21"/>
          <w:szCs w:val="21"/>
        </w:rPr>
        <w:t>“×”；没有发生“未发生”</w:t>
      </w: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right="0"/>
        <w:jc w:val="left"/>
        <w:rPr>
          <w:rFonts w:ascii="仿宋_GB2312" w:hAnsi="仿宋_GB2312" w:eastAsia="仿宋_GB2312" w:cs="仿宋_GB2312"/>
          <w:color w:val="auto"/>
          <w:sz w:val="32"/>
          <w:szCs w:val="32"/>
        </w:rPr>
      </w:pPr>
      <w:r>
        <w:rPr>
          <w:color w:val="auto"/>
          <w:sz w:val="32"/>
          <w:szCs w:val="32"/>
        </w:rPr>
        <mc:AlternateContent>
          <mc:Choice Requires="wpg">
            <w:drawing>
              <wp:anchor distT="0" distB="0" distL="114300" distR="114300" simplePos="0" relativeHeight="503312384" behindDoc="1" locked="0" layoutInCell="1" allowOverlap="1">
                <wp:simplePos x="0" y="0"/>
                <wp:positionH relativeFrom="page">
                  <wp:posOffset>4192270</wp:posOffset>
                </wp:positionH>
                <wp:positionV relativeFrom="page">
                  <wp:posOffset>6382385</wp:posOffset>
                </wp:positionV>
                <wp:extent cx="132715" cy="133350"/>
                <wp:effectExtent l="4445" t="4445" r="15240" b="14605"/>
                <wp:wrapNone/>
                <wp:docPr id="177" name="组合 177"/>
                <wp:cNvGraphicFramePr/>
                <a:graphic xmlns:a="http://schemas.openxmlformats.org/drawingml/2006/main">
                  <a:graphicData uri="http://schemas.microsoft.com/office/word/2010/wordprocessingGroup">
                    <wpg:wgp>
                      <wpg:cNvGrpSpPr/>
                      <wpg:grpSpPr>
                        <a:xfrm>
                          <a:off x="0" y="0"/>
                          <a:ext cx="132715" cy="133350"/>
                          <a:chOff x="6602" y="10051"/>
                          <a:chExt cx="209" cy="210"/>
                        </a:xfrm>
                      </wpg:grpSpPr>
                      <wps:wsp>
                        <wps:cNvPr id="7" name="任意多边形 9"/>
                        <wps:cNvSpPr/>
                        <wps:spPr>
                          <a:xfrm>
                            <a:off x="6602" y="10051"/>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02.55pt;height:10.5pt;width:10.45pt;mso-position-horizontal-relative:page;mso-position-vertical-relative:page;z-index:-4096;mso-width-relative:page;mso-height-relative:page;" coordorigin="6602,10051" coordsize="209,210" o:gfxdata="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gvul6NoAAAANAQAADwAAAAAAAAABACAA&#10;AAAiAAAAZHJzL2Rvd25yZXYueG1sUEsBAhQAFAAAAAgAh07iQHyCOobvAgAAQgcAAA4AAAAAAAAA&#10;AQAgAAAAKQEAAGRycy9lMm9Eb2MueG1sUEsFBgAAAAAGAAYAWQEAAIoGAAAAAA==&#10;">
                <o:lock v:ext="edit" aspectratio="f"/>
                <v:shape id="任意多边形 9" o:spid="_x0000_s1026" o:spt="100" style="position:absolute;left:6602;top:10051;height:210;width:209;" filled="f" stroked="t" coordsize="209,210" o:gfxdata="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OdtqugAAANoA&#10;AAAPAAAAAAAAAAEAIAAAACIAAABkcnMvZG93bnJldi54bWxQSwECFAAUAAAACACHTuJAMy8FnjsA&#10;AAA5AAAAEAAAAAAAAAABACAAAAAJAQAAZHJzL3NoYXBleG1sLnhtbFBLBQYAAAAABgAGAFsBAACz&#10;Aw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503312384" behindDoc="1" locked="0" layoutInCell="1" allowOverlap="1">
                <wp:simplePos x="0" y="0"/>
                <wp:positionH relativeFrom="page">
                  <wp:posOffset>4192270</wp:posOffset>
                </wp:positionH>
                <wp:positionV relativeFrom="page">
                  <wp:posOffset>6976745</wp:posOffset>
                </wp:positionV>
                <wp:extent cx="132715" cy="133350"/>
                <wp:effectExtent l="4445" t="4445" r="15240" b="14605"/>
                <wp:wrapNone/>
                <wp:docPr id="178" name="组合 178"/>
                <wp:cNvGraphicFramePr/>
                <a:graphic xmlns:a="http://schemas.openxmlformats.org/drawingml/2006/main">
                  <a:graphicData uri="http://schemas.microsoft.com/office/word/2010/wordprocessingGroup">
                    <wpg:wgp>
                      <wpg:cNvGrpSpPr/>
                      <wpg:grpSpPr>
                        <a:xfrm>
                          <a:off x="0" y="0"/>
                          <a:ext cx="132715" cy="133350"/>
                          <a:chOff x="6602" y="10987"/>
                          <a:chExt cx="209" cy="210"/>
                        </a:xfrm>
                      </wpg:grpSpPr>
                      <wps:wsp>
                        <wps:cNvPr id="9" name="任意多边形 11"/>
                        <wps:cNvSpPr/>
                        <wps:spPr>
                          <a:xfrm>
                            <a:off x="6602" y="1098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49.35pt;height:10.5pt;width:10.45pt;mso-position-horizontal-relative:page;mso-position-vertical-relative:page;z-index:-4096;mso-width-relative:page;mso-height-relative:page;" coordorigin="6602,10987" coordsize="209,210" o:gfxdata="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IgEwndsAAAANAQAADwAAAAAA&#10;AAABACAAAAAiAAAAZHJzL2Rvd25yZXYueG1sUEsBAhQAFAAAAAgAh07iQGK6EEX0AgAAQwcAAA4A&#10;AAAAAAAAAQAgAAAAKgEAAGRycy9lMm9Eb2MueG1sUEsFBgAAAAAGAAYAWQEAAJAGAAAAAA==&#10;">
                <o:lock v:ext="edit" aspectratio="f"/>
                <v:shape id="任意多边形 11" o:spid="_x0000_s1026" o:spt="100" style="position:absolute;left:6602;top:10987;height:210;width:209;" filled="f" stroked="t" coordsize="209,210" o:gfxdata="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rqg7sAAADa&#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503312384" behindDoc="1" locked="0" layoutInCell="1" allowOverlap="1">
                <wp:simplePos x="0" y="0"/>
                <wp:positionH relativeFrom="page">
                  <wp:posOffset>4192270</wp:posOffset>
                </wp:positionH>
                <wp:positionV relativeFrom="page">
                  <wp:posOffset>7571105</wp:posOffset>
                </wp:positionV>
                <wp:extent cx="132715" cy="133350"/>
                <wp:effectExtent l="4445" t="4445" r="15240" b="14605"/>
                <wp:wrapNone/>
                <wp:docPr id="179" name="组合 179"/>
                <wp:cNvGraphicFramePr/>
                <a:graphic xmlns:a="http://schemas.openxmlformats.org/drawingml/2006/main">
                  <a:graphicData uri="http://schemas.microsoft.com/office/word/2010/wordprocessingGroup">
                    <wpg:wgp>
                      <wpg:cNvGrpSpPr/>
                      <wpg:grpSpPr>
                        <a:xfrm>
                          <a:off x="0" y="0"/>
                          <a:ext cx="132715" cy="133350"/>
                          <a:chOff x="6602" y="11923"/>
                          <a:chExt cx="209" cy="210"/>
                        </a:xfrm>
                      </wpg:grpSpPr>
                      <wps:wsp>
                        <wps:cNvPr id="11" name="任意多边形 13"/>
                        <wps:cNvSpPr/>
                        <wps:spPr>
                          <a:xfrm>
                            <a:off x="6602" y="1192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96.15pt;height:10.5pt;width:10.45pt;mso-position-horizontal-relative:page;mso-position-vertical-relative:page;z-index:-4096;mso-width-relative:page;mso-height-relative:page;" coordorigin="6602,11923" coordsize="209,210" o:gfxdata="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NLFst2wAAAA0BAAAPAAAA&#10;AAAAAAEAIAAAACIAAABkcnMvZG93bnJldi54bWxQSwECFAAUAAAACACHTuJAlWcUNfYCAABEBwAA&#10;DgAAAAAAAAABACAAAAAqAQAAZHJzL2Uyb0RvYy54bWxQSwUGAAAAAAYABgBZAQAAkgYAAAAA&#10;">
                <o:lock v:ext="edit" aspectratio="f"/>
                <v:shape id="任意多边形 13" o:spid="_x0000_s1026" o:spt="100" style="position:absolute;left:6602;top:11923;height:210;width:209;" filled="f" stroked="t" coordsize="209,210" o:gfxdata="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cWy5AAAA2wAA&#10;AA8AAAAAAAAAAQAgAAAAIgAAAGRycy9kb3ducmV2LnhtbFBLAQIUABQAAAAIAIdO4kAzLwWeOwAA&#10;ADkAAAAQAAAAAAAAAAEAIAAAAAgBAABkcnMvc2hhcGV4bWwueG1sUEsFBgAAAAAGAAYAWwEAALID&#10;AA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pacing w:val="-1"/>
          <w:sz w:val="32"/>
          <w:szCs w:val="32"/>
        </w:rPr>
        <w:t>2-1</w:t>
      </w:r>
    </w:p>
    <w:p>
      <w:pPr>
        <w:spacing w:before="0" w:line="560" w:lineRule="exact"/>
        <w:ind w:right="0"/>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环境保护要素评价表</w:t>
      </w:r>
    </w:p>
    <w:tbl>
      <w:tblPr>
        <w:tblStyle w:val="8"/>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420"/>
        <w:gridCol w:w="180"/>
        <w:gridCol w:w="2160"/>
        <w:gridCol w:w="180"/>
        <w:gridCol w:w="720"/>
        <w:gridCol w:w="18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jc w:val="center"/>
        </w:trPr>
        <w:tc>
          <w:tcPr>
            <w:tcW w:w="1620" w:type="dxa"/>
            <w:gridSpan w:val="2"/>
            <w:tcBorders>
              <w:tl2br w:val="nil"/>
              <w:tr2bl w:val="nil"/>
            </w:tcBorders>
            <w:vAlign w:val="center"/>
          </w:tcPr>
          <w:p>
            <w:pPr>
              <w:pStyle w:val="12"/>
              <w:spacing w:before="18" w:line="240" w:lineRule="auto"/>
              <w:ind w:left="111" w:right="0"/>
              <w:jc w:val="both"/>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gridSpan w:val="2"/>
            <w:tcBorders>
              <w:tl2br w:val="nil"/>
              <w:tr2bl w:val="nil"/>
            </w:tcBorders>
            <w:vAlign w:val="center"/>
          </w:tcPr>
          <w:p>
            <w:pPr>
              <w:jc w:val="center"/>
              <w:rPr>
                <w:color w:val="auto"/>
              </w:rPr>
            </w:pPr>
          </w:p>
        </w:tc>
        <w:tc>
          <w:tcPr>
            <w:tcW w:w="2160" w:type="dxa"/>
            <w:tcBorders>
              <w:tl2br w:val="nil"/>
              <w:tr2bl w:val="nil"/>
            </w:tcBorders>
            <w:vAlign w:val="center"/>
          </w:tcPr>
          <w:p>
            <w:pPr>
              <w:pStyle w:val="12"/>
              <w:spacing w:before="18" w:line="240" w:lineRule="auto"/>
              <w:ind w:left="551" w:right="0"/>
              <w:jc w:val="both"/>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980" w:type="dxa"/>
            <w:gridSpan w:val="4"/>
            <w:tcBorders>
              <w:tl2br w:val="nil"/>
              <w:tr2bl w:val="nil"/>
            </w:tcBorders>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jc w:val="center"/>
        </w:trPr>
        <w:tc>
          <w:tcPr>
            <w:tcW w:w="1620" w:type="dxa"/>
            <w:gridSpan w:val="2"/>
            <w:tcBorders>
              <w:tl2br w:val="nil"/>
              <w:tr2bl w:val="nil"/>
            </w:tcBorders>
            <w:vAlign w:val="center"/>
          </w:tcPr>
          <w:p>
            <w:pPr>
              <w:pStyle w:val="12"/>
              <w:spacing w:before="16" w:line="240" w:lineRule="auto"/>
              <w:ind w:left="164" w:right="0"/>
              <w:jc w:val="both"/>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gridSpan w:val="2"/>
            <w:tcBorders>
              <w:tl2br w:val="nil"/>
              <w:tr2bl w:val="nil"/>
            </w:tcBorders>
            <w:vAlign w:val="center"/>
          </w:tcPr>
          <w:p>
            <w:pPr>
              <w:jc w:val="center"/>
              <w:rPr>
                <w:color w:val="auto"/>
              </w:rPr>
            </w:pPr>
          </w:p>
        </w:tc>
        <w:tc>
          <w:tcPr>
            <w:tcW w:w="2160" w:type="dxa"/>
            <w:tcBorders>
              <w:tl2br w:val="nil"/>
              <w:tr2bl w:val="nil"/>
            </w:tcBorders>
            <w:vAlign w:val="center"/>
          </w:tcPr>
          <w:p>
            <w:pPr>
              <w:pStyle w:val="12"/>
              <w:spacing w:before="16" w:line="240" w:lineRule="auto"/>
              <w:ind w:left="181" w:right="8"/>
              <w:jc w:val="center"/>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980" w:type="dxa"/>
            <w:gridSpan w:val="4"/>
            <w:tcBorders>
              <w:tl2br w:val="nil"/>
              <w:tr2bl w:val="nil"/>
            </w:tcBorders>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jc w:val="center"/>
        </w:trPr>
        <w:tc>
          <w:tcPr>
            <w:tcW w:w="1620" w:type="dxa"/>
            <w:gridSpan w:val="2"/>
            <w:tcBorders>
              <w:tl2br w:val="nil"/>
              <w:tr2bl w:val="nil"/>
            </w:tcBorders>
            <w:vAlign w:val="center"/>
          </w:tcPr>
          <w:p>
            <w:pPr>
              <w:pStyle w:val="12"/>
              <w:spacing w:before="69" w:line="240" w:lineRule="auto"/>
              <w:ind w:right="0"/>
              <w:jc w:val="center"/>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gridSpan w:val="2"/>
            <w:tcBorders>
              <w:tl2br w:val="nil"/>
              <w:tr2bl w:val="nil"/>
            </w:tcBorders>
            <w:vAlign w:val="center"/>
          </w:tcPr>
          <w:p>
            <w:pPr>
              <w:jc w:val="center"/>
              <w:rPr>
                <w:color w:val="auto"/>
              </w:rPr>
            </w:pPr>
          </w:p>
        </w:tc>
        <w:tc>
          <w:tcPr>
            <w:tcW w:w="2160" w:type="dxa"/>
            <w:tcBorders>
              <w:tl2br w:val="nil"/>
              <w:tr2bl w:val="nil"/>
            </w:tcBorders>
            <w:vAlign w:val="center"/>
          </w:tcPr>
          <w:p>
            <w:pPr>
              <w:pStyle w:val="12"/>
              <w:spacing w:before="69" w:line="240" w:lineRule="auto"/>
              <w:ind w:right="8"/>
              <w:jc w:val="center"/>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980" w:type="dxa"/>
            <w:gridSpan w:val="4"/>
            <w:tcBorders>
              <w:tl2br w:val="nil"/>
              <w:tr2bl w:val="nil"/>
            </w:tcBorders>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2"/>
              <w:spacing w:before="2" w:line="220" w:lineRule="exact"/>
              <w:ind w:right="0"/>
              <w:jc w:val="left"/>
              <w:rPr>
                <w:color w:val="auto"/>
                <w:sz w:val="22"/>
                <w:szCs w:val="22"/>
              </w:rPr>
            </w:pPr>
          </w:p>
          <w:p>
            <w:pPr>
              <w:pStyle w:val="12"/>
              <w:spacing w:line="275" w:lineRule="auto"/>
              <w:ind w:left="147" w:right="161"/>
              <w:jc w:val="both"/>
              <w:rPr>
                <w:rFonts w:ascii="宋体" w:hAnsi="宋体" w:eastAsia="宋体" w:cs="宋体"/>
                <w:b/>
                <w:bCs/>
                <w:color w:val="auto"/>
                <w:w w:val="95"/>
                <w:sz w:val="21"/>
                <w:szCs w:val="21"/>
              </w:rPr>
            </w:pPr>
            <w:r>
              <w:rPr>
                <w:rFonts w:ascii="宋体" w:hAnsi="宋体" w:eastAsia="宋体" w:cs="宋体"/>
                <w:b/>
                <w:bCs/>
                <w:color w:val="auto"/>
                <w:w w:val="95"/>
                <w:sz w:val="21"/>
                <w:szCs w:val="21"/>
              </w:rPr>
              <w:t>控</w:t>
            </w:r>
          </w:p>
          <w:p>
            <w:pPr>
              <w:pStyle w:val="12"/>
              <w:spacing w:line="275" w:lineRule="auto"/>
              <w:ind w:left="147" w:right="161"/>
              <w:jc w:val="both"/>
              <w:rPr>
                <w:rFonts w:ascii="宋体" w:hAnsi="宋体" w:eastAsia="宋体" w:cs="宋体"/>
                <w:b/>
                <w:bCs/>
                <w:color w:val="auto"/>
                <w:w w:val="95"/>
                <w:sz w:val="21"/>
                <w:szCs w:val="21"/>
              </w:rPr>
            </w:pPr>
          </w:p>
          <w:p>
            <w:pPr>
              <w:pStyle w:val="12"/>
              <w:spacing w:line="275" w:lineRule="auto"/>
              <w:ind w:left="147" w:right="161"/>
              <w:jc w:val="both"/>
              <w:rPr>
                <w:rFonts w:ascii="宋体" w:hAnsi="宋体" w:eastAsia="宋体" w:cs="宋体"/>
                <w:b/>
                <w:bCs/>
                <w:color w:val="auto"/>
                <w:w w:val="95"/>
                <w:sz w:val="21"/>
                <w:szCs w:val="21"/>
              </w:rPr>
            </w:pPr>
            <w:r>
              <w:rPr>
                <w:rFonts w:ascii="宋体" w:hAnsi="宋体" w:eastAsia="宋体" w:cs="宋体"/>
                <w:b/>
                <w:bCs/>
                <w:color w:val="auto"/>
                <w:w w:val="95"/>
                <w:sz w:val="21"/>
                <w:szCs w:val="21"/>
              </w:rPr>
              <w:t>制</w:t>
            </w:r>
          </w:p>
          <w:p>
            <w:pPr>
              <w:pStyle w:val="12"/>
              <w:spacing w:line="275" w:lineRule="auto"/>
              <w:ind w:left="147" w:right="161"/>
              <w:jc w:val="both"/>
              <w:rPr>
                <w:rFonts w:ascii="宋体" w:hAnsi="宋体" w:eastAsia="宋体" w:cs="宋体"/>
                <w:b/>
                <w:bCs/>
                <w:color w:val="auto"/>
                <w:w w:val="95"/>
                <w:sz w:val="21"/>
                <w:szCs w:val="21"/>
              </w:rPr>
            </w:pPr>
          </w:p>
          <w:p>
            <w:pPr>
              <w:pStyle w:val="12"/>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项</w:t>
            </w:r>
          </w:p>
        </w:tc>
        <w:tc>
          <w:tcPr>
            <w:tcW w:w="4683" w:type="dxa"/>
            <w:gridSpan w:val="3"/>
            <w:tcBorders>
              <w:tl2br w:val="nil"/>
              <w:tr2bl w:val="nil"/>
            </w:tcBorders>
            <w:vAlign w:val="top"/>
          </w:tcPr>
          <w:p>
            <w:pPr>
              <w:pStyle w:val="12"/>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160" w:type="dxa"/>
            <w:tcBorders>
              <w:tl2br w:val="nil"/>
              <w:tr2bl w:val="nil"/>
            </w:tcBorders>
            <w:vAlign w:val="top"/>
          </w:tcPr>
          <w:p>
            <w:pPr>
              <w:pStyle w:val="12"/>
              <w:spacing w:line="260" w:lineRule="exact"/>
              <w:ind w:left="654" w:right="8"/>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980" w:type="dxa"/>
            <w:gridSpan w:val="4"/>
            <w:tcBorders>
              <w:tl2br w:val="nil"/>
              <w:tr2bl w:val="nil"/>
            </w:tcBorders>
            <w:vAlign w:val="top"/>
          </w:tcPr>
          <w:p>
            <w:pPr>
              <w:pStyle w:val="12"/>
              <w:spacing w:line="260" w:lineRule="exact"/>
              <w:ind w:left="752" w:right="745"/>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5.1.1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现场施工标牌应包括环境保护内容。</w:t>
            </w:r>
          </w:p>
        </w:tc>
        <w:tc>
          <w:tcPr>
            <w:tcW w:w="2160" w:type="dxa"/>
            <w:vMerge w:val="restart"/>
            <w:tcBorders>
              <w:tl2br w:val="nil"/>
              <w:tr2bl w:val="nil"/>
            </w:tcBorders>
            <w:vAlign w:val="top"/>
          </w:tcPr>
          <w:p>
            <w:pPr>
              <w:pStyle w:val="12"/>
              <w:spacing w:before="152" w:line="275" w:lineRule="auto"/>
              <w:ind w:left="102" w:right="104"/>
              <w:jc w:val="both"/>
              <w:rPr>
                <w:rFonts w:ascii="宋体" w:hAnsi="宋体" w:eastAsia="宋体" w:cs="宋体"/>
                <w:color w:val="auto"/>
                <w:sz w:val="21"/>
                <w:szCs w:val="21"/>
              </w:rPr>
            </w:pP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全</w:t>
            </w:r>
            <w:r>
              <w:rPr>
                <w:rFonts w:ascii="宋体" w:hAnsi="宋体" w:eastAsia="宋体" w:cs="宋体"/>
                <w:color w:val="auto"/>
                <w:spacing w:val="-86"/>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8"/>
                <w:sz w:val="21"/>
                <w:szCs w:val="21"/>
              </w:rPr>
              <w:t xml:space="preserve"> </w:t>
            </w:r>
            <w:r>
              <w:rPr>
                <w:rFonts w:ascii="宋体" w:hAnsi="宋体" w:eastAsia="宋体" w:cs="宋体"/>
                <w:color w:val="auto"/>
                <w:sz w:val="21"/>
                <w:szCs w:val="21"/>
              </w:rPr>
              <w:t>足</w:t>
            </w:r>
            <w:r>
              <w:rPr>
                <w:rFonts w:ascii="宋体" w:hAnsi="宋体" w:eastAsia="宋体" w:cs="宋体"/>
                <w:color w:val="auto"/>
                <w:w w:val="99"/>
                <w:sz w:val="21"/>
                <w:szCs w:val="21"/>
              </w:rPr>
              <w:t xml:space="preserve"> </w:t>
            </w:r>
            <w:r>
              <w:rPr>
                <w:rFonts w:ascii="宋体" w:hAnsi="宋体" w:eastAsia="宋体" w:cs="宋体"/>
                <w:color w:val="auto"/>
                <w:spacing w:val="5"/>
                <w:w w:val="95"/>
                <w:sz w:val="21"/>
                <w:szCs w:val="21"/>
              </w:rPr>
              <w:t>要求，进入一般项和</w:t>
            </w:r>
            <w:r>
              <w:rPr>
                <w:rFonts w:ascii="宋体" w:hAnsi="宋体" w:eastAsia="宋体" w:cs="宋体"/>
                <w:color w:val="auto"/>
                <w:spacing w:val="28"/>
                <w:w w:val="99"/>
                <w:sz w:val="21"/>
                <w:szCs w:val="21"/>
              </w:rPr>
              <w:t xml:space="preserve"> </w:t>
            </w:r>
            <w:r>
              <w:rPr>
                <w:rFonts w:ascii="宋体" w:hAnsi="宋体" w:eastAsia="宋体" w:cs="宋体"/>
                <w:color w:val="auto"/>
                <w:spacing w:val="5"/>
                <w:w w:val="95"/>
                <w:sz w:val="21"/>
                <w:szCs w:val="21"/>
              </w:rPr>
              <w:t>优选项评价流程；否</w:t>
            </w:r>
            <w:r>
              <w:rPr>
                <w:rFonts w:ascii="宋体" w:hAnsi="宋体" w:eastAsia="宋体" w:cs="宋体"/>
                <w:color w:val="auto"/>
                <w:spacing w:val="28"/>
                <w:w w:val="99"/>
                <w:sz w:val="21"/>
                <w:szCs w:val="21"/>
              </w:rPr>
              <w:t xml:space="preserve"> </w:t>
            </w:r>
            <w:r>
              <w:rPr>
                <w:rFonts w:ascii="宋体" w:hAnsi="宋体" w:eastAsia="宋体" w:cs="宋体"/>
                <w:color w:val="auto"/>
                <w:spacing w:val="5"/>
                <w:w w:val="95"/>
                <w:sz w:val="21"/>
                <w:szCs w:val="21"/>
              </w:rPr>
              <w:t>则，为非绿色施工要</w:t>
            </w:r>
            <w:r>
              <w:rPr>
                <w:rFonts w:ascii="宋体" w:hAnsi="宋体" w:eastAsia="宋体" w:cs="宋体"/>
                <w:color w:val="auto"/>
                <w:spacing w:val="28"/>
                <w:w w:val="99"/>
                <w:sz w:val="21"/>
                <w:szCs w:val="21"/>
              </w:rPr>
              <w:t xml:space="preserve"> </w:t>
            </w:r>
            <w:r>
              <w:rPr>
                <w:rFonts w:ascii="宋体" w:hAnsi="宋体" w:eastAsia="宋体" w:cs="宋体"/>
                <w:color w:val="auto"/>
                <w:spacing w:val="-1"/>
                <w:sz w:val="21"/>
                <w:szCs w:val="21"/>
              </w:rPr>
              <w:t>素。</w:t>
            </w: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5.1.2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施工现场应在醒目位置设环境保护标识。</w:t>
            </w:r>
          </w:p>
        </w:tc>
        <w:tc>
          <w:tcPr>
            <w:tcW w:w="2160" w:type="dxa"/>
            <w:vMerge w:val="continue"/>
            <w:tcBorders>
              <w:tl2br w:val="nil"/>
              <w:tr2bl w:val="nil"/>
            </w:tcBorders>
            <w:vAlign w:val="top"/>
          </w:tcPr>
          <w:p>
            <w:pPr>
              <w:rPr>
                <w:color w:val="auto"/>
              </w:rPr>
            </w:pP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5.1.3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施工现场的文物古迹和古树名木应采取有</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效保护措施。</w:t>
            </w:r>
          </w:p>
        </w:tc>
        <w:tc>
          <w:tcPr>
            <w:tcW w:w="2160" w:type="dxa"/>
            <w:vMerge w:val="continue"/>
            <w:tcBorders>
              <w:tl2br w:val="nil"/>
              <w:tr2bl w:val="nil"/>
            </w:tcBorders>
            <w:vAlign w:val="top"/>
          </w:tcPr>
          <w:p>
            <w:pPr>
              <w:rPr>
                <w:color w:val="auto"/>
              </w:rPr>
            </w:pP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5.1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4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食</w:t>
            </w:r>
            <w:r>
              <w:rPr>
                <w:rFonts w:ascii="宋体" w:hAnsi="宋体" w:eastAsia="宋体" w:cs="宋体"/>
                <w:color w:val="auto"/>
                <w:spacing w:val="-1"/>
                <w:w w:val="95"/>
                <w:sz w:val="21"/>
                <w:szCs w:val="21"/>
              </w:rPr>
              <w:t>堂</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卫</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许</w:t>
            </w:r>
            <w:r>
              <w:rPr>
                <w:rFonts w:ascii="宋体" w:hAnsi="宋体" w:eastAsia="宋体" w:cs="宋体"/>
                <w:color w:val="auto"/>
                <w:spacing w:val="-1"/>
                <w:w w:val="95"/>
                <w:sz w:val="21"/>
                <w:szCs w:val="21"/>
              </w:rPr>
              <w:t>可证</w:t>
            </w:r>
            <w:r>
              <w:rPr>
                <w:rFonts w:ascii="宋体" w:hAnsi="宋体" w:eastAsia="宋体" w:cs="宋体"/>
                <w:color w:val="auto"/>
                <w:spacing w:val="-95"/>
                <w:w w:val="95"/>
                <w:sz w:val="21"/>
                <w:szCs w:val="21"/>
              </w:rPr>
              <w:t>，</w:t>
            </w:r>
            <w:r>
              <w:rPr>
                <w:rFonts w:ascii="宋体" w:hAnsi="宋体" w:eastAsia="宋体" w:cs="宋体"/>
                <w:color w:val="auto"/>
                <w:spacing w:val="1"/>
                <w:w w:val="95"/>
                <w:sz w:val="21"/>
                <w:szCs w:val="21"/>
              </w:rPr>
              <w:t>炊</w:t>
            </w:r>
            <w:r>
              <w:rPr>
                <w:rFonts w:ascii="宋体" w:hAnsi="宋体" w:eastAsia="宋体" w:cs="宋体"/>
                <w:color w:val="auto"/>
                <w:spacing w:val="-1"/>
                <w:w w:val="95"/>
                <w:sz w:val="21"/>
                <w:szCs w:val="21"/>
              </w:rPr>
              <w:t>事</w:t>
            </w:r>
            <w:r>
              <w:rPr>
                <w:rFonts w:ascii="宋体" w:hAnsi="宋体" w:eastAsia="宋体" w:cs="宋体"/>
                <w:color w:val="auto"/>
                <w:spacing w:val="1"/>
                <w:w w:val="95"/>
                <w:sz w:val="21"/>
                <w:szCs w:val="21"/>
              </w:rPr>
              <w:t>员</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持</w:t>
            </w:r>
            <w:r>
              <w:rPr>
                <w:rFonts w:ascii="宋体" w:hAnsi="宋体" w:eastAsia="宋体" w:cs="宋体"/>
                <w:color w:val="auto"/>
                <w:spacing w:val="-1"/>
                <w:w w:val="95"/>
                <w:sz w:val="21"/>
                <w:szCs w:val="21"/>
              </w:rPr>
              <w:t>有</w:t>
            </w:r>
            <w:r>
              <w:rPr>
                <w:rFonts w:ascii="宋体" w:hAnsi="宋体" w:eastAsia="宋体" w:cs="宋体"/>
                <w:color w:val="auto"/>
                <w:w w:val="95"/>
                <w:sz w:val="21"/>
                <w:szCs w:val="21"/>
              </w:rPr>
              <w:t>效</w:t>
            </w:r>
            <w:r>
              <w:rPr>
                <w:rFonts w:ascii="宋体" w:hAnsi="宋体" w:eastAsia="宋体" w:cs="宋体"/>
                <w:color w:val="auto"/>
                <w:w w:val="99"/>
                <w:sz w:val="21"/>
                <w:szCs w:val="21"/>
              </w:rPr>
              <w:t xml:space="preserve"> </w:t>
            </w:r>
            <w:r>
              <w:rPr>
                <w:rFonts w:ascii="宋体" w:hAnsi="宋体" w:eastAsia="宋体" w:cs="宋体"/>
                <w:color w:val="auto"/>
                <w:sz w:val="21"/>
                <w:szCs w:val="21"/>
              </w:rPr>
              <w:t>健康证明。</w:t>
            </w:r>
          </w:p>
        </w:tc>
        <w:tc>
          <w:tcPr>
            <w:tcW w:w="2160" w:type="dxa"/>
            <w:vMerge w:val="continue"/>
            <w:tcBorders>
              <w:tl2br w:val="nil"/>
              <w:tr2bl w:val="nil"/>
            </w:tcBorders>
            <w:vAlign w:val="top"/>
          </w:tcPr>
          <w:p>
            <w:pPr>
              <w:rPr>
                <w:color w:val="auto"/>
              </w:rPr>
            </w:pP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9" w:line="200" w:lineRule="exact"/>
              <w:ind w:right="0"/>
              <w:jc w:val="left"/>
              <w:rPr>
                <w:color w:val="auto"/>
                <w:sz w:val="20"/>
                <w:szCs w:val="20"/>
              </w:rPr>
            </w:pPr>
          </w:p>
          <w:p>
            <w:pPr>
              <w:pStyle w:val="12"/>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3"/>
            <w:tcBorders>
              <w:tl2br w:val="nil"/>
              <w:tr2bl w:val="nil"/>
            </w:tcBorders>
            <w:vAlign w:val="top"/>
          </w:tcPr>
          <w:p>
            <w:pPr>
              <w:pStyle w:val="12"/>
              <w:spacing w:line="262"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160" w:type="dxa"/>
            <w:tcBorders>
              <w:tl2br w:val="nil"/>
              <w:tr2bl w:val="nil"/>
            </w:tcBorders>
            <w:vAlign w:val="top"/>
          </w:tcPr>
          <w:p>
            <w:pPr>
              <w:pStyle w:val="12"/>
              <w:spacing w:line="262" w:lineRule="exact"/>
              <w:ind w:left="654" w:right="8"/>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gridSpan w:val="2"/>
            <w:tcBorders>
              <w:tl2br w:val="nil"/>
              <w:tr2bl w:val="nil"/>
            </w:tcBorders>
            <w:vAlign w:val="top"/>
          </w:tcPr>
          <w:p>
            <w:pPr>
              <w:pStyle w:val="12"/>
              <w:spacing w:line="262"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1080" w:type="dxa"/>
            <w:gridSpan w:val="2"/>
            <w:tcBorders>
              <w:tl2br w:val="nil"/>
              <w:tr2bl w:val="nil"/>
            </w:tcBorders>
            <w:vAlign w:val="top"/>
          </w:tcPr>
          <w:p>
            <w:pPr>
              <w:pStyle w:val="12"/>
              <w:spacing w:line="262" w:lineRule="exact"/>
              <w:ind w:left="222"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shd w:val="clear" w:color="auto" w:fill="F3F3F3"/>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5.2.1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资源保护应符合下列规定：</w:t>
            </w:r>
          </w:p>
        </w:tc>
        <w:tc>
          <w:tcPr>
            <w:tcW w:w="2160"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75" w:lineRule="auto"/>
              <w:ind w:left="102" w:right="101"/>
              <w:jc w:val="both"/>
              <w:rPr>
                <w:rFonts w:ascii="宋体" w:hAnsi="宋体" w:eastAsia="宋体" w:cs="宋体"/>
                <w:color w:val="auto"/>
                <w:sz w:val="21"/>
                <w:szCs w:val="21"/>
              </w:rPr>
            </w:pPr>
            <w:r>
              <w:rPr>
                <w:rFonts w:ascii="宋体" w:hAnsi="宋体" w:eastAsia="宋体" w:cs="宋体"/>
                <w:color w:val="auto"/>
                <w:spacing w:val="6"/>
                <w:sz w:val="21"/>
                <w:szCs w:val="21"/>
              </w:rPr>
              <w:t>每一条目得分据现场实际，在</w:t>
            </w:r>
            <w:r>
              <w:rPr>
                <w:rFonts w:ascii="宋体" w:hAnsi="宋体" w:eastAsia="宋体" w:cs="宋体"/>
                <w:color w:val="auto"/>
                <w:spacing w:val="-52"/>
                <w:sz w:val="21"/>
                <w:szCs w:val="21"/>
              </w:rPr>
              <w:t xml:space="preserve"> </w:t>
            </w:r>
            <w:r>
              <w:rPr>
                <w:rFonts w:ascii="宋体" w:hAnsi="宋体" w:eastAsia="宋体" w:cs="宋体"/>
                <w:color w:val="auto"/>
                <w:sz w:val="21"/>
                <w:szCs w:val="21"/>
              </w:rPr>
              <w:t>0-2</w:t>
            </w:r>
            <w:r>
              <w:rPr>
                <w:rFonts w:ascii="宋体" w:hAnsi="宋体" w:eastAsia="宋体" w:cs="宋体"/>
                <w:color w:val="auto"/>
                <w:spacing w:val="-51"/>
                <w:sz w:val="21"/>
                <w:szCs w:val="21"/>
              </w:rPr>
              <w:t xml:space="preserve"> </w:t>
            </w:r>
            <w:r>
              <w:rPr>
                <w:rFonts w:ascii="宋体" w:hAnsi="宋体" w:eastAsia="宋体" w:cs="宋体"/>
                <w:color w:val="auto"/>
                <w:spacing w:val="6"/>
                <w:sz w:val="21"/>
                <w:szCs w:val="21"/>
              </w:rPr>
              <w:t>分之间</w:t>
            </w:r>
            <w:r>
              <w:rPr>
                <w:rFonts w:ascii="宋体" w:hAnsi="宋体" w:eastAsia="宋体" w:cs="宋体"/>
                <w:color w:val="auto"/>
                <w:spacing w:val="23"/>
                <w:w w:val="99"/>
                <w:sz w:val="21"/>
                <w:szCs w:val="21"/>
              </w:rPr>
              <w:t xml:space="preserve"> </w:t>
            </w:r>
            <w:r>
              <w:rPr>
                <w:rFonts w:ascii="宋体" w:hAnsi="宋体" w:eastAsia="宋体" w:cs="宋体"/>
                <w:color w:val="auto"/>
                <w:sz w:val="21"/>
                <w:szCs w:val="21"/>
              </w:rPr>
              <w:t>选择：</w:t>
            </w:r>
          </w:p>
          <w:p>
            <w:pPr>
              <w:pStyle w:val="12"/>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104"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w w:val="95"/>
                <w:sz w:val="21"/>
                <w:szCs w:val="21"/>
              </w:rPr>
              <w:t>措施到位,满足考</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评指标要求。</w:t>
            </w:r>
            <w:r>
              <w:rPr>
                <w:rFonts w:ascii="宋体" w:hAnsi="宋体" w:eastAsia="宋体" w:cs="宋体"/>
                <w:color w:val="auto"/>
                <w:spacing w:val="21"/>
                <w:w w:val="99"/>
                <w:sz w:val="21"/>
                <w:szCs w:val="21"/>
              </w:rPr>
              <w:t xml:space="preserve"> </w:t>
            </w:r>
            <w:r>
              <w:rPr>
                <w:rFonts w:ascii="宋体" w:hAnsi="宋体" w:eastAsia="宋体" w:cs="宋体"/>
                <w:color w:val="auto"/>
                <w:sz w:val="21"/>
                <w:szCs w:val="21"/>
              </w:rPr>
              <w:t>得分：2.0</w:t>
            </w:r>
          </w:p>
          <w:p>
            <w:pPr>
              <w:pStyle w:val="12"/>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104" w:hanging="300"/>
              <w:jc w:val="both"/>
              <w:textAlignment w:val="auto"/>
              <w:rPr>
                <w:rFonts w:ascii="宋体" w:hAnsi="宋体" w:eastAsia="宋体" w:cs="宋体"/>
                <w:color w:val="auto"/>
                <w:sz w:val="21"/>
                <w:szCs w:val="21"/>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w w:val="95"/>
                <w:sz w:val="21"/>
                <w:szCs w:val="21"/>
              </w:rPr>
              <w:t>措施基本到位,部</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分</w:t>
            </w:r>
            <w:r>
              <w:rPr>
                <w:rFonts w:ascii="宋体" w:hAnsi="宋体" w:eastAsia="宋体" w:cs="宋体"/>
                <w:color w:val="auto"/>
                <w:spacing w:val="-89"/>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8"/>
                <w:sz w:val="21"/>
                <w:szCs w:val="21"/>
              </w:rPr>
              <w:t xml:space="preserve"> </w:t>
            </w:r>
            <w:r>
              <w:rPr>
                <w:rFonts w:ascii="宋体" w:hAnsi="宋体" w:eastAsia="宋体" w:cs="宋体"/>
                <w:color w:val="auto"/>
                <w:sz w:val="21"/>
                <w:szCs w:val="21"/>
              </w:rPr>
              <w:t>考</w:t>
            </w:r>
            <w:r>
              <w:rPr>
                <w:rFonts w:ascii="宋体" w:hAnsi="宋体" w:eastAsia="宋体" w:cs="宋体"/>
                <w:color w:val="auto"/>
                <w:spacing w:val="-87"/>
                <w:sz w:val="21"/>
                <w:szCs w:val="21"/>
              </w:rPr>
              <w:t xml:space="preserve"> </w:t>
            </w:r>
            <w:r>
              <w:rPr>
                <w:rFonts w:ascii="宋体" w:hAnsi="宋体" w:eastAsia="宋体" w:cs="宋体"/>
                <w:color w:val="auto"/>
                <w:sz w:val="21"/>
                <w:szCs w:val="21"/>
              </w:rPr>
              <w:t>评</w:t>
            </w:r>
            <w:r>
              <w:rPr>
                <w:rFonts w:ascii="宋体" w:hAnsi="宋体" w:eastAsia="宋体" w:cs="宋体"/>
                <w:color w:val="auto"/>
                <w:spacing w:val="-88"/>
                <w:sz w:val="21"/>
                <w:szCs w:val="21"/>
              </w:rPr>
              <w:t xml:space="preserve"> </w:t>
            </w:r>
            <w:r>
              <w:rPr>
                <w:rFonts w:ascii="宋体" w:hAnsi="宋体" w:eastAsia="宋体" w:cs="宋体"/>
                <w:color w:val="auto"/>
                <w:sz w:val="21"/>
                <w:szCs w:val="21"/>
              </w:rPr>
              <w:t>指</w:t>
            </w:r>
            <w:r>
              <w:rPr>
                <w:rFonts w:ascii="宋体" w:hAnsi="宋体" w:eastAsia="宋体" w:cs="宋体"/>
                <w:color w:val="auto"/>
                <w:spacing w:val="-88"/>
                <w:sz w:val="21"/>
                <w:szCs w:val="21"/>
              </w:rPr>
              <w:t xml:space="preserve"> </w:t>
            </w:r>
            <w:r>
              <w:rPr>
                <w:rFonts w:ascii="宋体" w:hAnsi="宋体" w:eastAsia="宋体" w:cs="宋体"/>
                <w:color w:val="auto"/>
                <w:sz w:val="21"/>
                <w:szCs w:val="21"/>
              </w:rPr>
              <w:t>标</w:t>
            </w:r>
            <w:r>
              <w:rPr>
                <w:rFonts w:ascii="宋体" w:hAnsi="宋体" w:eastAsia="宋体" w:cs="宋体"/>
                <w:color w:val="auto"/>
                <w:w w:val="99"/>
                <w:sz w:val="21"/>
                <w:szCs w:val="21"/>
              </w:rPr>
              <w:t xml:space="preserve"> </w:t>
            </w:r>
            <w:r>
              <w:rPr>
                <w:rFonts w:ascii="宋体" w:hAnsi="宋体" w:eastAsia="宋体" w:cs="宋体"/>
                <w:color w:val="auto"/>
                <w:sz w:val="21"/>
                <w:szCs w:val="21"/>
              </w:rPr>
              <w:t>要求。得分：1.0</w:t>
            </w:r>
          </w:p>
          <w:p>
            <w:pPr>
              <w:pStyle w:val="12"/>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
                <w:sz w:val="21"/>
                <w:szCs w:val="21"/>
              </w:rPr>
              <w:t>措施不到位,不满</w:t>
            </w:r>
            <w:r>
              <w:rPr>
                <w:rFonts w:ascii="宋体" w:hAnsi="宋体" w:eastAsia="宋体" w:cs="宋体"/>
                <w:color w:val="auto"/>
                <w:spacing w:val="27"/>
                <w:w w:val="99"/>
                <w:sz w:val="21"/>
                <w:szCs w:val="21"/>
              </w:rPr>
              <w:t xml:space="preserve"> </w:t>
            </w:r>
            <w:r>
              <w:rPr>
                <w:rFonts w:ascii="宋体" w:hAnsi="宋体" w:eastAsia="宋体" w:cs="宋体"/>
                <w:color w:val="auto"/>
                <w:w w:val="95"/>
                <w:sz w:val="21"/>
                <w:szCs w:val="21"/>
              </w:rPr>
              <w:t>足考评指标要求。</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得分：0</w:t>
            </w:r>
          </w:p>
        </w:tc>
        <w:tc>
          <w:tcPr>
            <w:tcW w:w="900" w:type="dxa"/>
            <w:gridSpan w:val="2"/>
            <w:tcBorders>
              <w:tl2br w:val="nil"/>
              <w:tr2bl w:val="nil"/>
            </w:tcBorders>
            <w:shd w:val="clear" w:color="auto" w:fill="F3F3F3"/>
            <w:vAlign w:val="top"/>
          </w:tcPr>
          <w:p>
            <w:pPr>
              <w:rPr>
                <w:color w:val="auto"/>
              </w:rPr>
            </w:pPr>
          </w:p>
        </w:tc>
        <w:tc>
          <w:tcPr>
            <w:tcW w:w="1080" w:type="dxa"/>
            <w:gridSpan w:val="2"/>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应保护场地四周原有地下水形态，减少抽取地</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下水。</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危险品、化学品存放处及污物排放应采取隔离</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措施。</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人员健康应符合下列规定：</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shd w:val="clear" w:color="auto" w:fill="F3F3F3"/>
            <w:vAlign w:val="top"/>
          </w:tcPr>
          <w:p>
            <w:pPr>
              <w:rPr>
                <w:color w:val="auto"/>
              </w:rPr>
            </w:pPr>
          </w:p>
        </w:tc>
        <w:tc>
          <w:tcPr>
            <w:tcW w:w="1080" w:type="dxa"/>
            <w:gridSpan w:val="2"/>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施工作业区和生活办公区应分开布置，生活设</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施应远离有毒有害物质。</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z w:val="21"/>
                <w:szCs w:val="21"/>
              </w:rPr>
              <w:t>生活区应有专人负责，应有消暑或保暖措施。</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现场工人劳动强度和工作时间应符合现行国家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标准《体力劳动强度等级》GB3869</w:t>
            </w:r>
            <w:r>
              <w:rPr>
                <w:rFonts w:ascii="宋体" w:hAnsi="宋体" w:eastAsia="宋体" w:cs="宋体"/>
                <w:color w:val="auto"/>
                <w:spacing w:val="-46"/>
                <w:sz w:val="21"/>
                <w:szCs w:val="21"/>
              </w:rPr>
              <w:t xml:space="preserve"> </w:t>
            </w:r>
            <w:r>
              <w:rPr>
                <w:rFonts w:ascii="宋体" w:hAnsi="宋体" w:eastAsia="宋体" w:cs="宋体"/>
                <w:color w:val="auto"/>
                <w:sz w:val="21"/>
                <w:szCs w:val="21"/>
              </w:rPr>
              <w:t>的有关规定。</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从事有毒、有害、有刺激性气味和强光、强噪</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音施工的人员应佩戴与其相应的防护器具。</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深井、密闭环境、防水和室内装修施工应有自</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然通风或临时通风设施。</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102"/>
              <w:jc w:val="both"/>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1"/>
                <w:sz w:val="21"/>
                <w:szCs w:val="21"/>
              </w:rPr>
              <w:t xml:space="preserve"> </w:t>
            </w:r>
            <w:r>
              <w:rPr>
                <w:rFonts w:ascii="宋体" w:hAnsi="宋体" w:eastAsia="宋体" w:cs="宋体"/>
                <w:color w:val="auto"/>
                <w:spacing w:val="3"/>
                <w:sz w:val="21"/>
                <w:szCs w:val="21"/>
              </w:rPr>
              <w:t>现场危险设备、地段、有毒物品存放地应配置</w:t>
            </w:r>
            <w:r>
              <w:rPr>
                <w:rFonts w:ascii="宋体" w:hAnsi="宋体" w:eastAsia="宋体" w:cs="宋体"/>
                <w:color w:val="auto"/>
                <w:spacing w:val="24"/>
                <w:w w:val="99"/>
                <w:sz w:val="21"/>
                <w:szCs w:val="21"/>
              </w:rPr>
              <w:t xml:space="preserve"> </w:t>
            </w:r>
            <w:r>
              <w:rPr>
                <w:rFonts w:ascii="宋体" w:hAnsi="宋体" w:eastAsia="宋体" w:cs="宋体"/>
                <w:color w:val="auto"/>
                <w:spacing w:val="2"/>
                <w:w w:val="95"/>
                <w:sz w:val="21"/>
                <w:szCs w:val="21"/>
              </w:rPr>
              <w:t>醒目安全标志，施工应采取有效防毒、防污、防</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尘、防潮、通风等措施，应加强人员健康管理。</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7" w:line="100" w:lineRule="exact"/>
              <w:ind w:right="0"/>
              <w:jc w:val="left"/>
              <w:rPr>
                <w:color w:val="auto"/>
                <w:sz w:val="10"/>
                <w:szCs w:val="10"/>
              </w:rPr>
            </w:pPr>
          </w:p>
          <w:p>
            <w:pPr>
              <w:pStyle w:val="12"/>
              <w:spacing w:line="200" w:lineRule="exact"/>
              <w:ind w:right="0"/>
              <w:jc w:val="left"/>
              <w:rPr>
                <w:color w:val="auto"/>
                <w:sz w:val="20"/>
                <w:szCs w:val="20"/>
              </w:rPr>
            </w:pPr>
          </w:p>
          <w:p>
            <w:pPr>
              <w:pStyle w:val="12"/>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厕所、卫生设施、排水沟及阴暗潮湿地带应定</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期消毒。</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食堂各类器具应清洁，个人卫生、操作行为应</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规范。</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5.2.3</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扬尘控制应符合下列规定：</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shd w:val="clear" w:color="auto" w:fill="F3F3F3"/>
            <w:vAlign w:val="top"/>
          </w:tcPr>
          <w:p>
            <w:pPr>
              <w:rPr>
                <w:color w:val="auto"/>
              </w:rPr>
            </w:pPr>
          </w:p>
        </w:tc>
        <w:tc>
          <w:tcPr>
            <w:tcW w:w="1080" w:type="dxa"/>
            <w:gridSpan w:val="2"/>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现场应建立洒水清扫制度，配备洒水设备，并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应有专人负责。</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对</w:t>
            </w:r>
            <w:r>
              <w:rPr>
                <w:rFonts w:ascii="宋体" w:hAnsi="宋体" w:eastAsia="宋体" w:cs="宋体"/>
                <w:color w:val="auto"/>
                <w:spacing w:val="2"/>
                <w:sz w:val="21"/>
                <w:szCs w:val="21"/>
              </w:rPr>
              <w:t>裸</w:t>
            </w:r>
            <w:r>
              <w:rPr>
                <w:rFonts w:ascii="宋体" w:hAnsi="宋体" w:eastAsia="宋体" w:cs="宋体"/>
                <w:color w:val="auto"/>
                <w:spacing w:val="-1"/>
                <w:sz w:val="21"/>
                <w:szCs w:val="21"/>
              </w:rPr>
              <w:t>露</w:t>
            </w:r>
            <w:r>
              <w:rPr>
                <w:rFonts w:ascii="宋体" w:hAnsi="宋体" w:eastAsia="宋体" w:cs="宋体"/>
                <w:color w:val="auto"/>
                <w:spacing w:val="2"/>
                <w:sz w:val="21"/>
                <w:szCs w:val="21"/>
              </w:rPr>
              <w:t>地</w:t>
            </w:r>
            <w:r>
              <w:rPr>
                <w:rFonts w:ascii="宋体" w:hAnsi="宋体" w:eastAsia="宋体" w:cs="宋体"/>
                <w:color w:val="auto"/>
                <w:spacing w:val="-1"/>
                <w:sz w:val="21"/>
                <w:szCs w:val="21"/>
              </w:rPr>
              <w:t>面</w:t>
            </w:r>
            <w:r>
              <w:rPr>
                <w:rFonts w:ascii="宋体" w:hAnsi="宋体" w:eastAsia="宋体" w:cs="宋体"/>
                <w:color w:val="auto"/>
                <w:spacing w:val="-47"/>
                <w:sz w:val="21"/>
                <w:szCs w:val="21"/>
              </w:rPr>
              <w:t>、</w:t>
            </w:r>
            <w:r>
              <w:rPr>
                <w:rFonts w:ascii="宋体" w:hAnsi="宋体" w:eastAsia="宋体" w:cs="宋体"/>
                <w:color w:val="auto"/>
                <w:spacing w:val="-1"/>
                <w:sz w:val="21"/>
                <w:szCs w:val="21"/>
              </w:rPr>
              <w:t>集</w:t>
            </w:r>
            <w:r>
              <w:rPr>
                <w:rFonts w:ascii="宋体" w:hAnsi="宋体" w:eastAsia="宋体" w:cs="宋体"/>
                <w:color w:val="auto"/>
                <w:spacing w:val="2"/>
                <w:sz w:val="21"/>
                <w:szCs w:val="21"/>
              </w:rPr>
              <w:t>中</w:t>
            </w:r>
            <w:r>
              <w:rPr>
                <w:rFonts w:ascii="宋体" w:hAnsi="宋体" w:eastAsia="宋体" w:cs="宋体"/>
                <w:color w:val="auto"/>
                <w:spacing w:val="-1"/>
                <w:sz w:val="21"/>
                <w:szCs w:val="21"/>
              </w:rPr>
              <w:t>堆</w:t>
            </w:r>
            <w:r>
              <w:rPr>
                <w:rFonts w:ascii="宋体" w:hAnsi="宋体" w:eastAsia="宋体" w:cs="宋体"/>
                <w:color w:val="auto"/>
                <w:spacing w:val="2"/>
                <w:sz w:val="21"/>
                <w:szCs w:val="21"/>
              </w:rPr>
              <w:t>放</w:t>
            </w:r>
            <w:r>
              <w:rPr>
                <w:rFonts w:ascii="宋体" w:hAnsi="宋体" w:eastAsia="宋体" w:cs="宋体"/>
                <w:color w:val="auto"/>
                <w:spacing w:val="-1"/>
                <w:sz w:val="21"/>
                <w:szCs w:val="21"/>
              </w:rPr>
              <w:t>的</w:t>
            </w:r>
            <w:r>
              <w:rPr>
                <w:rFonts w:ascii="宋体" w:hAnsi="宋体" w:eastAsia="宋体" w:cs="宋体"/>
                <w:color w:val="auto"/>
                <w:spacing w:val="2"/>
                <w:sz w:val="21"/>
                <w:szCs w:val="21"/>
              </w:rPr>
              <w:t>土</w:t>
            </w:r>
            <w:r>
              <w:rPr>
                <w:rFonts w:ascii="宋体" w:hAnsi="宋体" w:eastAsia="宋体" w:cs="宋体"/>
                <w:color w:val="auto"/>
                <w:spacing w:val="-1"/>
                <w:sz w:val="21"/>
                <w:szCs w:val="21"/>
              </w:rPr>
              <w:t>方</w:t>
            </w:r>
            <w:r>
              <w:rPr>
                <w:rFonts w:ascii="宋体" w:hAnsi="宋体" w:eastAsia="宋体" w:cs="宋体"/>
                <w:color w:val="auto"/>
                <w:spacing w:val="2"/>
                <w:sz w:val="21"/>
                <w:szCs w:val="21"/>
              </w:rPr>
              <w:t>应</w:t>
            </w:r>
            <w:r>
              <w:rPr>
                <w:rFonts w:ascii="宋体" w:hAnsi="宋体" w:eastAsia="宋体" w:cs="宋体"/>
                <w:color w:val="auto"/>
                <w:spacing w:val="-1"/>
                <w:sz w:val="21"/>
                <w:szCs w:val="21"/>
              </w:rPr>
              <w:t>采</w:t>
            </w:r>
            <w:r>
              <w:rPr>
                <w:rFonts w:ascii="宋体" w:hAnsi="宋体" w:eastAsia="宋体" w:cs="宋体"/>
                <w:color w:val="auto"/>
                <w:spacing w:val="2"/>
                <w:sz w:val="21"/>
                <w:szCs w:val="21"/>
              </w:rPr>
              <w:t>取</w:t>
            </w:r>
            <w:r>
              <w:rPr>
                <w:rFonts w:ascii="宋体" w:hAnsi="宋体" w:eastAsia="宋体" w:cs="宋体"/>
                <w:color w:val="auto"/>
                <w:spacing w:val="-1"/>
                <w:sz w:val="21"/>
                <w:szCs w:val="21"/>
              </w:rPr>
              <w:t>抑</w:t>
            </w:r>
            <w:r>
              <w:rPr>
                <w:rFonts w:ascii="宋体" w:hAnsi="宋体" w:eastAsia="宋体" w:cs="宋体"/>
                <w:color w:val="auto"/>
                <w:spacing w:val="2"/>
                <w:sz w:val="21"/>
                <w:szCs w:val="21"/>
              </w:rPr>
              <w:t>尘</w:t>
            </w:r>
            <w:r>
              <w:rPr>
                <w:rFonts w:ascii="宋体" w:hAnsi="宋体" w:eastAsia="宋体" w:cs="宋体"/>
                <w:color w:val="auto"/>
                <w:spacing w:val="-1"/>
                <w:sz w:val="21"/>
                <w:szCs w:val="21"/>
              </w:rPr>
              <w:t>措</w:t>
            </w:r>
            <w:r>
              <w:rPr>
                <w:rFonts w:ascii="宋体" w:hAnsi="宋体" w:eastAsia="宋体" w:cs="宋体"/>
                <w:color w:val="auto"/>
                <w:spacing w:val="2"/>
                <w:sz w:val="21"/>
                <w:szCs w:val="21"/>
              </w:rPr>
              <w:t>施</w:t>
            </w:r>
            <w:r>
              <w:rPr>
                <w:rFonts w:ascii="宋体" w:hAnsi="宋体" w:eastAsia="宋体" w:cs="宋体"/>
                <w:color w:val="auto"/>
                <w:sz w:val="21"/>
                <w:szCs w:val="21"/>
              </w:rPr>
              <w:t>。</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5" w:line="240" w:lineRule="auto"/>
              <w:ind w:right="0"/>
              <w:jc w:val="left"/>
              <w:textAlignment w:val="auto"/>
              <w:rPr>
                <w:color w:val="auto"/>
                <w:sz w:val="14"/>
                <w:szCs w:val="14"/>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92" w:right="218"/>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 w:right="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gridSpan w:val="3"/>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836"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运送土方、渣土等易产生扬尘的车辆应采取</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封闭或遮盖措施。</w:t>
            </w:r>
          </w:p>
        </w:tc>
        <w:tc>
          <w:tcPr>
            <w:tcW w:w="2520" w:type="dxa"/>
            <w:gridSpan w:val="3"/>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r>
              <w:rPr>
                <w:rFonts w:ascii="宋体" w:hAnsi="宋体" w:eastAsia="宋体" w:cs="宋体"/>
                <w:color w:val="auto"/>
                <w:spacing w:val="6"/>
                <w:sz w:val="21"/>
                <w:szCs w:val="21"/>
              </w:rPr>
              <w:t>每一条目得分据现场实际</w:t>
            </w: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12" w:line="240" w:lineRule="auto"/>
              <w:ind w:right="0"/>
              <w:jc w:val="left"/>
              <w:textAlignment w:val="auto"/>
              <w:rPr>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104" w:right="0"/>
              <w:jc w:val="left"/>
              <w:textAlignment w:val="auto"/>
              <w:rPr>
                <w:rFonts w:ascii="宋体" w:hAnsi="宋体" w:eastAsia="宋体" w:cs="宋体"/>
                <w:color w:val="auto"/>
                <w:sz w:val="21"/>
                <w:szCs w:val="21"/>
              </w:rPr>
            </w:pPr>
            <w:r>
              <w:rPr>
                <w:rFonts w:ascii="宋体" w:hAnsi="宋体" w:eastAsia="宋体" w:cs="宋体"/>
                <w:color w:val="auto"/>
                <w:sz w:val="21"/>
                <w:szCs w:val="21"/>
              </w:rPr>
              <w:t>每</w:t>
            </w:r>
            <w:r>
              <w:rPr>
                <w:rFonts w:ascii="宋体" w:hAnsi="宋体" w:eastAsia="宋体" w:cs="宋体"/>
                <w:color w:val="auto"/>
                <w:spacing w:val="-85"/>
                <w:sz w:val="21"/>
                <w:szCs w:val="21"/>
              </w:rPr>
              <w:t xml:space="preserve"> </w:t>
            </w:r>
            <w:r>
              <w:rPr>
                <w:rFonts w:ascii="宋体" w:hAnsi="宋体" w:eastAsia="宋体" w:cs="宋体"/>
                <w:color w:val="auto"/>
                <w:sz w:val="21"/>
                <w:szCs w:val="21"/>
              </w:rPr>
              <w:t>一</w:t>
            </w:r>
            <w:r>
              <w:rPr>
                <w:rFonts w:ascii="宋体" w:hAnsi="宋体" w:eastAsia="宋体" w:cs="宋体"/>
                <w:color w:val="auto"/>
                <w:spacing w:val="-84"/>
                <w:sz w:val="21"/>
                <w:szCs w:val="21"/>
              </w:rPr>
              <w:t xml:space="preserve"> </w:t>
            </w:r>
            <w:r>
              <w:rPr>
                <w:rFonts w:ascii="宋体" w:hAnsi="宋体" w:eastAsia="宋体" w:cs="宋体"/>
                <w:color w:val="auto"/>
                <w:sz w:val="21"/>
                <w:szCs w:val="21"/>
              </w:rPr>
              <w:t>条</w:t>
            </w:r>
            <w:r>
              <w:rPr>
                <w:rFonts w:ascii="宋体" w:hAnsi="宋体" w:eastAsia="宋体" w:cs="宋体"/>
                <w:color w:val="auto"/>
                <w:spacing w:val="-85"/>
                <w:sz w:val="21"/>
                <w:szCs w:val="21"/>
              </w:rPr>
              <w:t xml:space="preserve"> </w:t>
            </w:r>
            <w:r>
              <w:rPr>
                <w:rFonts w:ascii="宋体" w:hAnsi="宋体" w:eastAsia="宋体" w:cs="宋体"/>
                <w:color w:val="auto"/>
                <w:sz w:val="21"/>
                <w:szCs w:val="21"/>
              </w:rPr>
              <w:t>目</w:t>
            </w:r>
            <w:r>
              <w:rPr>
                <w:rFonts w:ascii="宋体" w:hAnsi="宋体" w:eastAsia="宋体" w:cs="宋体"/>
                <w:color w:val="auto"/>
                <w:spacing w:val="-84"/>
                <w:sz w:val="21"/>
                <w:szCs w:val="21"/>
              </w:rPr>
              <w:t xml:space="preserve"> </w:t>
            </w:r>
            <w:r>
              <w:rPr>
                <w:rFonts w:ascii="宋体" w:hAnsi="宋体" w:eastAsia="宋体" w:cs="宋体"/>
                <w:color w:val="auto"/>
                <w:sz w:val="21"/>
                <w:szCs w:val="21"/>
              </w:rPr>
              <w:t>得</w:t>
            </w:r>
            <w:r>
              <w:rPr>
                <w:rFonts w:ascii="宋体" w:hAnsi="宋体" w:eastAsia="宋体" w:cs="宋体"/>
                <w:color w:val="auto"/>
                <w:spacing w:val="-84"/>
                <w:sz w:val="21"/>
                <w:szCs w:val="21"/>
              </w:rPr>
              <w:t xml:space="preserve"> </w:t>
            </w:r>
            <w:r>
              <w:rPr>
                <w:rFonts w:ascii="宋体" w:hAnsi="宋体" w:eastAsia="宋体" w:cs="宋体"/>
                <w:color w:val="auto"/>
                <w:sz w:val="21"/>
                <w:szCs w:val="21"/>
              </w:rPr>
              <w:t>分</w:t>
            </w:r>
            <w:r>
              <w:rPr>
                <w:rFonts w:ascii="宋体" w:hAnsi="宋体" w:eastAsia="宋体" w:cs="宋体"/>
                <w:color w:val="auto"/>
                <w:spacing w:val="-85"/>
                <w:sz w:val="21"/>
                <w:szCs w:val="21"/>
              </w:rPr>
              <w:t xml:space="preserve"> </w:t>
            </w:r>
            <w:r>
              <w:rPr>
                <w:rFonts w:ascii="宋体" w:hAnsi="宋体" w:eastAsia="宋体" w:cs="宋体"/>
                <w:color w:val="auto"/>
                <w:sz w:val="21"/>
                <w:szCs w:val="21"/>
              </w:rPr>
              <w:t>据</w:t>
            </w:r>
            <w:r>
              <w:rPr>
                <w:rFonts w:ascii="宋体" w:hAnsi="宋体" w:eastAsia="宋体" w:cs="宋体"/>
                <w:color w:val="auto"/>
                <w:spacing w:val="-84"/>
                <w:sz w:val="21"/>
                <w:szCs w:val="21"/>
              </w:rPr>
              <w:t xml:space="preserve"> </w:t>
            </w:r>
            <w:r>
              <w:rPr>
                <w:rFonts w:ascii="宋体" w:hAnsi="宋体" w:eastAsia="宋体" w:cs="宋体"/>
                <w:color w:val="auto"/>
                <w:sz w:val="21"/>
                <w:szCs w:val="21"/>
              </w:rPr>
              <w:t>现</w:t>
            </w:r>
            <w:r>
              <w:rPr>
                <w:rFonts w:ascii="宋体" w:hAnsi="宋体" w:eastAsia="宋体" w:cs="宋体"/>
                <w:color w:val="auto"/>
                <w:spacing w:val="-84"/>
                <w:sz w:val="21"/>
                <w:szCs w:val="21"/>
              </w:rPr>
              <w:t xml:space="preserve"> </w:t>
            </w:r>
            <w:r>
              <w:rPr>
                <w:rFonts w:ascii="宋体" w:hAnsi="宋体" w:eastAsia="宋体" w:cs="宋体"/>
                <w:color w:val="auto"/>
                <w:sz w:val="21"/>
                <w:szCs w:val="21"/>
              </w:rPr>
              <w:t>场</w:t>
            </w:r>
            <w:r>
              <w:rPr>
                <w:rFonts w:ascii="宋体" w:hAnsi="宋体" w:eastAsia="宋体" w:cs="宋体"/>
                <w:color w:val="auto"/>
                <w:spacing w:val="-86"/>
                <w:sz w:val="21"/>
                <w:szCs w:val="21"/>
              </w:rPr>
              <w:t xml:space="preserve"> </w:t>
            </w:r>
            <w:r>
              <w:rPr>
                <w:rFonts w:ascii="宋体" w:hAnsi="宋体" w:eastAsia="宋体" w:cs="宋体"/>
                <w:color w:val="auto"/>
                <w:sz w:val="21"/>
                <w:szCs w:val="21"/>
              </w:rPr>
              <w:t>实</w:t>
            </w: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现场进出口应设冲洗池和吸湿垫，应保持进</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出现场车辆清洁。</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易飞扬和细颗粒建筑材料应封闭存放，余料</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应及时回收。</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易产生扬尘的施工作业应采取遮挡、抑尘等</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28"/>
                <w:sz w:val="21"/>
                <w:szCs w:val="21"/>
              </w:rPr>
              <w:t xml:space="preserve"> </w:t>
            </w:r>
            <w:r>
              <w:rPr>
                <w:rFonts w:ascii="宋体" w:hAnsi="宋体" w:eastAsia="宋体" w:cs="宋体"/>
                <w:color w:val="auto"/>
                <w:sz w:val="21"/>
                <w:szCs w:val="21"/>
              </w:rPr>
              <w:t>拆除爆破作业应有降尘措施。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高空垃圾清运应采用封闭式管道或垂直运输</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机械完成。</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9</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现场使用散装水泥、预拌砂浆应有密闭防尘</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5.2.4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废气排放控制应符合下列规定：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进出场车辆及机械设备废气排放应符合国家</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年检要求。</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2"/>
                <w:sz w:val="21"/>
                <w:szCs w:val="21"/>
              </w:rPr>
              <w:t xml:space="preserve"> </w:t>
            </w:r>
            <w:r>
              <w:rPr>
                <w:rFonts w:ascii="宋体" w:hAnsi="宋体" w:eastAsia="宋体" w:cs="宋体"/>
                <w:color w:val="auto"/>
                <w:sz w:val="21"/>
                <w:szCs w:val="21"/>
              </w:rPr>
              <w:t>不应使用煤作为现场生活的燃料。</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2"/>
                <w:sz w:val="21"/>
                <w:szCs w:val="21"/>
              </w:rPr>
              <w:t xml:space="preserve"> </w:t>
            </w:r>
            <w:r>
              <w:rPr>
                <w:rFonts w:ascii="宋体" w:hAnsi="宋体" w:eastAsia="宋体" w:cs="宋体"/>
                <w:color w:val="auto"/>
                <w:sz w:val="21"/>
                <w:szCs w:val="21"/>
              </w:rPr>
              <w:t>0-2</w:t>
            </w:r>
            <w:r>
              <w:rPr>
                <w:rFonts w:ascii="宋体" w:hAnsi="宋体" w:eastAsia="宋体" w:cs="宋体"/>
                <w:color w:val="auto"/>
                <w:spacing w:val="-65"/>
                <w:sz w:val="21"/>
                <w:szCs w:val="21"/>
              </w:rPr>
              <w:t xml:space="preserve"> </w:t>
            </w:r>
            <w:r>
              <w:rPr>
                <w:rFonts w:ascii="宋体" w:hAnsi="宋体" w:eastAsia="宋体" w:cs="宋体"/>
                <w:color w:val="auto"/>
                <w:sz w:val="21"/>
                <w:szCs w:val="21"/>
              </w:rPr>
              <w:t>分之间选择：</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电焊烟气的排放应符合现行国家标准《大气</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污染物综合排放标准》GB16297</w:t>
            </w:r>
            <w:r>
              <w:rPr>
                <w:rFonts w:ascii="宋体" w:hAnsi="宋体" w:eastAsia="宋体" w:cs="宋体"/>
                <w:color w:val="auto"/>
                <w:spacing w:val="-38"/>
                <w:sz w:val="21"/>
                <w:szCs w:val="21"/>
              </w:rPr>
              <w:t xml:space="preserve"> </w:t>
            </w:r>
            <w:r>
              <w:rPr>
                <w:rFonts w:ascii="宋体" w:hAnsi="宋体" w:eastAsia="宋体" w:cs="宋体"/>
                <w:color w:val="auto"/>
                <w:sz w:val="21"/>
                <w:szCs w:val="21"/>
              </w:rPr>
              <w:t>的规定。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tcBorders>
              <w:tl2br w:val="nil"/>
              <w:tr2bl w:val="nil"/>
            </w:tcBorders>
            <w:vAlign w:val="top"/>
          </w:tcPr>
          <w:p>
            <w:pPr>
              <w:pStyle w:val="12"/>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8"/>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6"/>
                <w:sz w:val="21"/>
                <w:szCs w:val="21"/>
              </w:rPr>
              <w:t xml:space="preserve"> </w:t>
            </w:r>
            <w:r>
              <w:rPr>
                <w:rFonts w:ascii="宋体" w:hAnsi="宋体" w:eastAsia="宋体" w:cs="宋体"/>
                <w:color w:val="auto"/>
                <w:sz w:val="21"/>
                <w:szCs w:val="21"/>
              </w:rPr>
              <w:t>考</w:t>
            </w:r>
            <w:r>
              <w:rPr>
                <w:rFonts w:ascii="宋体" w:hAnsi="宋体" w:eastAsia="宋体" w:cs="宋体"/>
                <w:color w:val="auto"/>
                <w:spacing w:val="-88"/>
                <w:sz w:val="21"/>
                <w:szCs w:val="21"/>
              </w:rPr>
              <w:t xml:space="preserve"> </w:t>
            </w:r>
            <w:r>
              <w:rPr>
                <w:rFonts w:ascii="宋体" w:hAnsi="宋体" w:eastAsia="宋体" w:cs="宋体"/>
                <w:color w:val="auto"/>
                <w:sz w:val="21"/>
                <w:szCs w:val="21"/>
              </w:rPr>
              <w:t>评</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指</w:t>
            </w:r>
            <w:r>
              <w:rPr>
                <w:rFonts w:ascii="宋体" w:hAnsi="宋体" w:eastAsia="宋体" w:cs="宋体"/>
                <w:color w:val="auto"/>
                <w:spacing w:val="2"/>
                <w:sz w:val="21"/>
                <w:szCs w:val="21"/>
              </w:rPr>
              <w:t>标</w:t>
            </w:r>
            <w:r>
              <w:rPr>
                <w:rFonts w:ascii="宋体" w:hAnsi="宋体" w:eastAsia="宋体" w:cs="宋体"/>
                <w:color w:val="auto"/>
                <w:spacing w:val="-1"/>
                <w:sz w:val="21"/>
                <w:szCs w:val="21"/>
              </w:rPr>
              <w:t>要</w:t>
            </w:r>
            <w:r>
              <w:rPr>
                <w:rFonts w:ascii="宋体" w:hAnsi="宋体" w:eastAsia="宋体" w:cs="宋体"/>
                <w:color w:val="auto"/>
                <w:spacing w:val="2"/>
                <w:sz w:val="21"/>
                <w:szCs w:val="21"/>
              </w:rPr>
              <w:t>求</w:t>
            </w:r>
            <w:r>
              <w:rPr>
                <w:rFonts w:ascii="宋体" w:hAnsi="宋体" w:eastAsia="宋体" w:cs="宋体"/>
                <w:color w:val="auto"/>
                <w:spacing w:val="-26"/>
                <w:sz w:val="21"/>
                <w:szCs w:val="21"/>
              </w:rPr>
              <w:t>。</w:t>
            </w:r>
            <w:r>
              <w:rPr>
                <w:rFonts w:ascii="宋体" w:hAnsi="宋体" w:eastAsia="宋体" w:cs="宋体"/>
                <w:color w:val="auto"/>
                <w:spacing w:val="-1"/>
                <w:sz w:val="21"/>
                <w:szCs w:val="21"/>
              </w:rPr>
              <w:t>得</w:t>
            </w:r>
            <w:r>
              <w:rPr>
                <w:rFonts w:ascii="宋体" w:hAnsi="宋体" w:eastAsia="宋体" w:cs="宋体"/>
                <w:color w:val="auto"/>
                <w:spacing w:val="2"/>
                <w:sz w:val="21"/>
                <w:szCs w:val="21"/>
              </w:rPr>
              <w:t>分</w:t>
            </w:r>
            <w:r>
              <w:rPr>
                <w:rFonts w:ascii="宋体" w:hAnsi="宋体" w:eastAsia="宋体" w:cs="宋体"/>
                <w:color w:val="auto"/>
                <w:spacing w:val="-26"/>
                <w:sz w:val="21"/>
                <w:szCs w:val="21"/>
              </w:rPr>
              <w:t>：</w:t>
            </w:r>
            <w:r>
              <w:rPr>
                <w:rFonts w:ascii="宋体" w:hAnsi="宋体" w:eastAsia="宋体" w:cs="宋体"/>
                <w:color w:val="auto"/>
                <w:spacing w:val="1"/>
                <w:sz w:val="21"/>
                <w:szCs w:val="21"/>
              </w:rPr>
              <w:t>2.</w:t>
            </w:r>
            <w:r>
              <w:rPr>
                <w:rFonts w:ascii="宋体" w:hAnsi="宋体" w:eastAsia="宋体" w:cs="宋体"/>
                <w:color w:val="auto"/>
                <w:sz w:val="21"/>
                <w:szCs w:val="21"/>
              </w:rPr>
              <w:t>0</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24"/>
                <w:sz w:val="21"/>
                <w:szCs w:val="21"/>
              </w:rPr>
              <w:t xml:space="preserve"> </w:t>
            </w:r>
            <w:r>
              <w:rPr>
                <w:rFonts w:ascii="宋体" w:hAnsi="宋体" w:eastAsia="宋体" w:cs="宋体"/>
                <w:color w:val="auto"/>
                <w:sz w:val="21"/>
                <w:szCs w:val="21"/>
              </w:rPr>
              <w:t>不应在现场燃烧废弃物。</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2"/>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基</w:t>
            </w:r>
            <w:r>
              <w:rPr>
                <w:rFonts w:ascii="宋体" w:hAnsi="宋体" w:eastAsia="宋体" w:cs="宋体"/>
                <w:color w:val="auto"/>
                <w:spacing w:val="-88"/>
                <w:sz w:val="21"/>
                <w:szCs w:val="21"/>
              </w:rPr>
              <w:t xml:space="preserve"> </w:t>
            </w:r>
            <w:r>
              <w:rPr>
                <w:rFonts w:ascii="宋体" w:hAnsi="宋体" w:eastAsia="宋体" w:cs="宋体"/>
                <w:color w:val="auto"/>
                <w:sz w:val="21"/>
                <w:szCs w:val="21"/>
              </w:rPr>
              <w:t>本</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7"/>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分</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5.2.5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建筑垃圾处置应符合下列规定：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restart"/>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z w:val="21"/>
                <w:szCs w:val="21"/>
              </w:rPr>
              <w:t>满足考评指标要求。</w:t>
            </w:r>
          </w:p>
        </w:tc>
        <w:tc>
          <w:tcPr>
            <w:tcW w:w="900" w:type="dxa"/>
            <w:gridSpan w:val="2"/>
            <w:vMerge w:val="continue"/>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2"/>
                <w:sz w:val="21"/>
                <w:szCs w:val="21"/>
              </w:rPr>
              <w:t xml:space="preserve"> </w:t>
            </w:r>
            <w:r>
              <w:rPr>
                <w:rFonts w:ascii="宋体" w:hAnsi="宋体" w:eastAsia="宋体" w:cs="宋体"/>
                <w:color w:val="auto"/>
                <w:sz w:val="21"/>
                <w:szCs w:val="21"/>
              </w:rPr>
              <w:t>建筑垃圾应分类收集、集中堆放。</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524"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得分：1.0</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废电池、废墨盒等有毒有害的废弃物应封闭</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回收，不应混放。</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tcBorders>
              <w:tl2br w:val="nil"/>
              <w:tr2bl w:val="nil"/>
            </w:tcBorders>
            <w:vAlign w:val="top"/>
          </w:tcPr>
          <w:p>
            <w:pPr>
              <w:pStyle w:val="12"/>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不</w:t>
            </w:r>
            <w:r>
              <w:rPr>
                <w:rFonts w:ascii="宋体" w:hAnsi="宋体" w:eastAsia="宋体" w:cs="宋体"/>
                <w:color w:val="auto"/>
                <w:spacing w:val="-88"/>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7"/>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不</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z w:val="21"/>
                <w:szCs w:val="21"/>
              </w:rPr>
              <w:t>考评指标要求。</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21"/>
                <w:sz w:val="21"/>
                <w:szCs w:val="21"/>
              </w:rPr>
              <w:t xml:space="preserve"> </w:t>
            </w:r>
            <w:r>
              <w:rPr>
                <w:rFonts w:ascii="宋体" w:hAnsi="宋体" w:eastAsia="宋体" w:cs="宋体"/>
                <w:color w:val="auto"/>
                <w:sz w:val="21"/>
                <w:szCs w:val="21"/>
              </w:rPr>
              <w:t>有毒有害废物分类率应达到</w:t>
            </w:r>
            <w:r>
              <w:rPr>
                <w:rFonts w:ascii="宋体" w:hAnsi="宋体" w:eastAsia="宋体" w:cs="宋体"/>
                <w:color w:val="auto"/>
                <w:spacing w:val="-64"/>
                <w:sz w:val="21"/>
                <w:szCs w:val="21"/>
              </w:rPr>
              <w:t xml:space="preserve"> </w:t>
            </w:r>
            <w:r>
              <w:rPr>
                <w:rFonts w:ascii="宋体" w:hAnsi="宋体" w:eastAsia="宋体" w:cs="宋体"/>
                <w:color w:val="auto"/>
                <w:sz w:val="21"/>
                <w:szCs w:val="21"/>
              </w:rPr>
              <w:t>100%。</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524"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垃圾桶应分为可回收利用与不可回收利用两</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类，应定期清运。</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21"/>
                <w:sz w:val="21"/>
                <w:szCs w:val="21"/>
              </w:rPr>
              <w:t xml:space="preserve"> </w:t>
            </w:r>
            <w:r>
              <w:rPr>
                <w:rFonts w:ascii="宋体" w:hAnsi="宋体" w:eastAsia="宋体" w:cs="宋体"/>
                <w:color w:val="auto"/>
                <w:sz w:val="21"/>
                <w:szCs w:val="21"/>
              </w:rPr>
              <w:t>建筑垃圾回收利用率应达到</w:t>
            </w:r>
            <w:r>
              <w:rPr>
                <w:rFonts w:ascii="宋体" w:hAnsi="宋体" w:eastAsia="宋体" w:cs="宋体"/>
                <w:color w:val="auto"/>
                <w:spacing w:val="-63"/>
                <w:sz w:val="21"/>
                <w:szCs w:val="21"/>
              </w:rPr>
              <w:t xml:space="preserve"> </w:t>
            </w:r>
            <w:r>
              <w:rPr>
                <w:rFonts w:ascii="宋体" w:hAnsi="宋体" w:eastAsia="宋体" w:cs="宋体"/>
                <w:color w:val="auto"/>
                <w:sz w:val="21"/>
                <w:szCs w:val="21"/>
              </w:rPr>
              <w:t>30%。</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碎石和土石方类等应用作地基和路基回填材</w:t>
            </w:r>
            <w:r>
              <w:rPr>
                <w:rFonts w:ascii="宋体" w:hAnsi="宋体" w:eastAsia="宋体" w:cs="宋体"/>
                <w:color w:val="auto"/>
                <w:spacing w:val="34"/>
                <w:w w:val="99"/>
                <w:sz w:val="21"/>
                <w:szCs w:val="21"/>
              </w:rPr>
              <w:t xml:space="preserve"> </w:t>
            </w:r>
            <w:r>
              <w:rPr>
                <w:rFonts w:ascii="宋体" w:hAnsi="宋体" w:eastAsia="宋体" w:cs="宋体"/>
                <w:color w:val="auto"/>
                <w:spacing w:val="-1"/>
                <w:sz w:val="21"/>
                <w:szCs w:val="21"/>
              </w:rPr>
              <w:t>料。</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5.2.6</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污水排放应符合下列规定：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0"/>
                <w:sz w:val="21"/>
                <w:szCs w:val="21"/>
              </w:rPr>
              <w:t xml:space="preserve"> </w:t>
            </w:r>
            <w:r>
              <w:rPr>
                <w:rFonts w:ascii="宋体" w:hAnsi="宋体" w:eastAsia="宋体" w:cs="宋体"/>
                <w:color w:val="auto"/>
                <w:sz w:val="21"/>
                <w:szCs w:val="21"/>
              </w:rPr>
              <w:t>现场道路和材料堆放场地周边应设排水沟。</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工程污水和试验室养护用水应经处理达标后</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排入市政污水管道。</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1"/>
                <w:sz w:val="21"/>
                <w:szCs w:val="21"/>
              </w:rPr>
              <w:t>现场厕所应设置化粪池，化粪池应定期清理。</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4"/>
                <w:sz w:val="21"/>
                <w:szCs w:val="21"/>
              </w:rPr>
              <w:t xml:space="preserve"> </w:t>
            </w:r>
            <w:r>
              <w:rPr>
                <w:rFonts w:ascii="宋体" w:hAnsi="宋体" w:eastAsia="宋体" w:cs="宋体"/>
                <w:color w:val="auto"/>
                <w:sz w:val="21"/>
                <w:szCs w:val="21"/>
              </w:rPr>
              <w:t>工地厨房应设隔油池，应定期清理。</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24"/>
                <w:sz w:val="21"/>
                <w:szCs w:val="21"/>
              </w:rPr>
              <w:t xml:space="preserve"> </w:t>
            </w:r>
            <w:r>
              <w:rPr>
                <w:rFonts w:ascii="宋体" w:hAnsi="宋体" w:eastAsia="宋体" w:cs="宋体"/>
                <w:color w:val="auto"/>
                <w:sz w:val="21"/>
                <w:szCs w:val="21"/>
              </w:rPr>
              <w:t>雨水、污水应分流排放。</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5.2.7</w:t>
            </w:r>
            <w:r>
              <w:rPr>
                <w:rFonts w:ascii="宋体" w:hAnsi="宋体" w:eastAsia="宋体" w:cs="宋体"/>
                <w:b/>
                <w:bCs/>
                <w:color w:val="auto"/>
                <w:spacing w:val="-89"/>
                <w:sz w:val="21"/>
                <w:szCs w:val="21"/>
              </w:rPr>
              <w:t xml:space="preserve"> </w:t>
            </w:r>
            <w:r>
              <w:rPr>
                <w:rFonts w:ascii="宋体" w:hAnsi="宋体" w:eastAsia="宋体" w:cs="宋体"/>
                <w:b/>
                <w:bCs/>
                <w:color w:val="auto"/>
                <w:spacing w:val="1"/>
                <w:sz w:val="21"/>
                <w:szCs w:val="21"/>
              </w:rPr>
              <w:t>光污染应符合下列规定：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4"/>
                <w:sz w:val="21"/>
                <w:szCs w:val="21"/>
              </w:rPr>
              <w:t xml:space="preserve"> </w:t>
            </w:r>
            <w:r>
              <w:rPr>
                <w:rFonts w:ascii="宋体" w:hAnsi="宋体" w:eastAsia="宋体" w:cs="宋体"/>
                <w:color w:val="auto"/>
                <w:sz w:val="21"/>
                <w:szCs w:val="21"/>
              </w:rPr>
              <w:t>夜间焊接作业时，应采取挡光措施。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工地设置大型照明灯具时，应有防止强光线</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外泄的措施。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bl>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tbl>
      <w:tblPr>
        <w:tblStyle w:val="8"/>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restar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一</w:t>
            </w: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shd w:val="clear" w:color="auto" w:fill="F3F3F3"/>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5.2.8</w:t>
            </w:r>
            <w:r>
              <w:rPr>
                <w:rFonts w:ascii="宋体" w:hAnsi="宋体" w:eastAsia="宋体" w:cs="宋体"/>
                <w:b/>
                <w:bCs/>
                <w:color w:val="auto"/>
                <w:spacing w:val="84"/>
                <w:w w:val="95"/>
                <w:sz w:val="21"/>
                <w:szCs w:val="21"/>
              </w:rPr>
              <w:t xml:space="preserve"> </w:t>
            </w:r>
            <w:r>
              <w:rPr>
                <w:rFonts w:ascii="宋体" w:hAnsi="宋体" w:eastAsia="宋体" w:cs="宋体"/>
                <w:b/>
                <w:bCs/>
                <w:color w:val="auto"/>
                <w:w w:val="100"/>
                <w:sz w:val="21"/>
                <w:szCs w:val="21"/>
              </w:rPr>
              <w:t>噪音控制应符合下列规定：</w:t>
            </w:r>
          </w:p>
        </w:tc>
        <w:tc>
          <w:tcPr>
            <w:tcW w:w="2700" w:type="dxa"/>
            <w:vMerge w:val="restar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每一条目得分据现场实际，</w:t>
            </w:r>
          </w:p>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2"/>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标要求。得分：2.0</w:t>
            </w:r>
          </w:p>
          <w:p>
            <w:pPr>
              <w:pStyle w:val="12"/>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w:t>
            </w:r>
          </w:p>
          <w:p>
            <w:pPr>
              <w:pStyle w:val="12"/>
              <w:keepNext w:val="0"/>
              <w:keepLines w:val="0"/>
              <w:pageBreakBefore w:val="0"/>
              <w:widowControl w:val="0"/>
              <w:kinsoku/>
              <w:wordWrap/>
              <w:overflowPunct/>
              <w:topLinePunct w:val="0"/>
              <w:autoSpaceDE/>
              <w:autoSpaceDN/>
              <w:bidi w:val="0"/>
              <w:adjustRightInd/>
              <w:snapToGrid/>
              <w:spacing w:line="240" w:lineRule="auto"/>
              <w:ind w:left="522"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得分：1.0</w:t>
            </w:r>
          </w:p>
          <w:p>
            <w:pPr>
              <w:pStyle w:val="12"/>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kern w:val="2"/>
                <w:sz w:val="21"/>
                <w:szCs w:val="21"/>
                <w:lang w:val="en-US" w:eastAsia="zh-CN" w:bidi="ar-SA"/>
              </w:rPr>
            </w:pPr>
          </w:p>
        </w:tc>
        <w:tc>
          <w:tcPr>
            <w:tcW w:w="900" w:type="dxa"/>
            <w:tcBorders>
              <w:tl2br w:val="nil"/>
              <w:tr2bl w:val="nil"/>
            </w:tcBorders>
            <w:shd w:val="clear" w:color="auto" w:fill="F3F3F3"/>
            <w:vAlign w:val="center"/>
          </w:tcPr>
          <w:p>
            <w:pPr>
              <w:rPr>
                <w:color w:val="auto"/>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8"/>
                <w:sz w:val="21"/>
                <w:szCs w:val="21"/>
              </w:rPr>
              <w:t xml:space="preserve"> </w:t>
            </w:r>
            <w:r>
              <w:rPr>
                <w:rFonts w:ascii="宋体" w:hAnsi="宋体" w:eastAsia="宋体" w:cs="宋体"/>
                <w:color w:val="auto"/>
                <w:spacing w:val="2"/>
                <w:sz w:val="21"/>
                <w:szCs w:val="21"/>
              </w:rPr>
              <w:t>应</w:t>
            </w:r>
            <w:r>
              <w:rPr>
                <w:rFonts w:ascii="宋体" w:hAnsi="宋体" w:eastAsia="宋体" w:cs="宋体"/>
                <w:color w:val="auto"/>
                <w:spacing w:val="-1"/>
                <w:sz w:val="21"/>
                <w:szCs w:val="21"/>
              </w:rPr>
              <w:t>采</w:t>
            </w:r>
            <w:r>
              <w:rPr>
                <w:rFonts w:ascii="宋体" w:hAnsi="宋体" w:eastAsia="宋体" w:cs="宋体"/>
                <w:color w:val="auto"/>
                <w:spacing w:val="2"/>
                <w:sz w:val="21"/>
                <w:szCs w:val="21"/>
              </w:rPr>
              <w:t>用</w:t>
            </w:r>
            <w:r>
              <w:rPr>
                <w:rFonts w:ascii="宋体" w:hAnsi="宋体" w:eastAsia="宋体" w:cs="宋体"/>
                <w:color w:val="auto"/>
                <w:spacing w:val="-1"/>
                <w:sz w:val="21"/>
                <w:szCs w:val="21"/>
              </w:rPr>
              <w:t>先</w:t>
            </w:r>
            <w:r>
              <w:rPr>
                <w:rFonts w:ascii="宋体" w:hAnsi="宋体" w:eastAsia="宋体" w:cs="宋体"/>
                <w:color w:val="auto"/>
                <w:spacing w:val="2"/>
                <w:sz w:val="21"/>
                <w:szCs w:val="21"/>
              </w:rPr>
              <w:t>进</w:t>
            </w:r>
            <w:r>
              <w:rPr>
                <w:rFonts w:ascii="宋体" w:hAnsi="宋体" w:eastAsia="宋体" w:cs="宋体"/>
                <w:color w:val="auto"/>
                <w:spacing w:val="-1"/>
                <w:sz w:val="21"/>
                <w:szCs w:val="21"/>
              </w:rPr>
              <w:t>机械</w:t>
            </w:r>
            <w:r>
              <w:rPr>
                <w:rFonts w:ascii="宋体" w:hAnsi="宋体" w:eastAsia="宋体" w:cs="宋体"/>
                <w:color w:val="auto"/>
                <w:spacing w:val="-47"/>
                <w:sz w:val="21"/>
                <w:szCs w:val="21"/>
              </w:rPr>
              <w:t>、</w:t>
            </w:r>
            <w:r>
              <w:rPr>
                <w:rFonts w:ascii="宋体" w:hAnsi="宋体" w:eastAsia="宋体" w:cs="宋体"/>
                <w:color w:val="auto"/>
                <w:spacing w:val="2"/>
                <w:sz w:val="21"/>
                <w:szCs w:val="21"/>
              </w:rPr>
              <w:t>低</w:t>
            </w:r>
            <w:r>
              <w:rPr>
                <w:rFonts w:ascii="宋体" w:hAnsi="宋体" w:eastAsia="宋体" w:cs="宋体"/>
                <w:color w:val="auto"/>
                <w:spacing w:val="-1"/>
                <w:sz w:val="21"/>
                <w:szCs w:val="21"/>
              </w:rPr>
              <w:t>噪</w:t>
            </w:r>
            <w:r>
              <w:rPr>
                <w:rFonts w:ascii="宋体" w:hAnsi="宋体" w:eastAsia="宋体" w:cs="宋体"/>
                <w:color w:val="auto"/>
                <w:spacing w:val="2"/>
                <w:sz w:val="21"/>
                <w:szCs w:val="21"/>
              </w:rPr>
              <w:t>音</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进</w:t>
            </w:r>
            <w:r>
              <w:rPr>
                <w:rFonts w:ascii="宋体" w:hAnsi="宋体" w:eastAsia="宋体" w:cs="宋体"/>
                <w:color w:val="auto"/>
                <w:spacing w:val="2"/>
                <w:sz w:val="21"/>
                <w:szCs w:val="21"/>
              </w:rPr>
              <w:t>行</w:t>
            </w:r>
            <w:r>
              <w:rPr>
                <w:rFonts w:ascii="宋体" w:hAnsi="宋体" w:eastAsia="宋体" w:cs="宋体"/>
                <w:color w:val="auto"/>
                <w:spacing w:val="-1"/>
                <w:sz w:val="21"/>
                <w:szCs w:val="21"/>
              </w:rPr>
              <w:t>施</w:t>
            </w:r>
            <w:r>
              <w:rPr>
                <w:rFonts w:ascii="宋体" w:hAnsi="宋体" w:eastAsia="宋体" w:cs="宋体"/>
                <w:color w:val="auto"/>
                <w:spacing w:val="2"/>
                <w:sz w:val="21"/>
                <w:szCs w:val="21"/>
              </w:rPr>
              <w:t>工</w:t>
            </w:r>
            <w:r>
              <w:rPr>
                <w:rFonts w:ascii="宋体" w:hAnsi="宋体" w:eastAsia="宋体" w:cs="宋体"/>
                <w:color w:val="auto"/>
                <w:spacing w:val="-47"/>
                <w:sz w:val="21"/>
                <w:szCs w:val="21"/>
              </w:rPr>
              <w:t>，</w:t>
            </w:r>
            <w:r>
              <w:rPr>
                <w:rFonts w:ascii="宋体" w:hAnsi="宋体" w:eastAsia="宋体" w:cs="宋体"/>
                <w:color w:val="auto"/>
                <w:sz w:val="21"/>
                <w:szCs w:val="21"/>
              </w:rPr>
              <w:t>机</w:t>
            </w:r>
            <w:r>
              <w:rPr>
                <w:rFonts w:ascii="宋体" w:hAnsi="宋体" w:eastAsia="宋体" w:cs="宋体"/>
                <w:color w:val="auto"/>
                <w:w w:val="99"/>
                <w:sz w:val="21"/>
                <w:szCs w:val="21"/>
              </w:rPr>
              <w:t xml:space="preserve"> </w:t>
            </w:r>
            <w:r>
              <w:rPr>
                <w:rFonts w:ascii="宋体" w:hAnsi="宋体" w:eastAsia="宋体" w:cs="宋体"/>
                <w:color w:val="auto"/>
                <w:sz w:val="21"/>
                <w:szCs w:val="21"/>
              </w:rPr>
              <w:t>械、设备应定期保养维护。</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产</w:t>
            </w:r>
            <w:r>
              <w:rPr>
                <w:rFonts w:ascii="宋体" w:hAnsi="宋体" w:eastAsia="宋体" w:cs="宋体"/>
                <w:color w:val="auto"/>
                <w:spacing w:val="2"/>
                <w:sz w:val="21"/>
                <w:szCs w:val="21"/>
              </w:rPr>
              <w:t>生</w:t>
            </w:r>
            <w:r>
              <w:rPr>
                <w:rFonts w:ascii="宋体" w:hAnsi="宋体" w:eastAsia="宋体" w:cs="宋体"/>
                <w:color w:val="auto"/>
                <w:spacing w:val="-1"/>
                <w:sz w:val="21"/>
                <w:szCs w:val="21"/>
              </w:rPr>
              <w:t>噪</w:t>
            </w:r>
            <w:r>
              <w:rPr>
                <w:rFonts w:ascii="宋体" w:hAnsi="宋体" w:eastAsia="宋体" w:cs="宋体"/>
                <w:color w:val="auto"/>
                <w:spacing w:val="2"/>
                <w:sz w:val="21"/>
                <w:szCs w:val="21"/>
              </w:rPr>
              <w:t>声</w:t>
            </w:r>
            <w:r>
              <w:rPr>
                <w:rFonts w:ascii="宋体" w:hAnsi="宋体" w:eastAsia="宋体" w:cs="宋体"/>
                <w:color w:val="auto"/>
                <w:spacing w:val="-1"/>
                <w:sz w:val="21"/>
                <w:szCs w:val="21"/>
              </w:rPr>
              <w:t>较</w:t>
            </w:r>
            <w:r>
              <w:rPr>
                <w:rFonts w:ascii="宋体" w:hAnsi="宋体" w:eastAsia="宋体" w:cs="宋体"/>
                <w:color w:val="auto"/>
                <w:spacing w:val="2"/>
                <w:sz w:val="21"/>
                <w:szCs w:val="21"/>
              </w:rPr>
              <w:t>大</w:t>
            </w:r>
            <w:r>
              <w:rPr>
                <w:rFonts w:ascii="宋体" w:hAnsi="宋体" w:eastAsia="宋体" w:cs="宋体"/>
                <w:color w:val="auto"/>
                <w:spacing w:val="-1"/>
                <w:sz w:val="21"/>
                <w:szCs w:val="21"/>
              </w:rPr>
              <w:t>的</w:t>
            </w:r>
            <w:r>
              <w:rPr>
                <w:rFonts w:ascii="宋体" w:hAnsi="宋体" w:eastAsia="宋体" w:cs="宋体"/>
                <w:color w:val="auto"/>
                <w:spacing w:val="2"/>
                <w:sz w:val="21"/>
                <w:szCs w:val="21"/>
              </w:rPr>
              <w:t>机</w:t>
            </w:r>
            <w:r>
              <w:rPr>
                <w:rFonts w:ascii="宋体" w:hAnsi="宋体" w:eastAsia="宋体" w:cs="宋体"/>
                <w:color w:val="auto"/>
                <w:spacing w:val="-1"/>
                <w:sz w:val="21"/>
                <w:szCs w:val="21"/>
              </w:rPr>
              <w:t>械</w:t>
            </w:r>
            <w:r>
              <w:rPr>
                <w:rFonts w:ascii="宋体" w:hAnsi="宋体" w:eastAsia="宋体" w:cs="宋体"/>
                <w:color w:val="auto"/>
                <w:spacing w:val="2"/>
                <w:sz w:val="21"/>
                <w:szCs w:val="21"/>
              </w:rPr>
              <w:t>设</w:t>
            </w:r>
            <w:r>
              <w:rPr>
                <w:rFonts w:ascii="宋体" w:hAnsi="宋体" w:eastAsia="宋体" w:cs="宋体"/>
                <w:color w:val="auto"/>
                <w:spacing w:val="-1"/>
                <w:sz w:val="21"/>
                <w:szCs w:val="21"/>
              </w:rPr>
              <w:t>备</w:t>
            </w:r>
            <w:r>
              <w:rPr>
                <w:rFonts w:ascii="宋体" w:hAnsi="宋体" w:eastAsia="宋体" w:cs="宋体"/>
                <w:color w:val="auto"/>
                <w:spacing w:val="-9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尽</w:t>
            </w:r>
            <w:r>
              <w:rPr>
                <w:rFonts w:ascii="宋体" w:hAnsi="宋体" w:eastAsia="宋体" w:cs="宋体"/>
                <w:color w:val="auto"/>
                <w:spacing w:val="-1"/>
                <w:sz w:val="21"/>
                <w:szCs w:val="21"/>
              </w:rPr>
              <w:t>量</w:t>
            </w:r>
            <w:r>
              <w:rPr>
                <w:rFonts w:ascii="宋体" w:hAnsi="宋体" w:eastAsia="宋体" w:cs="宋体"/>
                <w:color w:val="auto"/>
                <w:spacing w:val="2"/>
                <w:sz w:val="21"/>
                <w:szCs w:val="21"/>
              </w:rPr>
              <w:t>远</w:t>
            </w:r>
            <w:r>
              <w:rPr>
                <w:rFonts w:ascii="宋体" w:hAnsi="宋体" w:eastAsia="宋体" w:cs="宋体"/>
                <w:color w:val="auto"/>
                <w:spacing w:val="-1"/>
                <w:sz w:val="21"/>
                <w:szCs w:val="21"/>
              </w:rPr>
              <w:t>离</w:t>
            </w:r>
            <w:r>
              <w:rPr>
                <w:rFonts w:ascii="宋体" w:hAnsi="宋体" w:eastAsia="宋体" w:cs="宋体"/>
                <w:color w:val="auto"/>
                <w:spacing w:val="2"/>
                <w:sz w:val="21"/>
                <w:szCs w:val="21"/>
              </w:rPr>
              <w:t>施</w:t>
            </w:r>
            <w:r>
              <w:rPr>
                <w:rFonts w:ascii="宋体" w:hAnsi="宋体" w:eastAsia="宋体" w:cs="宋体"/>
                <w:color w:val="auto"/>
                <w:sz w:val="21"/>
                <w:szCs w:val="21"/>
              </w:rPr>
              <w:t>工</w:t>
            </w:r>
            <w:r>
              <w:rPr>
                <w:rFonts w:ascii="宋体" w:hAnsi="宋体" w:eastAsia="宋体" w:cs="宋体"/>
                <w:color w:val="auto"/>
                <w:w w:val="99"/>
                <w:sz w:val="21"/>
                <w:szCs w:val="21"/>
              </w:rPr>
              <w:t xml:space="preserve"> </w:t>
            </w:r>
            <w:r>
              <w:rPr>
                <w:rFonts w:ascii="宋体" w:hAnsi="宋体" w:eastAsia="宋体" w:cs="宋体"/>
                <w:color w:val="auto"/>
                <w:sz w:val="21"/>
                <w:szCs w:val="21"/>
              </w:rPr>
              <w:t>现场办公区、生活区和周边住宅区。</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混</w:t>
            </w:r>
            <w:r>
              <w:rPr>
                <w:rFonts w:ascii="宋体" w:hAnsi="宋体" w:eastAsia="宋体" w:cs="宋体"/>
                <w:color w:val="auto"/>
                <w:spacing w:val="2"/>
                <w:sz w:val="21"/>
                <w:szCs w:val="21"/>
              </w:rPr>
              <w:t>凝</w:t>
            </w:r>
            <w:r>
              <w:rPr>
                <w:rFonts w:ascii="宋体" w:hAnsi="宋体" w:eastAsia="宋体" w:cs="宋体"/>
                <w:color w:val="auto"/>
                <w:spacing w:val="-1"/>
                <w:sz w:val="21"/>
                <w:szCs w:val="21"/>
              </w:rPr>
              <w:t>土</w:t>
            </w:r>
            <w:r>
              <w:rPr>
                <w:rFonts w:ascii="宋体" w:hAnsi="宋体" w:eastAsia="宋体" w:cs="宋体"/>
                <w:color w:val="auto"/>
                <w:spacing w:val="2"/>
                <w:sz w:val="21"/>
                <w:szCs w:val="21"/>
              </w:rPr>
              <w:t>输</w:t>
            </w:r>
            <w:r>
              <w:rPr>
                <w:rFonts w:ascii="宋体" w:hAnsi="宋体" w:eastAsia="宋体" w:cs="宋体"/>
                <w:color w:val="auto"/>
                <w:spacing w:val="-1"/>
                <w:sz w:val="21"/>
                <w:szCs w:val="21"/>
              </w:rPr>
              <w:t>送</w:t>
            </w:r>
            <w:r>
              <w:rPr>
                <w:rFonts w:ascii="宋体" w:hAnsi="宋体" w:eastAsia="宋体" w:cs="宋体"/>
                <w:color w:val="auto"/>
                <w:spacing w:val="2"/>
                <w:sz w:val="21"/>
                <w:szCs w:val="21"/>
              </w:rPr>
              <w:t>泵</w:t>
            </w:r>
            <w:r>
              <w:rPr>
                <w:rFonts w:ascii="宋体" w:hAnsi="宋体" w:eastAsia="宋体" w:cs="宋体"/>
                <w:color w:val="auto"/>
                <w:spacing w:val="-95"/>
                <w:sz w:val="21"/>
                <w:szCs w:val="21"/>
              </w:rPr>
              <w:t>、</w:t>
            </w:r>
            <w:r>
              <w:rPr>
                <w:rFonts w:ascii="宋体" w:hAnsi="宋体" w:eastAsia="宋体" w:cs="宋体"/>
                <w:color w:val="auto"/>
                <w:spacing w:val="-1"/>
                <w:sz w:val="21"/>
                <w:szCs w:val="21"/>
              </w:rPr>
              <w:t>电</w:t>
            </w:r>
            <w:r>
              <w:rPr>
                <w:rFonts w:ascii="宋体" w:hAnsi="宋体" w:eastAsia="宋体" w:cs="宋体"/>
                <w:color w:val="auto"/>
                <w:spacing w:val="2"/>
                <w:sz w:val="21"/>
                <w:szCs w:val="21"/>
              </w:rPr>
              <w:t>锯</w:t>
            </w:r>
            <w:r>
              <w:rPr>
                <w:rFonts w:ascii="宋体" w:hAnsi="宋体" w:eastAsia="宋体" w:cs="宋体"/>
                <w:color w:val="auto"/>
                <w:spacing w:val="-1"/>
                <w:sz w:val="21"/>
                <w:szCs w:val="21"/>
              </w:rPr>
              <w:t>房</w:t>
            </w:r>
            <w:r>
              <w:rPr>
                <w:rFonts w:ascii="宋体" w:hAnsi="宋体" w:eastAsia="宋体" w:cs="宋体"/>
                <w:color w:val="auto"/>
                <w:spacing w:val="2"/>
                <w:sz w:val="21"/>
                <w:szCs w:val="21"/>
              </w:rPr>
              <w:t>等</w:t>
            </w:r>
            <w:r>
              <w:rPr>
                <w:rFonts w:ascii="宋体" w:hAnsi="宋体" w:eastAsia="宋体" w:cs="宋体"/>
                <w:color w:val="auto"/>
                <w:spacing w:val="-1"/>
                <w:sz w:val="21"/>
                <w:szCs w:val="21"/>
              </w:rPr>
              <w:t>应</w:t>
            </w:r>
            <w:r>
              <w:rPr>
                <w:rFonts w:ascii="宋体" w:hAnsi="宋体" w:eastAsia="宋体" w:cs="宋体"/>
                <w:color w:val="auto"/>
                <w:spacing w:val="2"/>
                <w:sz w:val="21"/>
                <w:szCs w:val="21"/>
              </w:rPr>
              <w:t>设</w:t>
            </w:r>
            <w:r>
              <w:rPr>
                <w:rFonts w:ascii="宋体" w:hAnsi="宋体" w:eastAsia="宋体" w:cs="宋体"/>
                <w:color w:val="auto"/>
                <w:spacing w:val="-1"/>
                <w:sz w:val="21"/>
                <w:szCs w:val="21"/>
              </w:rPr>
              <w:t>有</w:t>
            </w:r>
            <w:r>
              <w:rPr>
                <w:rFonts w:ascii="宋体" w:hAnsi="宋体" w:eastAsia="宋体" w:cs="宋体"/>
                <w:color w:val="auto"/>
                <w:spacing w:val="2"/>
                <w:sz w:val="21"/>
                <w:szCs w:val="21"/>
              </w:rPr>
              <w:t>吸</w:t>
            </w:r>
            <w:r>
              <w:rPr>
                <w:rFonts w:ascii="宋体" w:hAnsi="宋体" w:eastAsia="宋体" w:cs="宋体"/>
                <w:color w:val="auto"/>
                <w:spacing w:val="-1"/>
                <w:sz w:val="21"/>
                <w:szCs w:val="21"/>
              </w:rPr>
              <w:t>音</w:t>
            </w:r>
            <w:r>
              <w:rPr>
                <w:rFonts w:ascii="宋体" w:hAnsi="宋体" w:eastAsia="宋体" w:cs="宋体"/>
                <w:color w:val="auto"/>
                <w:spacing w:val="2"/>
                <w:sz w:val="21"/>
                <w:szCs w:val="21"/>
              </w:rPr>
              <w:t>降</w:t>
            </w:r>
            <w:r>
              <w:rPr>
                <w:rFonts w:ascii="宋体" w:hAnsi="宋体" w:eastAsia="宋体" w:cs="宋体"/>
                <w:color w:val="auto"/>
                <w:spacing w:val="-1"/>
                <w:sz w:val="21"/>
                <w:szCs w:val="21"/>
              </w:rPr>
              <w:t>噪</w:t>
            </w:r>
            <w:r>
              <w:rPr>
                <w:rFonts w:ascii="宋体" w:hAnsi="宋体" w:eastAsia="宋体" w:cs="宋体"/>
                <w:color w:val="auto"/>
                <w:sz w:val="21"/>
                <w:szCs w:val="21"/>
              </w:rPr>
              <w:t>屏</w:t>
            </w:r>
            <w:r>
              <w:rPr>
                <w:rFonts w:ascii="宋体" w:hAnsi="宋体" w:eastAsia="宋体" w:cs="宋体"/>
                <w:color w:val="auto"/>
                <w:w w:val="99"/>
                <w:sz w:val="21"/>
                <w:szCs w:val="21"/>
              </w:rPr>
              <w:t xml:space="preserve"> </w:t>
            </w:r>
            <w:r>
              <w:rPr>
                <w:rFonts w:ascii="宋体" w:hAnsi="宋体" w:eastAsia="宋体" w:cs="宋体"/>
                <w:color w:val="auto"/>
                <w:sz w:val="21"/>
                <w:szCs w:val="21"/>
              </w:rPr>
              <w:t>或其他降噪措施。</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6"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0"/>
                <w:sz w:val="21"/>
                <w:szCs w:val="21"/>
              </w:rPr>
              <w:t xml:space="preserve"> </w:t>
            </w:r>
            <w:r>
              <w:rPr>
                <w:rFonts w:ascii="宋体" w:hAnsi="宋体" w:eastAsia="宋体" w:cs="宋体"/>
                <w:color w:val="auto"/>
                <w:sz w:val="21"/>
                <w:szCs w:val="21"/>
              </w:rPr>
              <w:t>夜间施工噪音声强值应符合国家有关规定。</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6"/>
                <w:sz w:val="21"/>
                <w:szCs w:val="21"/>
              </w:rPr>
              <w:t xml:space="preserve"> </w:t>
            </w:r>
            <w:r>
              <w:rPr>
                <w:rFonts w:ascii="宋体" w:hAnsi="宋体" w:eastAsia="宋体" w:cs="宋体"/>
                <w:color w:val="auto"/>
                <w:sz w:val="21"/>
                <w:szCs w:val="21"/>
              </w:rPr>
              <w:t>吊装作业指挥应使用对讲机传达指令。</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spacing w:val="2"/>
                <w:w w:val="95"/>
                <w:sz w:val="21"/>
                <w:szCs w:val="21"/>
              </w:rPr>
              <w:t>5</w:t>
            </w:r>
            <w:r>
              <w:rPr>
                <w:rFonts w:ascii="宋体" w:hAnsi="宋体" w:eastAsia="宋体" w:cs="宋体"/>
                <w:b/>
                <w:bCs/>
                <w:color w:val="auto"/>
                <w:w w:val="95"/>
                <w:sz w:val="21"/>
                <w:szCs w:val="21"/>
              </w:rPr>
              <w:t xml:space="preserve">.2.9 </w:t>
            </w:r>
            <w:r>
              <w:rPr>
                <w:rFonts w:ascii="宋体" w:hAnsi="宋体" w:eastAsia="宋体" w:cs="宋体"/>
                <w:b/>
                <w:bCs/>
                <w:color w:val="auto"/>
                <w:spacing w:val="21"/>
                <w:w w:val="95"/>
                <w:sz w:val="21"/>
                <w:szCs w:val="21"/>
              </w:rPr>
              <w:t xml:space="preserve"> </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应设</w:t>
            </w:r>
            <w:r>
              <w:rPr>
                <w:rFonts w:ascii="宋体" w:hAnsi="宋体" w:eastAsia="宋体" w:cs="宋体"/>
                <w:color w:val="auto"/>
                <w:spacing w:val="-1"/>
                <w:w w:val="95"/>
                <w:sz w:val="21"/>
                <w:szCs w:val="21"/>
              </w:rPr>
              <w:t>置</w:t>
            </w:r>
            <w:r>
              <w:rPr>
                <w:rFonts w:ascii="宋体" w:hAnsi="宋体" w:eastAsia="宋体" w:cs="宋体"/>
                <w:color w:val="auto"/>
                <w:spacing w:val="1"/>
                <w:w w:val="95"/>
                <w:sz w:val="21"/>
                <w:szCs w:val="21"/>
              </w:rPr>
              <w:t>连续</w:t>
            </w:r>
            <w:r>
              <w:rPr>
                <w:rFonts w:ascii="宋体" w:hAnsi="宋体" w:eastAsia="宋体" w:cs="宋体"/>
                <w:color w:val="auto"/>
                <w:spacing w:val="-43"/>
                <w:w w:val="95"/>
                <w:sz w:val="21"/>
                <w:szCs w:val="21"/>
              </w:rPr>
              <w:t>、</w:t>
            </w:r>
            <w:r>
              <w:rPr>
                <w:rFonts w:ascii="宋体" w:hAnsi="宋体" w:eastAsia="宋体" w:cs="宋体"/>
                <w:color w:val="auto"/>
                <w:spacing w:val="1"/>
                <w:w w:val="95"/>
                <w:sz w:val="21"/>
                <w:szCs w:val="21"/>
              </w:rPr>
              <w:t>密</w:t>
            </w:r>
            <w:r>
              <w:rPr>
                <w:rFonts w:ascii="宋体" w:hAnsi="宋体" w:eastAsia="宋体" w:cs="宋体"/>
                <w:color w:val="auto"/>
                <w:spacing w:val="-1"/>
                <w:w w:val="95"/>
                <w:sz w:val="21"/>
                <w:szCs w:val="21"/>
              </w:rPr>
              <w:t>闭</w:t>
            </w:r>
            <w:r>
              <w:rPr>
                <w:rFonts w:ascii="宋体" w:hAnsi="宋体" w:eastAsia="宋体" w:cs="宋体"/>
                <w:color w:val="auto"/>
                <w:spacing w:val="1"/>
                <w:w w:val="95"/>
                <w:sz w:val="21"/>
                <w:szCs w:val="21"/>
              </w:rPr>
              <w:t>能</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效隔</w:t>
            </w:r>
            <w:r>
              <w:rPr>
                <w:rFonts w:ascii="宋体" w:hAnsi="宋体" w:eastAsia="宋体" w:cs="宋体"/>
                <w:color w:val="auto"/>
                <w:w w:val="95"/>
                <w:sz w:val="21"/>
                <w:szCs w:val="21"/>
              </w:rPr>
              <w:t>绝</w:t>
            </w:r>
            <w:r>
              <w:rPr>
                <w:rFonts w:ascii="宋体" w:hAnsi="宋体" w:eastAsia="宋体" w:cs="宋体"/>
                <w:color w:val="auto"/>
                <w:w w:val="99"/>
                <w:sz w:val="21"/>
                <w:szCs w:val="21"/>
              </w:rPr>
              <w:t xml:space="preserve"> </w:t>
            </w:r>
            <w:r>
              <w:rPr>
                <w:rFonts w:ascii="宋体" w:hAnsi="宋体" w:eastAsia="宋体" w:cs="宋体"/>
                <w:color w:val="auto"/>
                <w:sz w:val="21"/>
                <w:szCs w:val="21"/>
              </w:rPr>
              <w:t>各类污染的围挡。</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5.2.10 </w:t>
            </w:r>
            <w:r>
              <w:rPr>
                <w:rFonts w:ascii="宋体" w:hAnsi="宋体" w:eastAsia="宋体" w:cs="宋体"/>
                <w:b/>
                <w:bCs/>
                <w:color w:val="auto"/>
                <w:spacing w:val="9"/>
                <w:w w:val="95"/>
                <w:sz w:val="21"/>
                <w:szCs w:val="21"/>
              </w:rPr>
              <w:t xml:space="preserve"> </w:t>
            </w:r>
            <w:r>
              <w:rPr>
                <w:rFonts w:ascii="宋体" w:hAnsi="宋体" w:eastAsia="宋体" w:cs="宋体"/>
                <w:color w:val="auto"/>
                <w:w w:val="95"/>
                <w:sz w:val="21"/>
                <w:szCs w:val="21"/>
              </w:rPr>
              <w:t>施工中，开挖土方应合理回填利用。</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restar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项</w:t>
            </w:r>
          </w:p>
          <w:p>
            <w:pPr>
              <w:pStyle w:val="12"/>
              <w:keepNext w:val="0"/>
              <w:keepLines w:val="0"/>
              <w:pageBreakBefore w:val="0"/>
              <w:widowControl w:val="0"/>
              <w:kinsoku/>
              <w:wordWrap/>
              <w:overflowPunct/>
              <w:topLinePunct w:val="0"/>
              <w:autoSpaceDE/>
              <w:autoSpaceDN/>
              <w:bidi w:val="0"/>
              <w:adjustRightInd/>
              <w:snapToGrid/>
              <w:spacing w:line="240" w:lineRule="auto"/>
              <w:ind w:right="161"/>
              <w:jc w:val="both"/>
              <w:textAlignment w:val="auto"/>
              <w:rPr>
                <w:rFonts w:ascii="宋体" w:hAnsi="宋体" w:eastAsia="宋体" w:cs="宋体"/>
                <w:b/>
                <w:bCs/>
                <w:color w:val="auto"/>
                <w:w w:val="95"/>
                <w:sz w:val="21"/>
                <w:szCs w:val="21"/>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5.3.1</w:t>
            </w:r>
            <w:r>
              <w:rPr>
                <w:rFonts w:ascii="宋体" w:hAnsi="宋体" w:eastAsia="宋体" w:cs="宋体"/>
                <w:color w:val="auto"/>
                <w:spacing w:val="-85"/>
                <w:sz w:val="21"/>
                <w:szCs w:val="21"/>
              </w:rPr>
              <w:t xml:space="preserve"> </w:t>
            </w:r>
            <w:r>
              <w:rPr>
                <w:rFonts w:ascii="宋体" w:hAnsi="宋体" w:eastAsia="宋体" w:cs="宋体"/>
                <w:color w:val="auto"/>
                <w:sz w:val="21"/>
                <w:szCs w:val="21"/>
              </w:rPr>
              <w:t>施工作业面应设置隔音设施。</w:t>
            </w:r>
          </w:p>
        </w:tc>
        <w:tc>
          <w:tcPr>
            <w:tcW w:w="2700" w:type="dxa"/>
            <w:vMerge w:val="restar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每一条目得分据现场实际，</w:t>
            </w:r>
          </w:p>
          <w:p>
            <w:pPr>
              <w:pStyle w:val="12"/>
              <w:keepNext w:val="0"/>
              <w:keepLines w:val="0"/>
              <w:pageBreakBefore w:val="0"/>
              <w:widowControl w:val="0"/>
              <w:kinsoku/>
              <w:wordWrap/>
              <w:overflowPunct/>
              <w:topLinePunct w:val="0"/>
              <w:autoSpaceDE/>
              <w:autoSpaceDN/>
              <w:bidi w:val="0"/>
              <w:adjustRightInd/>
              <w:snapToGrid/>
              <w:spacing w:before="1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2"/>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标要求。得分：1.0</w:t>
            </w:r>
          </w:p>
          <w:p>
            <w:pPr>
              <w:pStyle w:val="12"/>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w:t>
            </w:r>
          </w:p>
          <w:p>
            <w:pPr>
              <w:pStyle w:val="12"/>
              <w:keepNext w:val="0"/>
              <w:keepLines w:val="0"/>
              <w:pageBreakBefore w:val="0"/>
              <w:widowControl w:val="0"/>
              <w:kinsoku/>
              <w:wordWrap/>
              <w:overflowPunct/>
              <w:topLinePunct w:val="0"/>
              <w:autoSpaceDE/>
              <w:autoSpaceDN/>
              <w:bidi w:val="0"/>
              <w:adjustRightInd/>
              <w:snapToGrid/>
              <w:spacing w:line="240" w:lineRule="auto"/>
              <w:ind w:left="418"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得分：0.5</w:t>
            </w:r>
          </w:p>
          <w:p>
            <w:pPr>
              <w:pStyle w:val="12"/>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w:t>
            </w:r>
            <w:r>
              <w:rPr>
                <w:rFonts w:ascii="宋体" w:hAnsi="宋体" w:eastAsia="宋体" w:cs="宋体"/>
                <w:color w:val="auto"/>
                <w:spacing w:val="-18"/>
                <w:sz w:val="21"/>
                <w:szCs w:val="21"/>
              </w:rPr>
              <w:t xml:space="preserve"> </w:t>
            </w:r>
            <w:r>
              <w:rPr>
                <w:rFonts w:ascii="宋体" w:hAnsi="宋体" w:eastAsia="宋体" w:cs="宋体"/>
                <w:color w:val="auto"/>
                <w:sz w:val="21"/>
                <w:szCs w:val="21"/>
              </w:rPr>
              <w:t>得分：0</w:t>
            </w: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27"/>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置</w:t>
            </w:r>
            <w:r>
              <w:rPr>
                <w:rFonts w:ascii="宋体" w:hAnsi="宋体" w:eastAsia="宋体" w:cs="宋体"/>
                <w:color w:val="auto"/>
                <w:spacing w:val="-1"/>
                <w:w w:val="95"/>
                <w:sz w:val="21"/>
                <w:szCs w:val="21"/>
              </w:rPr>
              <w:t>可</w:t>
            </w:r>
            <w:r>
              <w:rPr>
                <w:rFonts w:ascii="宋体" w:hAnsi="宋体" w:eastAsia="宋体" w:cs="宋体"/>
                <w:color w:val="auto"/>
                <w:spacing w:val="1"/>
                <w:w w:val="95"/>
                <w:sz w:val="21"/>
                <w:szCs w:val="21"/>
              </w:rPr>
              <w:t>移</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环</w:t>
            </w:r>
            <w:r>
              <w:rPr>
                <w:rFonts w:ascii="宋体" w:hAnsi="宋体" w:eastAsia="宋体" w:cs="宋体"/>
                <w:color w:val="auto"/>
                <w:spacing w:val="-1"/>
                <w:w w:val="95"/>
                <w:sz w:val="21"/>
                <w:szCs w:val="21"/>
              </w:rPr>
              <w:t>保</w:t>
            </w:r>
            <w:r>
              <w:rPr>
                <w:rFonts w:ascii="宋体" w:hAnsi="宋体" w:eastAsia="宋体" w:cs="宋体"/>
                <w:color w:val="auto"/>
                <w:spacing w:val="1"/>
                <w:w w:val="95"/>
                <w:sz w:val="21"/>
                <w:szCs w:val="21"/>
              </w:rPr>
              <w:t>厕</w:t>
            </w:r>
            <w:r>
              <w:rPr>
                <w:rFonts w:ascii="宋体" w:hAnsi="宋体" w:eastAsia="宋体" w:cs="宋体"/>
                <w:color w:val="auto"/>
                <w:spacing w:val="-1"/>
                <w:w w:val="95"/>
                <w:sz w:val="21"/>
                <w:szCs w:val="21"/>
              </w:rPr>
              <w:t>所</w:t>
            </w:r>
            <w:r>
              <w:rPr>
                <w:rFonts w:ascii="宋体" w:hAnsi="宋体" w:eastAsia="宋体" w:cs="宋体"/>
                <w:color w:val="auto"/>
                <w:spacing w:val="-40"/>
                <w:w w:val="95"/>
                <w:sz w:val="21"/>
                <w:szCs w:val="21"/>
              </w:rPr>
              <w:t>，</w:t>
            </w:r>
            <w:r>
              <w:rPr>
                <w:rFonts w:ascii="宋体" w:hAnsi="宋体" w:eastAsia="宋体" w:cs="宋体"/>
                <w:color w:val="auto"/>
                <w:spacing w:val="1"/>
                <w:w w:val="95"/>
                <w:sz w:val="21"/>
                <w:szCs w:val="21"/>
              </w:rPr>
              <w:t>并</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定</w:t>
            </w:r>
            <w:r>
              <w:rPr>
                <w:rFonts w:ascii="宋体" w:hAnsi="宋体" w:eastAsia="宋体" w:cs="宋体"/>
                <w:color w:val="auto"/>
                <w:w w:val="95"/>
                <w:sz w:val="21"/>
                <w:szCs w:val="21"/>
              </w:rPr>
              <w:t>期</w:t>
            </w:r>
            <w:r>
              <w:rPr>
                <w:rFonts w:ascii="宋体" w:hAnsi="宋体" w:eastAsia="宋体" w:cs="宋体"/>
                <w:color w:val="auto"/>
                <w:w w:val="99"/>
                <w:sz w:val="21"/>
                <w:szCs w:val="21"/>
              </w:rPr>
              <w:t xml:space="preserve"> </w:t>
            </w:r>
            <w:r>
              <w:rPr>
                <w:rFonts w:ascii="宋体" w:hAnsi="宋体" w:eastAsia="宋体" w:cs="宋体"/>
                <w:color w:val="auto"/>
                <w:sz w:val="21"/>
                <w:szCs w:val="21"/>
              </w:rPr>
              <w:t>清运、消毒。</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噪</w:t>
            </w:r>
            <w:r>
              <w:rPr>
                <w:rFonts w:ascii="宋体" w:hAnsi="宋体" w:eastAsia="宋体" w:cs="宋体"/>
                <w:color w:val="auto"/>
                <w:spacing w:val="-1"/>
                <w:w w:val="95"/>
                <w:sz w:val="21"/>
                <w:szCs w:val="21"/>
              </w:rPr>
              <w:t>声</w:t>
            </w:r>
            <w:r>
              <w:rPr>
                <w:rFonts w:ascii="宋体" w:hAnsi="宋体" w:eastAsia="宋体" w:cs="宋体"/>
                <w:color w:val="auto"/>
                <w:spacing w:val="1"/>
                <w:w w:val="95"/>
                <w:sz w:val="21"/>
                <w:szCs w:val="21"/>
              </w:rPr>
              <w:t>监</w:t>
            </w:r>
            <w:r>
              <w:rPr>
                <w:rFonts w:ascii="宋体" w:hAnsi="宋体" w:eastAsia="宋体" w:cs="宋体"/>
                <w:color w:val="auto"/>
                <w:spacing w:val="-1"/>
                <w:w w:val="95"/>
                <w:sz w:val="21"/>
                <w:szCs w:val="21"/>
              </w:rPr>
              <w:t>测点</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并</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实</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态</w:t>
            </w:r>
            <w:r>
              <w:rPr>
                <w:rFonts w:ascii="宋体" w:hAnsi="宋体" w:eastAsia="宋体" w:cs="宋体"/>
                <w:color w:val="auto"/>
                <w:w w:val="95"/>
                <w:sz w:val="21"/>
                <w:szCs w:val="21"/>
              </w:rPr>
              <w:t>监</w:t>
            </w:r>
            <w:r>
              <w:rPr>
                <w:rFonts w:ascii="宋体" w:hAnsi="宋体" w:eastAsia="宋体" w:cs="宋体"/>
                <w:color w:val="auto"/>
                <w:w w:val="99"/>
                <w:sz w:val="21"/>
                <w:szCs w:val="21"/>
              </w:rPr>
              <w:t xml:space="preserve"> </w:t>
            </w:r>
            <w:r>
              <w:rPr>
                <w:rFonts w:ascii="宋体" w:hAnsi="宋体" w:eastAsia="宋体" w:cs="宋体"/>
                <w:color w:val="auto"/>
                <w:spacing w:val="-1"/>
                <w:sz w:val="21"/>
                <w:szCs w:val="21"/>
              </w:rPr>
              <w:t>测。</w:t>
            </w:r>
          </w:p>
        </w:tc>
        <w:tc>
          <w:tcPr>
            <w:tcW w:w="2700" w:type="dxa"/>
            <w:vMerge w:val="continue"/>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0" w:line="240" w:lineRule="auto"/>
              <w:ind w:left="10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4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医</w:t>
            </w:r>
            <w:r>
              <w:rPr>
                <w:rFonts w:ascii="宋体" w:hAnsi="宋体" w:eastAsia="宋体" w:cs="宋体"/>
                <w:color w:val="auto"/>
                <w:spacing w:val="-1"/>
                <w:w w:val="95"/>
                <w:sz w:val="21"/>
                <w:szCs w:val="21"/>
              </w:rPr>
              <w:t>务室</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人</w:t>
            </w:r>
            <w:r>
              <w:rPr>
                <w:rFonts w:ascii="宋体" w:hAnsi="宋体" w:eastAsia="宋体" w:cs="宋体"/>
                <w:color w:val="auto"/>
                <w:spacing w:val="-1"/>
                <w:w w:val="95"/>
                <w:sz w:val="21"/>
                <w:szCs w:val="21"/>
              </w:rPr>
              <w:t>员</w:t>
            </w:r>
            <w:r>
              <w:rPr>
                <w:rFonts w:ascii="宋体" w:hAnsi="宋体" w:eastAsia="宋体" w:cs="宋体"/>
                <w:color w:val="auto"/>
                <w:spacing w:val="1"/>
                <w:w w:val="95"/>
                <w:sz w:val="21"/>
                <w:szCs w:val="21"/>
              </w:rPr>
              <w:t>健</w:t>
            </w:r>
            <w:r>
              <w:rPr>
                <w:rFonts w:ascii="宋体" w:hAnsi="宋体" w:eastAsia="宋体" w:cs="宋体"/>
                <w:color w:val="auto"/>
                <w:spacing w:val="-1"/>
                <w:w w:val="95"/>
                <w:sz w:val="21"/>
                <w:szCs w:val="21"/>
              </w:rPr>
              <w:t>康</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急</w:t>
            </w:r>
            <w:r>
              <w:rPr>
                <w:rFonts w:ascii="宋体" w:hAnsi="宋体" w:eastAsia="宋体" w:cs="宋体"/>
                <w:color w:val="auto"/>
                <w:spacing w:val="1"/>
                <w:w w:val="95"/>
                <w:sz w:val="21"/>
                <w:szCs w:val="21"/>
              </w:rPr>
              <w:t>预</w:t>
            </w:r>
            <w:r>
              <w:rPr>
                <w:rFonts w:ascii="宋体" w:hAnsi="宋体" w:eastAsia="宋体" w:cs="宋体"/>
                <w:color w:val="auto"/>
                <w:spacing w:val="-1"/>
                <w:w w:val="95"/>
                <w:sz w:val="21"/>
                <w:szCs w:val="21"/>
              </w:rPr>
              <w:t>案</w:t>
            </w:r>
            <w:r>
              <w:rPr>
                <w:rFonts w:ascii="宋体" w:hAnsi="宋体" w:eastAsia="宋体" w:cs="宋体"/>
                <w:color w:val="auto"/>
                <w:w w:val="95"/>
                <w:sz w:val="21"/>
                <w:szCs w:val="21"/>
              </w:rPr>
              <w:t>应</w:t>
            </w:r>
            <w:r>
              <w:rPr>
                <w:rFonts w:ascii="宋体" w:hAnsi="宋体" w:eastAsia="宋体" w:cs="宋体"/>
                <w:color w:val="auto"/>
                <w:w w:val="99"/>
                <w:sz w:val="21"/>
                <w:szCs w:val="21"/>
              </w:rPr>
              <w:t xml:space="preserve"> </w:t>
            </w:r>
            <w:r>
              <w:rPr>
                <w:rFonts w:ascii="宋体" w:hAnsi="宋体" w:eastAsia="宋体" w:cs="宋体"/>
                <w:color w:val="auto"/>
                <w:sz w:val="21"/>
                <w:szCs w:val="21"/>
              </w:rPr>
              <w:t>完善。</w:t>
            </w:r>
          </w:p>
        </w:tc>
        <w:tc>
          <w:tcPr>
            <w:tcW w:w="2700" w:type="dxa"/>
            <w:vMerge w:val="continue"/>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5.3.5</w:t>
            </w:r>
            <w:r>
              <w:rPr>
                <w:rFonts w:ascii="宋体" w:hAnsi="宋体" w:eastAsia="宋体" w:cs="宋体"/>
                <w:color w:val="auto"/>
                <w:spacing w:val="-87"/>
                <w:sz w:val="21"/>
                <w:szCs w:val="21"/>
              </w:rPr>
              <w:t xml:space="preserve"> </w:t>
            </w:r>
            <w:r>
              <w:rPr>
                <w:rFonts w:ascii="宋体" w:hAnsi="宋体" w:eastAsia="宋体" w:cs="宋体"/>
                <w:color w:val="auto"/>
                <w:sz w:val="21"/>
                <w:szCs w:val="21"/>
              </w:rPr>
              <w:t>施工应采取基坑封闭降水措施。</w:t>
            </w:r>
          </w:p>
        </w:tc>
        <w:tc>
          <w:tcPr>
            <w:tcW w:w="2700" w:type="dxa"/>
            <w:vMerge w:val="continue"/>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5.3.6</w:t>
            </w:r>
            <w:r>
              <w:rPr>
                <w:rFonts w:ascii="宋体" w:hAnsi="宋体" w:eastAsia="宋体" w:cs="宋体"/>
                <w:color w:val="auto"/>
                <w:spacing w:val="-83"/>
                <w:sz w:val="21"/>
                <w:szCs w:val="21"/>
              </w:rPr>
              <w:t xml:space="preserve"> </w:t>
            </w:r>
            <w:r>
              <w:rPr>
                <w:rFonts w:ascii="宋体" w:hAnsi="宋体" w:eastAsia="宋体" w:cs="宋体"/>
                <w:color w:val="auto"/>
                <w:sz w:val="21"/>
                <w:szCs w:val="21"/>
              </w:rPr>
              <w:t>现场应采用喷雾设备降尘。</w:t>
            </w:r>
          </w:p>
        </w:tc>
        <w:tc>
          <w:tcPr>
            <w:tcW w:w="2700" w:type="dxa"/>
            <w:vMerge w:val="continue"/>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418"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5.3.7</w:t>
            </w:r>
            <w:r>
              <w:rPr>
                <w:rFonts w:ascii="宋体" w:hAnsi="宋体" w:eastAsia="宋体" w:cs="宋体"/>
                <w:color w:val="auto"/>
                <w:spacing w:val="-70"/>
                <w:sz w:val="21"/>
                <w:szCs w:val="21"/>
              </w:rPr>
              <w:t xml:space="preserve"> </w:t>
            </w:r>
            <w:r>
              <w:rPr>
                <w:rFonts w:ascii="宋体" w:hAnsi="宋体" w:eastAsia="宋体" w:cs="宋体"/>
                <w:color w:val="auto"/>
                <w:sz w:val="21"/>
                <w:szCs w:val="21"/>
              </w:rPr>
              <w:t>建筑垃圾回收利用率应达到</w:t>
            </w:r>
            <w:r>
              <w:rPr>
                <w:rFonts w:ascii="宋体" w:hAnsi="宋体" w:eastAsia="宋体" w:cs="宋体"/>
                <w:color w:val="auto"/>
                <w:spacing w:val="-68"/>
                <w:sz w:val="21"/>
                <w:szCs w:val="21"/>
              </w:rPr>
              <w:t xml:space="preserve"> </w:t>
            </w:r>
            <w:r>
              <w:rPr>
                <w:rFonts w:ascii="宋体" w:hAnsi="宋体" w:eastAsia="宋体" w:cs="宋体"/>
                <w:color w:val="auto"/>
                <w:sz w:val="21"/>
                <w:szCs w:val="21"/>
              </w:rPr>
              <w:t>50%。</w:t>
            </w:r>
          </w:p>
        </w:tc>
        <w:tc>
          <w:tcPr>
            <w:tcW w:w="2700" w:type="dxa"/>
            <w:vMerge w:val="continue"/>
            <w:tcBorders>
              <w:tl2br w:val="nil"/>
              <w:tr2bl w:val="nil"/>
            </w:tcBorders>
            <w:vAlign w:val="center"/>
          </w:tcPr>
          <w:p>
            <w:pPr>
              <w:pStyle w:val="12"/>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w w:val="95"/>
                <w:sz w:val="21"/>
                <w:szCs w:val="21"/>
              </w:rPr>
            </w:pPr>
            <w:r>
              <w:rPr>
                <w:rFonts w:ascii="宋体" w:hAnsi="宋体" w:eastAsia="宋体" w:cs="宋体"/>
                <w:color w:val="auto"/>
                <w:w w:val="95"/>
                <w:sz w:val="21"/>
                <w:szCs w:val="21"/>
              </w:rPr>
              <w:t xml:space="preserve">5.3.8 </w:t>
            </w:r>
            <w:r>
              <w:rPr>
                <w:rFonts w:ascii="宋体" w:hAnsi="宋体" w:eastAsia="宋体" w:cs="宋体"/>
                <w:color w:val="auto"/>
                <w:spacing w:val="17"/>
                <w:w w:val="95"/>
                <w:sz w:val="21"/>
                <w:szCs w:val="21"/>
              </w:rPr>
              <w:t xml:space="preserve"> </w:t>
            </w:r>
            <w:r>
              <w:rPr>
                <w:rFonts w:ascii="宋体" w:hAnsi="宋体" w:eastAsia="宋体" w:cs="宋体"/>
                <w:color w:val="auto"/>
                <w:spacing w:val="-2"/>
                <w:w w:val="95"/>
                <w:sz w:val="21"/>
                <w:szCs w:val="21"/>
              </w:rPr>
              <w:t>工程污水应采取去泥沙、除油污、分解</w:t>
            </w:r>
          </w:p>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有</w:t>
            </w:r>
            <w:r>
              <w:rPr>
                <w:rFonts w:ascii="宋体" w:hAnsi="宋体" w:eastAsia="宋体" w:cs="宋体"/>
                <w:color w:val="auto"/>
                <w:spacing w:val="2"/>
                <w:sz w:val="21"/>
                <w:szCs w:val="21"/>
              </w:rPr>
              <w:t>机物</w:t>
            </w:r>
            <w:r>
              <w:rPr>
                <w:rFonts w:ascii="宋体" w:hAnsi="宋体" w:eastAsia="宋体" w:cs="宋体"/>
                <w:color w:val="auto"/>
                <w:spacing w:val="-33"/>
                <w:sz w:val="21"/>
                <w:szCs w:val="21"/>
              </w:rPr>
              <w:t>、</w:t>
            </w:r>
            <w:r>
              <w:rPr>
                <w:rFonts w:ascii="宋体" w:hAnsi="宋体" w:eastAsia="宋体" w:cs="宋体"/>
                <w:color w:val="auto"/>
                <w:spacing w:val="-1"/>
                <w:sz w:val="21"/>
                <w:szCs w:val="21"/>
              </w:rPr>
              <w:t>沉</w:t>
            </w:r>
            <w:r>
              <w:rPr>
                <w:rFonts w:ascii="宋体" w:hAnsi="宋体" w:eastAsia="宋体" w:cs="宋体"/>
                <w:color w:val="auto"/>
                <w:spacing w:val="2"/>
                <w:sz w:val="21"/>
                <w:szCs w:val="21"/>
              </w:rPr>
              <w:t>淀</w:t>
            </w:r>
            <w:r>
              <w:rPr>
                <w:rFonts w:ascii="宋体" w:hAnsi="宋体" w:eastAsia="宋体" w:cs="宋体"/>
                <w:color w:val="auto"/>
                <w:spacing w:val="-1"/>
                <w:sz w:val="21"/>
                <w:szCs w:val="21"/>
              </w:rPr>
              <w:t>过</w:t>
            </w:r>
            <w:r>
              <w:rPr>
                <w:rFonts w:ascii="宋体" w:hAnsi="宋体" w:eastAsia="宋体" w:cs="宋体"/>
                <w:color w:val="auto"/>
                <w:spacing w:val="2"/>
                <w:sz w:val="21"/>
                <w:szCs w:val="21"/>
              </w:rPr>
              <w:t>滤</w:t>
            </w:r>
            <w:r>
              <w:rPr>
                <w:rFonts w:ascii="宋体" w:hAnsi="宋体" w:eastAsia="宋体" w:cs="宋体"/>
                <w:color w:val="auto"/>
                <w:spacing w:val="-30"/>
                <w:sz w:val="21"/>
                <w:szCs w:val="21"/>
              </w:rPr>
              <w:t>、</w:t>
            </w:r>
            <w:r>
              <w:rPr>
                <w:rFonts w:ascii="宋体" w:hAnsi="宋体" w:eastAsia="宋体" w:cs="宋体"/>
                <w:color w:val="auto"/>
                <w:spacing w:val="-1"/>
                <w:sz w:val="21"/>
                <w:szCs w:val="21"/>
              </w:rPr>
              <w:t>酸</w:t>
            </w:r>
            <w:r>
              <w:rPr>
                <w:rFonts w:ascii="宋体" w:hAnsi="宋体" w:eastAsia="宋体" w:cs="宋体"/>
                <w:color w:val="auto"/>
                <w:spacing w:val="2"/>
                <w:sz w:val="21"/>
                <w:szCs w:val="21"/>
              </w:rPr>
              <w:t>碱</w:t>
            </w:r>
            <w:r>
              <w:rPr>
                <w:rFonts w:ascii="宋体" w:hAnsi="宋体" w:eastAsia="宋体" w:cs="宋体"/>
                <w:color w:val="auto"/>
                <w:spacing w:val="-1"/>
                <w:sz w:val="21"/>
                <w:szCs w:val="21"/>
              </w:rPr>
              <w:t>中</w:t>
            </w:r>
            <w:r>
              <w:rPr>
                <w:rFonts w:ascii="宋体" w:hAnsi="宋体" w:eastAsia="宋体" w:cs="宋体"/>
                <w:color w:val="auto"/>
                <w:spacing w:val="2"/>
                <w:sz w:val="21"/>
                <w:szCs w:val="21"/>
              </w:rPr>
              <w:t>和</w:t>
            </w:r>
            <w:r>
              <w:rPr>
                <w:rFonts w:ascii="宋体" w:hAnsi="宋体" w:eastAsia="宋体" w:cs="宋体"/>
                <w:color w:val="auto"/>
                <w:spacing w:val="-1"/>
                <w:sz w:val="21"/>
                <w:szCs w:val="21"/>
              </w:rPr>
              <w:t>等</w:t>
            </w:r>
            <w:r>
              <w:rPr>
                <w:rFonts w:ascii="宋体" w:hAnsi="宋体" w:eastAsia="宋体" w:cs="宋体"/>
                <w:color w:val="auto"/>
                <w:spacing w:val="2"/>
                <w:sz w:val="21"/>
                <w:szCs w:val="21"/>
              </w:rPr>
              <w:t>处</w:t>
            </w:r>
            <w:r>
              <w:rPr>
                <w:rFonts w:ascii="宋体" w:hAnsi="宋体" w:eastAsia="宋体" w:cs="宋体"/>
                <w:color w:val="auto"/>
                <w:spacing w:val="-1"/>
                <w:sz w:val="21"/>
                <w:szCs w:val="21"/>
              </w:rPr>
              <w:t>理</w:t>
            </w:r>
            <w:r>
              <w:rPr>
                <w:rFonts w:ascii="宋体" w:hAnsi="宋体" w:eastAsia="宋体" w:cs="宋体"/>
                <w:color w:val="auto"/>
                <w:spacing w:val="2"/>
                <w:sz w:val="21"/>
                <w:szCs w:val="21"/>
              </w:rPr>
              <w:t>方</w:t>
            </w:r>
            <w:r>
              <w:rPr>
                <w:rFonts w:ascii="宋体" w:hAnsi="宋体" w:eastAsia="宋体" w:cs="宋体"/>
                <w:color w:val="auto"/>
                <w:spacing w:val="-1"/>
                <w:sz w:val="21"/>
                <w:szCs w:val="21"/>
              </w:rPr>
              <w:t>式</w:t>
            </w:r>
            <w:r>
              <w:rPr>
                <w:rFonts w:ascii="宋体" w:hAnsi="宋体" w:eastAsia="宋体" w:cs="宋体"/>
                <w:color w:val="auto"/>
                <w:spacing w:val="-30"/>
                <w:sz w:val="21"/>
                <w:szCs w:val="21"/>
              </w:rPr>
              <w:t>，</w:t>
            </w:r>
            <w:r>
              <w:rPr>
                <w:rFonts w:ascii="宋体" w:hAnsi="宋体" w:eastAsia="宋体" w:cs="宋体"/>
                <w:color w:val="auto"/>
                <w:sz w:val="21"/>
                <w:szCs w:val="21"/>
              </w:rPr>
              <w:t>实</w:t>
            </w:r>
          </w:p>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现达标排放。</w:t>
            </w:r>
          </w:p>
        </w:tc>
        <w:tc>
          <w:tcPr>
            <w:tcW w:w="2700" w:type="dxa"/>
            <w:vMerge w:val="continue"/>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restar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9" w:line="240" w:lineRule="auto"/>
              <w:ind w:right="0"/>
              <w:jc w:val="left"/>
              <w:textAlignment w:val="auto"/>
              <w:rPr>
                <w:color w:val="auto"/>
                <w:sz w:val="22"/>
                <w:szCs w:val="22"/>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评</w:t>
            </w: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果</w:t>
            </w:r>
          </w:p>
        </w:tc>
        <w:tc>
          <w:tcPr>
            <w:tcW w:w="8823" w:type="dxa"/>
            <w:gridSpan w:val="4"/>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3" w:line="240" w:lineRule="auto"/>
              <w:ind w:left="734" w:right="0"/>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9" w:line="240" w:lineRule="auto"/>
              <w:ind w:left="102" w:right="0" w:firstLine="631"/>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pPr>
              <w:pStyle w:val="12"/>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8"/>
                <w:szCs w:val="18"/>
              </w:rPr>
            </w:pPr>
          </w:p>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pStyle w:val="12"/>
              <w:keepNext w:val="0"/>
              <w:keepLines w:val="0"/>
              <w:pageBreakBefore w:val="0"/>
              <w:widowControl w:val="0"/>
              <w:kinsoku/>
              <w:wordWrap/>
              <w:overflowPunct/>
              <w:topLinePunct w:val="0"/>
              <w:autoSpaceDE/>
              <w:autoSpaceDN/>
              <w:bidi w:val="0"/>
              <w:adjustRightInd/>
              <w:snapToGrid/>
              <w:spacing w:before="63"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45"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right="0"/>
        <w:jc w:val="left"/>
        <w:rPr>
          <w:rFonts w:ascii="仿宋_GB2312" w:hAnsi="仿宋_GB2312" w:eastAsia="仿宋_GB2312" w:cs="仿宋_GB2312"/>
          <w:color w:val="auto"/>
          <w:sz w:val="32"/>
          <w:szCs w:val="32"/>
        </w:rPr>
      </w:pPr>
      <w:r>
        <w:rPr>
          <w:color w:val="auto"/>
          <w:sz w:val="32"/>
          <w:szCs w:val="32"/>
        </w:rPr>
        <mc:AlternateContent>
          <mc:Choice Requires="wpg">
            <w:drawing>
              <wp:anchor distT="0" distB="0" distL="114300" distR="114300" simplePos="0" relativeHeight="754958336" behindDoc="1" locked="0" layoutInCell="1" allowOverlap="1">
                <wp:simplePos x="0" y="0"/>
                <wp:positionH relativeFrom="page">
                  <wp:posOffset>4077970</wp:posOffset>
                </wp:positionH>
                <wp:positionV relativeFrom="page">
                  <wp:posOffset>5986145</wp:posOffset>
                </wp:positionV>
                <wp:extent cx="132715" cy="133350"/>
                <wp:effectExtent l="4445" t="4445" r="15240" b="14605"/>
                <wp:wrapNone/>
                <wp:docPr id="32" name="组合 32"/>
                <wp:cNvGraphicFramePr/>
                <a:graphic xmlns:a="http://schemas.openxmlformats.org/drawingml/2006/main">
                  <a:graphicData uri="http://schemas.microsoft.com/office/word/2010/wordprocessingGroup">
                    <wpg:wgp>
                      <wpg:cNvGrpSpPr/>
                      <wpg:grpSpPr>
                        <a:xfrm>
                          <a:off x="0" y="0"/>
                          <a:ext cx="132715" cy="133350"/>
                          <a:chOff x="6422" y="9427"/>
                          <a:chExt cx="209" cy="210"/>
                        </a:xfrm>
                      </wpg:grpSpPr>
                      <wps:wsp>
                        <wps:cNvPr id="31" name="任意多边形 33"/>
                        <wps:cNvSpPr/>
                        <wps:spPr>
                          <a:xfrm>
                            <a:off x="6422" y="942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21.1pt;margin-top:471.35pt;height:10.5pt;width:10.45pt;mso-position-horizontal-relative:page;mso-position-vertical-relative:page;z-index:251641856;mso-width-relative:page;mso-height-relative:page;" coordorigin="6422,9427" coordsize="209,210" o:gfxdata="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7YYNjdwAAAAL&#10;AQAADwAAAAAAAAABACAAAAAiAAAAZHJzL2Rvd25yZXYueG1sUEsBAhQAFAAAAAgAh07iQIXynJr8&#10;AgAAQAcAAA4AAAAAAAAAAQAgAAAAKwEAAGRycy9lMm9Eb2MueG1sUEsFBgAAAAAGAAYAWQEAAJkG&#10;AAAAAA==&#10;">
                <o:lock v:ext="edit" aspectratio="f"/>
                <v:shape id="任意多边形 33" o:spid="_x0000_s1026" o:spt="100" style="position:absolute;left:6422;top:9427;height:210;width:209;" filled="f" stroked="t" coordsize="209,210" o:gfxdata="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kLQy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754958336" behindDoc="1" locked="0" layoutInCell="1" allowOverlap="1">
                <wp:simplePos x="0" y="0"/>
                <wp:positionH relativeFrom="page">
                  <wp:posOffset>4077970</wp:posOffset>
                </wp:positionH>
                <wp:positionV relativeFrom="page">
                  <wp:posOffset>6382385</wp:posOffset>
                </wp:positionV>
                <wp:extent cx="132715" cy="133350"/>
                <wp:effectExtent l="4445" t="4445" r="15240" b="14605"/>
                <wp:wrapNone/>
                <wp:docPr id="34" name="组合 34"/>
                <wp:cNvGraphicFramePr/>
                <a:graphic xmlns:a="http://schemas.openxmlformats.org/drawingml/2006/main">
                  <a:graphicData uri="http://schemas.microsoft.com/office/word/2010/wordprocessingGroup">
                    <wpg:wgp>
                      <wpg:cNvGrpSpPr/>
                      <wpg:grpSpPr>
                        <a:xfrm>
                          <a:off x="0" y="0"/>
                          <a:ext cx="132715" cy="133350"/>
                          <a:chOff x="6422" y="10051"/>
                          <a:chExt cx="209" cy="210"/>
                        </a:xfrm>
                      </wpg:grpSpPr>
                      <wps:wsp>
                        <wps:cNvPr id="33" name="任意多边形 35"/>
                        <wps:cNvSpPr/>
                        <wps:spPr>
                          <a:xfrm>
                            <a:off x="6422" y="10051"/>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21.1pt;margin-top:502.55pt;height:10.5pt;width:10.45pt;mso-position-horizontal-relative:page;mso-position-vertical-relative:page;z-index:251641856;mso-width-relative:page;mso-height-relative:page;" coordorigin="6422,10051" coordsize="209,210" o:gfxdata="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hk2dfbAAAADQEAAA8AAAAAAAAAAQAg&#10;AAAAIgAAAGRycy9kb3ducmV2LnhtbFBLAQIUABQAAAAIAIdO4kCua2hM7wIAAEIHAAAOAAAAAAAA&#10;AAEAIAAAACoBAABkcnMvZTJvRG9jLnhtbFBLBQYAAAAABgAGAFkBAACLBgAAAAA=&#10;">
                <o:lock v:ext="edit" aspectratio="f"/>
                <v:shape id="任意多边形 35" o:spid="_x0000_s1026" o:spt="100" style="position:absolute;left:6422;top:10051;height:210;width:209;" filled="f" stroked="t" coordsize="209,210" o:gfxdata="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oW4LsAAADb&#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754958336" behindDoc="1" locked="0" layoutInCell="1" allowOverlap="1">
                <wp:simplePos x="0" y="0"/>
                <wp:positionH relativeFrom="page">
                  <wp:posOffset>4077970</wp:posOffset>
                </wp:positionH>
                <wp:positionV relativeFrom="page">
                  <wp:posOffset>6976745</wp:posOffset>
                </wp:positionV>
                <wp:extent cx="132715" cy="133350"/>
                <wp:effectExtent l="4445" t="4445" r="15240" b="14605"/>
                <wp:wrapNone/>
                <wp:docPr id="36" name="组合 36"/>
                <wp:cNvGraphicFramePr/>
                <a:graphic xmlns:a="http://schemas.openxmlformats.org/drawingml/2006/main">
                  <a:graphicData uri="http://schemas.microsoft.com/office/word/2010/wordprocessingGroup">
                    <wpg:wgp>
                      <wpg:cNvGrpSpPr/>
                      <wpg:grpSpPr>
                        <a:xfrm>
                          <a:off x="0" y="0"/>
                          <a:ext cx="132715" cy="133350"/>
                          <a:chOff x="6422" y="10987"/>
                          <a:chExt cx="209" cy="210"/>
                        </a:xfrm>
                      </wpg:grpSpPr>
                      <wps:wsp>
                        <wps:cNvPr id="35" name="任意多边形 37"/>
                        <wps:cNvSpPr/>
                        <wps:spPr>
                          <a:xfrm>
                            <a:off x="6422" y="1098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21.1pt;margin-top:549.35pt;height:10.5pt;width:10.45pt;mso-position-horizontal-relative:page;mso-position-vertical-relative:page;z-index:251641856;mso-width-relative:page;mso-height-relative:page;" coordorigin="6422,10987" coordsize="209,210" o:gfxdata="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JieTKLcAAAADQEAAA8AAAAA&#10;AAAAAQAgAAAAIgAAAGRycy9kb3ducmV2LnhtbFBLAQIUABQAAAAIAIdO4kDtaMJ69AIAAEIHAAAO&#10;AAAAAAAAAAEAIAAAACsBAABkcnMvZTJvRG9jLnhtbFBLBQYAAAAABgAGAFkBAACRBgAAAAA=&#10;">
                <o:lock v:ext="edit" aspectratio="f"/>
                <v:shape id="任意多边形 37" o:spid="_x0000_s1026" o:spt="100" style="position:absolute;left:6422;top:10987;height:210;width:209;" filled="f" stroked="t" coordsize="209,210" o:gfxdata="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ysP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pacing w:val="-1"/>
          <w:sz w:val="32"/>
          <w:szCs w:val="32"/>
        </w:rPr>
        <w:t>2-2</w:t>
      </w:r>
    </w:p>
    <w:p>
      <w:pPr>
        <w:spacing w:before="9" w:line="130" w:lineRule="exact"/>
        <w:rPr>
          <w:color w:val="auto"/>
          <w:sz w:val="13"/>
          <w:szCs w:val="13"/>
        </w:rPr>
      </w:pPr>
    </w:p>
    <w:p>
      <w:pPr>
        <w:spacing w:before="0" w:line="200" w:lineRule="exact"/>
        <w:rPr>
          <w:color w:val="auto"/>
          <w:sz w:val="20"/>
          <w:szCs w:val="20"/>
        </w:rPr>
      </w:pPr>
    </w:p>
    <w:p>
      <w:pPr>
        <w:pStyle w:val="2"/>
        <w:spacing w:line="560" w:lineRule="exact"/>
        <w:ind w:left="0" w:leftChars="0" w:right="0" w:firstLine="0" w:firstLineChars="0"/>
        <w:jc w:val="center"/>
        <w:rPr>
          <w:color w:val="auto"/>
        </w:rPr>
      </w:pPr>
      <w:r>
        <w:rPr>
          <w:color w:val="auto"/>
        </w:rPr>
        <w:t>节材与材料资源利用要素评价表</w:t>
      </w:r>
    </w:p>
    <w:tbl>
      <w:tblPr>
        <w:tblStyle w:val="8"/>
        <w:tblW w:w="9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600"/>
        <w:gridCol w:w="2520"/>
        <w:gridCol w:w="90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exact"/>
          <w:jc w:val="center"/>
        </w:trPr>
        <w:tc>
          <w:tcPr>
            <w:tcW w:w="1620" w:type="dxa"/>
            <w:gridSpan w:val="2"/>
            <w:tcBorders>
              <w:tl2br w:val="nil"/>
              <w:tr2bl w:val="nil"/>
            </w:tcBorders>
            <w:vAlign w:val="top"/>
          </w:tcPr>
          <w:p>
            <w:pPr>
              <w:pStyle w:val="12"/>
              <w:spacing w:before="18" w:line="240" w:lineRule="auto"/>
              <w:ind w:left="111" w:right="0"/>
              <w:jc w:val="left"/>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vAlign w:val="top"/>
          </w:tcPr>
          <w:p>
            <w:pPr>
              <w:rPr>
                <w:color w:val="auto"/>
              </w:rPr>
            </w:pPr>
          </w:p>
        </w:tc>
        <w:tc>
          <w:tcPr>
            <w:tcW w:w="2520" w:type="dxa"/>
            <w:tcBorders>
              <w:tl2br w:val="nil"/>
              <w:tr2bl w:val="nil"/>
            </w:tcBorders>
            <w:vAlign w:val="top"/>
          </w:tcPr>
          <w:p>
            <w:pPr>
              <w:pStyle w:val="12"/>
              <w:spacing w:before="18" w:line="240" w:lineRule="auto"/>
              <w:ind w:left="731" w:right="0"/>
              <w:jc w:val="left"/>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exact"/>
          <w:jc w:val="center"/>
        </w:trPr>
        <w:tc>
          <w:tcPr>
            <w:tcW w:w="1620" w:type="dxa"/>
            <w:gridSpan w:val="2"/>
            <w:tcBorders>
              <w:tl2br w:val="nil"/>
              <w:tr2bl w:val="nil"/>
            </w:tcBorders>
            <w:vAlign w:val="top"/>
          </w:tcPr>
          <w:p>
            <w:pPr>
              <w:pStyle w:val="12"/>
              <w:spacing w:before="16" w:line="240" w:lineRule="auto"/>
              <w:ind w:left="164"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vAlign w:val="top"/>
          </w:tcPr>
          <w:p>
            <w:pPr>
              <w:rPr>
                <w:color w:val="auto"/>
              </w:rPr>
            </w:pPr>
          </w:p>
        </w:tc>
        <w:tc>
          <w:tcPr>
            <w:tcW w:w="2520" w:type="dxa"/>
            <w:tcBorders>
              <w:tl2br w:val="nil"/>
              <w:tr2bl w:val="nil"/>
            </w:tcBorders>
            <w:vAlign w:val="top"/>
          </w:tcPr>
          <w:p>
            <w:pPr>
              <w:pStyle w:val="12"/>
              <w:spacing w:before="16" w:line="240" w:lineRule="auto"/>
              <w:ind w:left="361" w:right="104"/>
              <w:jc w:val="left"/>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1620" w:type="dxa"/>
            <w:gridSpan w:val="2"/>
            <w:tcBorders>
              <w:tl2br w:val="nil"/>
              <w:tr2bl w:val="nil"/>
            </w:tcBorders>
            <w:vAlign w:val="top"/>
          </w:tcPr>
          <w:p>
            <w:pPr>
              <w:pStyle w:val="12"/>
              <w:spacing w:before="69" w:line="240" w:lineRule="auto"/>
              <w:ind w:left="375"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vAlign w:val="top"/>
          </w:tcPr>
          <w:p>
            <w:pPr>
              <w:rPr>
                <w:color w:val="auto"/>
              </w:rPr>
            </w:pPr>
          </w:p>
        </w:tc>
        <w:tc>
          <w:tcPr>
            <w:tcW w:w="2520" w:type="dxa"/>
            <w:tcBorders>
              <w:tl2br w:val="nil"/>
              <w:tr2bl w:val="nil"/>
            </w:tcBorders>
            <w:vAlign w:val="top"/>
          </w:tcPr>
          <w:p>
            <w:pPr>
              <w:pStyle w:val="12"/>
              <w:spacing w:before="69" w:line="240" w:lineRule="auto"/>
              <w:ind w:left="834" w:right="104"/>
              <w:jc w:val="left"/>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2"/>
              <w:spacing w:before="6" w:line="100" w:lineRule="exact"/>
              <w:ind w:right="0"/>
              <w:jc w:val="left"/>
              <w:rPr>
                <w:color w:val="auto"/>
                <w:sz w:val="10"/>
                <w:szCs w:val="10"/>
              </w:rPr>
            </w:pPr>
          </w:p>
          <w:p>
            <w:pPr>
              <w:pStyle w:val="12"/>
              <w:spacing w:line="200" w:lineRule="exact"/>
              <w:ind w:right="0"/>
              <w:jc w:val="left"/>
              <w:rPr>
                <w:color w:val="auto"/>
                <w:sz w:val="20"/>
                <w:szCs w:val="20"/>
              </w:rPr>
            </w:pPr>
          </w:p>
          <w:p>
            <w:pPr>
              <w:pStyle w:val="12"/>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2"/>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tcBorders>
              <w:tl2br w:val="nil"/>
              <w:tr2bl w:val="nil"/>
            </w:tcBorders>
            <w:vAlign w:val="top"/>
          </w:tcPr>
          <w:p>
            <w:pPr>
              <w:pStyle w:val="12"/>
              <w:spacing w:line="260" w:lineRule="exact"/>
              <w:ind w:left="834" w:right="104"/>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980" w:type="dxa"/>
            <w:gridSpan w:val="2"/>
            <w:tcBorders>
              <w:tl2br w:val="nil"/>
              <w:tr2bl w:val="nil"/>
            </w:tcBorders>
            <w:vAlign w:val="top"/>
          </w:tcPr>
          <w:p>
            <w:pPr>
              <w:pStyle w:val="12"/>
              <w:spacing w:line="260" w:lineRule="exact"/>
              <w:ind w:left="752" w:right="745"/>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6.1.1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应根据就地取材的原则进行材料选择并有</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实施记录。</w:t>
            </w:r>
          </w:p>
        </w:tc>
        <w:tc>
          <w:tcPr>
            <w:tcW w:w="252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102"/>
              <w:jc w:val="both"/>
              <w:textAlignment w:val="auto"/>
              <w:rPr>
                <w:rFonts w:ascii="宋体" w:hAnsi="宋体" w:eastAsia="宋体" w:cs="宋体"/>
                <w:color w:val="auto"/>
                <w:sz w:val="21"/>
                <w:szCs w:val="21"/>
              </w:rPr>
            </w:pPr>
            <w:r>
              <w:rPr>
                <w:rFonts w:ascii="宋体" w:hAnsi="宋体" w:eastAsia="宋体" w:cs="宋体"/>
                <w:color w:val="auto"/>
                <w:sz w:val="21"/>
                <w:szCs w:val="21"/>
              </w:rPr>
              <w:t>措</w:t>
            </w:r>
            <w:r>
              <w:rPr>
                <w:rFonts w:ascii="宋体" w:hAnsi="宋体" w:eastAsia="宋体" w:cs="宋体"/>
                <w:color w:val="auto"/>
                <w:spacing w:val="-73"/>
                <w:sz w:val="21"/>
                <w:szCs w:val="21"/>
              </w:rPr>
              <w:t xml:space="preserve"> </w:t>
            </w:r>
            <w:r>
              <w:rPr>
                <w:rFonts w:ascii="宋体" w:hAnsi="宋体" w:eastAsia="宋体" w:cs="宋体"/>
                <w:color w:val="auto"/>
                <w:sz w:val="21"/>
                <w:szCs w:val="21"/>
              </w:rPr>
              <w:t>施</w:t>
            </w:r>
            <w:r>
              <w:rPr>
                <w:rFonts w:ascii="宋体" w:hAnsi="宋体" w:eastAsia="宋体" w:cs="宋体"/>
                <w:color w:val="auto"/>
                <w:spacing w:val="-72"/>
                <w:sz w:val="21"/>
                <w:szCs w:val="21"/>
              </w:rPr>
              <w:t xml:space="preserve"> </w:t>
            </w:r>
            <w:r>
              <w:rPr>
                <w:rFonts w:ascii="宋体" w:hAnsi="宋体" w:eastAsia="宋体" w:cs="宋体"/>
                <w:color w:val="auto"/>
                <w:sz w:val="21"/>
                <w:szCs w:val="21"/>
              </w:rPr>
              <w:t>到</w:t>
            </w:r>
            <w:r>
              <w:rPr>
                <w:rFonts w:ascii="宋体" w:hAnsi="宋体" w:eastAsia="宋体" w:cs="宋体"/>
                <w:color w:val="auto"/>
                <w:spacing w:val="-74"/>
                <w:sz w:val="21"/>
                <w:szCs w:val="21"/>
              </w:rPr>
              <w:t xml:space="preserve"> </w:t>
            </w:r>
            <w:r>
              <w:rPr>
                <w:rFonts w:ascii="宋体" w:hAnsi="宋体" w:eastAsia="宋体" w:cs="宋体"/>
                <w:color w:val="auto"/>
                <w:sz w:val="21"/>
                <w:szCs w:val="21"/>
              </w:rPr>
              <w:t>位</w:t>
            </w:r>
            <w:r>
              <w:rPr>
                <w:rFonts w:ascii="宋体" w:hAnsi="宋体" w:eastAsia="宋体" w:cs="宋体"/>
                <w:color w:val="auto"/>
                <w:spacing w:val="-72"/>
                <w:sz w:val="21"/>
                <w:szCs w:val="21"/>
              </w:rPr>
              <w:t xml:space="preserve"> </w:t>
            </w:r>
            <w:r>
              <w:rPr>
                <w:rFonts w:ascii="宋体" w:hAnsi="宋体" w:eastAsia="宋体" w:cs="宋体"/>
                <w:color w:val="auto"/>
                <w:sz w:val="21"/>
                <w:szCs w:val="21"/>
              </w:rPr>
              <w:t>,</w:t>
            </w:r>
            <w:r>
              <w:rPr>
                <w:rFonts w:ascii="宋体" w:hAnsi="宋体" w:eastAsia="宋体" w:cs="宋体"/>
                <w:color w:val="auto"/>
                <w:spacing w:val="-73"/>
                <w:sz w:val="21"/>
                <w:szCs w:val="21"/>
              </w:rPr>
              <w:t xml:space="preserve"> </w:t>
            </w:r>
            <w:r>
              <w:rPr>
                <w:rFonts w:ascii="宋体" w:hAnsi="宋体" w:eastAsia="宋体" w:cs="宋体"/>
                <w:color w:val="auto"/>
                <w:sz w:val="21"/>
                <w:szCs w:val="21"/>
              </w:rPr>
              <w:t>全</w:t>
            </w:r>
            <w:r>
              <w:rPr>
                <w:rFonts w:ascii="宋体" w:hAnsi="宋体" w:eastAsia="宋体" w:cs="宋体"/>
                <w:color w:val="auto"/>
                <w:spacing w:val="-72"/>
                <w:sz w:val="21"/>
                <w:szCs w:val="21"/>
              </w:rPr>
              <w:t xml:space="preserve"> </w:t>
            </w:r>
            <w:r>
              <w:rPr>
                <w:rFonts w:ascii="宋体" w:hAnsi="宋体" w:eastAsia="宋体" w:cs="宋体"/>
                <w:color w:val="auto"/>
                <w:sz w:val="21"/>
                <w:szCs w:val="21"/>
              </w:rPr>
              <w:t>部</w:t>
            </w:r>
            <w:r>
              <w:rPr>
                <w:rFonts w:ascii="宋体" w:hAnsi="宋体" w:eastAsia="宋体" w:cs="宋体"/>
                <w:color w:val="auto"/>
                <w:spacing w:val="-72"/>
                <w:sz w:val="21"/>
                <w:szCs w:val="21"/>
              </w:rPr>
              <w:t xml:space="preserve"> </w:t>
            </w:r>
            <w:r>
              <w:rPr>
                <w:rFonts w:ascii="宋体" w:hAnsi="宋体" w:eastAsia="宋体" w:cs="宋体"/>
                <w:color w:val="auto"/>
                <w:sz w:val="21"/>
                <w:szCs w:val="21"/>
              </w:rPr>
              <w:t>满</w:t>
            </w:r>
            <w:r>
              <w:rPr>
                <w:rFonts w:ascii="宋体" w:hAnsi="宋体" w:eastAsia="宋体" w:cs="宋体"/>
                <w:color w:val="auto"/>
                <w:spacing w:val="-74"/>
                <w:sz w:val="21"/>
                <w:szCs w:val="21"/>
              </w:rPr>
              <w:t xml:space="preserve"> </w:t>
            </w:r>
            <w:r>
              <w:rPr>
                <w:rFonts w:ascii="宋体" w:hAnsi="宋体" w:eastAsia="宋体" w:cs="宋体"/>
                <w:color w:val="auto"/>
                <w:sz w:val="21"/>
                <w:szCs w:val="21"/>
              </w:rPr>
              <w:t>足</w:t>
            </w:r>
            <w:r>
              <w:rPr>
                <w:rFonts w:ascii="宋体" w:hAnsi="宋体" w:eastAsia="宋体" w:cs="宋体"/>
                <w:color w:val="auto"/>
                <w:spacing w:val="-72"/>
                <w:sz w:val="21"/>
                <w:szCs w:val="21"/>
              </w:rPr>
              <w:t xml:space="preserve"> </w:t>
            </w:r>
            <w:r>
              <w:rPr>
                <w:rFonts w:ascii="宋体" w:hAnsi="宋体" w:eastAsia="宋体" w:cs="宋体"/>
                <w:color w:val="auto"/>
                <w:sz w:val="21"/>
                <w:szCs w:val="21"/>
              </w:rPr>
              <w:t>要</w:t>
            </w:r>
            <w:r>
              <w:rPr>
                <w:rFonts w:ascii="宋体" w:hAnsi="宋体" w:eastAsia="宋体" w:cs="宋体"/>
                <w:color w:val="auto"/>
                <w:w w:val="99"/>
                <w:sz w:val="21"/>
                <w:szCs w:val="21"/>
              </w:rPr>
              <w:t xml:space="preserve"> </w:t>
            </w:r>
            <w:r>
              <w:rPr>
                <w:rFonts w:ascii="宋体" w:hAnsi="宋体" w:eastAsia="宋体" w:cs="宋体"/>
                <w:color w:val="auto"/>
                <w:w w:val="95"/>
                <w:sz w:val="21"/>
                <w:szCs w:val="21"/>
              </w:rPr>
              <w:t>求，进入一般项和优选项</w:t>
            </w:r>
            <w:r>
              <w:rPr>
                <w:rFonts w:ascii="宋体" w:hAnsi="宋体" w:eastAsia="宋体" w:cs="宋体"/>
                <w:color w:val="auto"/>
                <w:spacing w:val="21"/>
                <w:w w:val="99"/>
                <w:sz w:val="21"/>
                <w:szCs w:val="21"/>
              </w:rPr>
              <w:t xml:space="preserve"> </w:t>
            </w:r>
            <w:r>
              <w:rPr>
                <w:rFonts w:ascii="宋体" w:hAnsi="宋体" w:eastAsia="宋体" w:cs="宋体"/>
                <w:color w:val="auto"/>
                <w:w w:val="95"/>
                <w:sz w:val="21"/>
                <w:szCs w:val="21"/>
              </w:rPr>
              <w:t>评价流程；否则，为非绿</w:t>
            </w:r>
            <w:r>
              <w:rPr>
                <w:rFonts w:ascii="宋体" w:hAnsi="宋体" w:eastAsia="宋体" w:cs="宋体"/>
                <w:color w:val="auto"/>
                <w:w w:val="99"/>
                <w:sz w:val="21"/>
                <w:szCs w:val="21"/>
              </w:rPr>
              <w:t xml:space="preserve"> </w:t>
            </w:r>
            <w:r>
              <w:rPr>
                <w:rFonts w:ascii="宋体" w:hAnsi="宋体" w:eastAsia="宋体" w:cs="宋体"/>
                <w:color w:val="auto"/>
                <w:sz w:val="21"/>
                <w:szCs w:val="21"/>
              </w:rPr>
              <w:t>色施工要素。</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6.1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健</w:t>
            </w:r>
            <w:r>
              <w:rPr>
                <w:rFonts w:ascii="宋体" w:hAnsi="宋体" w:eastAsia="宋体" w:cs="宋体"/>
                <w:color w:val="auto"/>
                <w:spacing w:val="-1"/>
                <w:w w:val="95"/>
                <w:sz w:val="21"/>
                <w:szCs w:val="21"/>
              </w:rPr>
              <w:t>全</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机</w:t>
            </w:r>
            <w:r>
              <w:rPr>
                <w:rFonts w:ascii="宋体" w:hAnsi="宋体" w:eastAsia="宋体" w:cs="宋体"/>
                <w:color w:val="auto"/>
                <w:spacing w:val="1"/>
                <w:w w:val="95"/>
                <w:sz w:val="21"/>
                <w:szCs w:val="21"/>
              </w:rPr>
              <w:t>械</w:t>
            </w:r>
            <w:r>
              <w:rPr>
                <w:rFonts w:ascii="宋体" w:hAnsi="宋体" w:eastAsia="宋体" w:cs="宋体"/>
                <w:color w:val="auto"/>
                <w:spacing w:val="-1"/>
                <w:w w:val="95"/>
                <w:sz w:val="21"/>
                <w:szCs w:val="21"/>
              </w:rPr>
              <w:t>保养</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限</w:t>
            </w:r>
            <w:r>
              <w:rPr>
                <w:rFonts w:ascii="宋体" w:hAnsi="宋体" w:eastAsia="宋体" w:cs="宋体"/>
                <w:color w:val="auto"/>
                <w:spacing w:val="-1"/>
                <w:w w:val="95"/>
                <w:sz w:val="21"/>
                <w:szCs w:val="21"/>
              </w:rPr>
              <w:t>额</w:t>
            </w:r>
            <w:r>
              <w:rPr>
                <w:rFonts w:ascii="宋体" w:hAnsi="宋体" w:eastAsia="宋体" w:cs="宋体"/>
                <w:color w:val="auto"/>
                <w:spacing w:val="1"/>
                <w:w w:val="95"/>
                <w:sz w:val="21"/>
                <w:szCs w:val="21"/>
              </w:rPr>
              <w:t>领</w:t>
            </w:r>
            <w:r>
              <w:rPr>
                <w:rFonts w:ascii="宋体" w:hAnsi="宋体" w:eastAsia="宋体" w:cs="宋体"/>
                <w:color w:val="auto"/>
                <w:spacing w:val="-1"/>
                <w:w w:val="95"/>
                <w:sz w:val="21"/>
                <w:szCs w:val="21"/>
              </w:rPr>
              <w:t>料</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建</w:t>
            </w:r>
            <w:r>
              <w:rPr>
                <w:rFonts w:ascii="宋体" w:hAnsi="宋体" w:eastAsia="宋体" w:cs="宋体"/>
                <w:color w:val="auto"/>
                <w:spacing w:val="-1"/>
                <w:w w:val="95"/>
                <w:sz w:val="21"/>
                <w:szCs w:val="21"/>
              </w:rPr>
              <w:t>筑</w:t>
            </w:r>
            <w:r>
              <w:rPr>
                <w:rFonts w:ascii="宋体" w:hAnsi="宋体" w:eastAsia="宋体" w:cs="宋体"/>
                <w:color w:val="auto"/>
                <w:spacing w:val="1"/>
                <w:w w:val="95"/>
                <w:sz w:val="21"/>
                <w:szCs w:val="21"/>
              </w:rPr>
              <w:t>垃</w:t>
            </w:r>
            <w:r>
              <w:rPr>
                <w:rFonts w:ascii="宋体" w:hAnsi="宋体" w:eastAsia="宋体" w:cs="宋体"/>
                <w:color w:val="auto"/>
                <w:w w:val="95"/>
                <w:sz w:val="21"/>
                <w:szCs w:val="21"/>
              </w:rPr>
              <w:t>圾</w:t>
            </w:r>
            <w:r>
              <w:rPr>
                <w:rFonts w:ascii="宋体" w:hAnsi="宋体" w:eastAsia="宋体" w:cs="宋体"/>
                <w:color w:val="auto"/>
                <w:w w:val="99"/>
                <w:sz w:val="21"/>
                <w:szCs w:val="21"/>
              </w:rPr>
              <w:t xml:space="preserve"> </w:t>
            </w:r>
            <w:r>
              <w:rPr>
                <w:rFonts w:ascii="宋体" w:hAnsi="宋体" w:eastAsia="宋体" w:cs="宋体"/>
                <w:color w:val="auto"/>
                <w:sz w:val="21"/>
                <w:szCs w:val="21"/>
              </w:rPr>
              <w:t>再生利用等制度。</w:t>
            </w:r>
          </w:p>
        </w:tc>
        <w:tc>
          <w:tcPr>
            <w:tcW w:w="2520" w:type="dxa"/>
            <w:vMerge w:val="continue"/>
            <w:tcBorders>
              <w:tl2br w:val="nil"/>
              <w:tr2bl w:val="nil"/>
            </w:tcBorders>
            <w:vAlign w:val="top"/>
          </w:tcPr>
          <w:p>
            <w:pPr>
              <w:rPr>
                <w:color w:val="auto"/>
              </w:rPr>
            </w:pP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19" w:line="200" w:lineRule="exact"/>
              <w:ind w:right="0"/>
              <w:jc w:val="left"/>
              <w:rPr>
                <w:color w:val="auto"/>
                <w:sz w:val="20"/>
                <w:szCs w:val="20"/>
              </w:rPr>
            </w:pPr>
          </w:p>
          <w:p>
            <w:pPr>
              <w:pStyle w:val="12"/>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2"/>
              <w:spacing w:line="262"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tcBorders>
              <w:tl2br w:val="nil"/>
              <w:tr2bl w:val="nil"/>
            </w:tcBorders>
            <w:vAlign w:val="top"/>
          </w:tcPr>
          <w:p>
            <w:pPr>
              <w:pStyle w:val="12"/>
              <w:spacing w:line="262" w:lineRule="exact"/>
              <w:ind w:left="834" w:right="104"/>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spacing w:line="262"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1080" w:type="dxa"/>
            <w:tcBorders>
              <w:tl2br w:val="nil"/>
              <w:tr2bl w:val="nil"/>
            </w:tcBorders>
            <w:vAlign w:val="top"/>
          </w:tcPr>
          <w:p>
            <w:pPr>
              <w:pStyle w:val="12"/>
              <w:spacing w:line="262" w:lineRule="exact"/>
              <w:ind w:left="222"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6.2.1</w:t>
            </w:r>
            <w:r>
              <w:rPr>
                <w:rFonts w:ascii="宋体" w:hAnsi="宋体" w:eastAsia="宋体" w:cs="宋体"/>
                <w:b/>
                <w:bCs/>
                <w:color w:val="auto"/>
                <w:spacing w:val="93"/>
                <w:w w:val="95"/>
                <w:sz w:val="21"/>
                <w:szCs w:val="21"/>
              </w:rPr>
              <w:t xml:space="preserve"> </w:t>
            </w:r>
            <w:r>
              <w:rPr>
                <w:rFonts w:ascii="宋体" w:hAnsi="宋体" w:eastAsia="宋体" w:cs="宋体"/>
                <w:b/>
                <w:bCs/>
                <w:color w:val="auto"/>
                <w:w w:val="100"/>
                <w:sz w:val="21"/>
                <w:szCs w:val="21"/>
              </w:rPr>
              <w:t>材料的选择应符合下列规定：</w:t>
            </w:r>
          </w:p>
        </w:tc>
        <w:tc>
          <w:tcPr>
            <w:tcW w:w="2520" w:type="dxa"/>
            <w:vMerge w:val="restart"/>
            <w:tcBorders>
              <w:tl2br w:val="nil"/>
              <w:tr2bl w:val="nil"/>
            </w:tcBorders>
            <w:vAlign w:val="top"/>
          </w:tcPr>
          <w:p>
            <w:pPr>
              <w:pStyle w:val="12"/>
              <w:spacing w:before="5" w:line="160" w:lineRule="exact"/>
              <w:ind w:right="0"/>
              <w:jc w:val="left"/>
              <w:rPr>
                <w:color w:val="auto"/>
                <w:sz w:val="16"/>
                <w:szCs w:val="16"/>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36"/>
                <w:szCs w:val="36"/>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w:t>
            </w:r>
            <w:r>
              <w:rPr>
                <w:rFonts w:ascii="宋体" w:hAnsi="宋体" w:eastAsia="宋体" w:cs="宋体"/>
                <w:color w:val="auto"/>
                <w:spacing w:val="-85"/>
                <w:sz w:val="21"/>
                <w:szCs w:val="21"/>
              </w:rPr>
              <w:t xml:space="preserve"> </w:t>
            </w:r>
            <w:r>
              <w:rPr>
                <w:rFonts w:ascii="宋体" w:hAnsi="宋体" w:eastAsia="宋体" w:cs="宋体"/>
                <w:color w:val="auto"/>
                <w:sz w:val="21"/>
                <w:szCs w:val="21"/>
              </w:rPr>
              <w:t>一</w:t>
            </w:r>
            <w:r>
              <w:rPr>
                <w:rFonts w:ascii="宋体" w:hAnsi="宋体" w:eastAsia="宋体" w:cs="宋体"/>
                <w:color w:val="auto"/>
                <w:spacing w:val="-84"/>
                <w:sz w:val="21"/>
                <w:szCs w:val="21"/>
              </w:rPr>
              <w:t xml:space="preserve"> </w:t>
            </w:r>
            <w:r>
              <w:rPr>
                <w:rFonts w:ascii="宋体" w:hAnsi="宋体" w:eastAsia="宋体" w:cs="宋体"/>
                <w:color w:val="auto"/>
                <w:sz w:val="21"/>
                <w:szCs w:val="21"/>
              </w:rPr>
              <w:t>条</w:t>
            </w:r>
            <w:r>
              <w:rPr>
                <w:rFonts w:ascii="宋体" w:hAnsi="宋体" w:eastAsia="宋体" w:cs="宋体"/>
                <w:color w:val="auto"/>
                <w:spacing w:val="-85"/>
                <w:sz w:val="21"/>
                <w:szCs w:val="21"/>
              </w:rPr>
              <w:t xml:space="preserve"> </w:t>
            </w:r>
            <w:r>
              <w:rPr>
                <w:rFonts w:ascii="宋体" w:hAnsi="宋体" w:eastAsia="宋体" w:cs="宋体"/>
                <w:color w:val="auto"/>
                <w:sz w:val="21"/>
                <w:szCs w:val="21"/>
              </w:rPr>
              <w:t>目</w:t>
            </w:r>
            <w:r>
              <w:rPr>
                <w:rFonts w:ascii="宋体" w:hAnsi="宋体" w:eastAsia="宋体" w:cs="宋体"/>
                <w:color w:val="auto"/>
                <w:spacing w:val="-84"/>
                <w:sz w:val="21"/>
                <w:szCs w:val="21"/>
              </w:rPr>
              <w:t xml:space="preserve"> </w:t>
            </w:r>
            <w:r>
              <w:rPr>
                <w:rFonts w:ascii="宋体" w:hAnsi="宋体" w:eastAsia="宋体" w:cs="宋体"/>
                <w:color w:val="auto"/>
                <w:sz w:val="21"/>
                <w:szCs w:val="21"/>
              </w:rPr>
              <w:t>得</w:t>
            </w:r>
            <w:r>
              <w:rPr>
                <w:rFonts w:ascii="宋体" w:hAnsi="宋体" w:eastAsia="宋体" w:cs="宋体"/>
                <w:color w:val="auto"/>
                <w:spacing w:val="-84"/>
                <w:sz w:val="21"/>
                <w:szCs w:val="21"/>
              </w:rPr>
              <w:t xml:space="preserve"> </w:t>
            </w:r>
            <w:r>
              <w:rPr>
                <w:rFonts w:ascii="宋体" w:hAnsi="宋体" w:eastAsia="宋体" w:cs="宋体"/>
                <w:color w:val="auto"/>
                <w:sz w:val="21"/>
                <w:szCs w:val="21"/>
              </w:rPr>
              <w:t>分</w:t>
            </w:r>
            <w:r>
              <w:rPr>
                <w:rFonts w:ascii="宋体" w:hAnsi="宋体" w:eastAsia="宋体" w:cs="宋体"/>
                <w:color w:val="auto"/>
                <w:spacing w:val="-85"/>
                <w:sz w:val="21"/>
                <w:szCs w:val="21"/>
              </w:rPr>
              <w:t xml:space="preserve"> </w:t>
            </w:r>
            <w:r>
              <w:rPr>
                <w:rFonts w:ascii="宋体" w:hAnsi="宋体" w:eastAsia="宋体" w:cs="宋体"/>
                <w:color w:val="auto"/>
                <w:sz w:val="21"/>
                <w:szCs w:val="21"/>
              </w:rPr>
              <w:t>据</w:t>
            </w:r>
            <w:r>
              <w:rPr>
                <w:rFonts w:ascii="宋体" w:hAnsi="宋体" w:eastAsia="宋体" w:cs="宋体"/>
                <w:color w:val="auto"/>
                <w:spacing w:val="-84"/>
                <w:sz w:val="21"/>
                <w:szCs w:val="21"/>
              </w:rPr>
              <w:t xml:space="preserve"> </w:t>
            </w:r>
            <w:r>
              <w:rPr>
                <w:rFonts w:ascii="宋体" w:hAnsi="宋体" w:eastAsia="宋体" w:cs="宋体"/>
                <w:color w:val="auto"/>
                <w:sz w:val="21"/>
                <w:szCs w:val="21"/>
              </w:rPr>
              <w:t>现</w:t>
            </w:r>
            <w:r>
              <w:rPr>
                <w:rFonts w:ascii="宋体" w:hAnsi="宋体" w:eastAsia="宋体" w:cs="宋体"/>
                <w:color w:val="auto"/>
                <w:spacing w:val="-84"/>
                <w:sz w:val="21"/>
                <w:szCs w:val="21"/>
              </w:rPr>
              <w:t xml:space="preserve"> </w:t>
            </w:r>
            <w:r>
              <w:rPr>
                <w:rFonts w:ascii="宋体" w:hAnsi="宋体" w:eastAsia="宋体" w:cs="宋体"/>
                <w:color w:val="auto"/>
                <w:sz w:val="21"/>
                <w:szCs w:val="21"/>
              </w:rPr>
              <w:t>场</w:t>
            </w:r>
            <w:r>
              <w:rPr>
                <w:rFonts w:ascii="宋体" w:hAnsi="宋体" w:eastAsia="宋体" w:cs="宋体"/>
                <w:color w:val="auto"/>
                <w:spacing w:val="-86"/>
                <w:sz w:val="21"/>
                <w:szCs w:val="21"/>
              </w:rPr>
              <w:t xml:space="preserve"> </w:t>
            </w:r>
            <w:r>
              <w:rPr>
                <w:rFonts w:ascii="宋体" w:hAnsi="宋体" w:eastAsia="宋体" w:cs="宋体"/>
                <w:color w:val="auto"/>
                <w:sz w:val="21"/>
                <w:szCs w:val="21"/>
              </w:rPr>
              <w:t>实</w:t>
            </w:r>
            <w:r>
              <w:rPr>
                <w:rFonts w:ascii="宋体" w:hAnsi="宋体" w:eastAsia="宋体" w:cs="宋体"/>
                <w:color w:val="auto"/>
                <w:w w:val="99"/>
                <w:sz w:val="21"/>
                <w:szCs w:val="21"/>
              </w:rPr>
              <w:t xml:space="preserve"> </w:t>
            </w:r>
            <w:r>
              <w:rPr>
                <w:rFonts w:ascii="宋体" w:hAnsi="宋体" w:eastAsia="宋体" w:cs="宋体"/>
                <w:color w:val="auto"/>
                <w:sz w:val="21"/>
                <w:szCs w:val="21"/>
              </w:rPr>
              <w:t>际，在</w:t>
            </w:r>
            <w:r>
              <w:rPr>
                <w:rFonts w:ascii="宋体" w:hAnsi="宋体" w:eastAsia="宋体" w:cs="宋体"/>
                <w:color w:val="auto"/>
                <w:spacing w:val="-62"/>
                <w:sz w:val="21"/>
                <w:szCs w:val="21"/>
              </w:rPr>
              <w:t xml:space="preserve"> </w:t>
            </w:r>
            <w:r>
              <w:rPr>
                <w:rFonts w:ascii="宋体" w:hAnsi="宋体" w:eastAsia="宋体" w:cs="宋体"/>
                <w:color w:val="auto"/>
                <w:sz w:val="21"/>
                <w:szCs w:val="21"/>
              </w:rPr>
              <w:t>0-2</w:t>
            </w:r>
            <w:r>
              <w:rPr>
                <w:rFonts w:ascii="宋体" w:hAnsi="宋体" w:eastAsia="宋体" w:cs="宋体"/>
                <w:color w:val="auto"/>
                <w:spacing w:val="-65"/>
                <w:sz w:val="21"/>
                <w:szCs w:val="21"/>
              </w:rPr>
              <w:t xml:space="preserve"> </w:t>
            </w:r>
            <w:r>
              <w:rPr>
                <w:rFonts w:ascii="宋体" w:hAnsi="宋体" w:eastAsia="宋体" w:cs="宋体"/>
                <w:color w:val="auto"/>
                <w:sz w:val="21"/>
                <w:szCs w:val="21"/>
              </w:rPr>
              <w:t>分之间选择：</w:t>
            </w:r>
          </w:p>
          <w:p>
            <w:pPr>
              <w:pStyle w:val="12"/>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2"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4</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8"/>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6"/>
                <w:sz w:val="21"/>
                <w:szCs w:val="21"/>
              </w:rPr>
              <w:t xml:space="preserve"> </w:t>
            </w:r>
            <w:r>
              <w:rPr>
                <w:rFonts w:ascii="宋体" w:hAnsi="宋体" w:eastAsia="宋体" w:cs="宋体"/>
                <w:color w:val="auto"/>
                <w:sz w:val="21"/>
                <w:szCs w:val="21"/>
              </w:rPr>
              <w:t>考</w:t>
            </w:r>
            <w:r>
              <w:rPr>
                <w:rFonts w:ascii="宋体" w:hAnsi="宋体" w:eastAsia="宋体" w:cs="宋体"/>
                <w:color w:val="auto"/>
                <w:spacing w:val="-88"/>
                <w:sz w:val="21"/>
                <w:szCs w:val="21"/>
              </w:rPr>
              <w:t xml:space="preserve"> </w:t>
            </w:r>
            <w:r>
              <w:rPr>
                <w:rFonts w:ascii="宋体" w:hAnsi="宋体" w:eastAsia="宋体" w:cs="宋体"/>
                <w:color w:val="auto"/>
                <w:sz w:val="21"/>
                <w:szCs w:val="21"/>
              </w:rPr>
              <w:t>评</w:t>
            </w:r>
            <w:r>
              <w:rPr>
                <w:rFonts w:ascii="宋体" w:hAnsi="宋体" w:eastAsia="宋体" w:cs="宋体"/>
                <w:color w:val="auto"/>
                <w:w w:val="99"/>
                <w:sz w:val="21"/>
                <w:szCs w:val="21"/>
              </w:rPr>
              <w:t xml:space="preserve"> </w:t>
            </w:r>
            <w:r>
              <w:rPr>
                <w:rFonts w:ascii="宋体" w:hAnsi="宋体" w:eastAsia="宋体" w:cs="宋体"/>
                <w:color w:val="auto"/>
                <w:spacing w:val="-1"/>
                <w:w w:val="95"/>
                <w:sz w:val="21"/>
                <w:szCs w:val="21"/>
              </w:rPr>
              <w:t>指</w:t>
            </w:r>
            <w:r>
              <w:rPr>
                <w:rFonts w:ascii="宋体" w:hAnsi="宋体" w:eastAsia="宋体" w:cs="宋体"/>
                <w:color w:val="auto"/>
                <w:spacing w:val="1"/>
                <w:w w:val="95"/>
                <w:sz w:val="21"/>
                <w:szCs w:val="21"/>
              </w:rPr>
              <w:t>标</w:t>
            </w:r>
            <w:r>
              <w:rPr>
                <w:rFonts w:ascii="宋体" w:hAnsi="宋体" w:eastAsia="宋体" w:cs="宋体"/>
                <w:color w:val="auto"/>
                <w:spacing w:val="-1"/>
                <w:w w:val="95"/>
                <w:sz w:val="21"/>
                <w:szCs w:val="21"/>
              </w:rPr>
              <w:t>要</w:t>
            </w:r>
            <w:r>
              <w:rPr>
                <w:rFonts w:ascii="宋体" w:hAnsi="宋体" w:eastAsia="宋体" w:cs="宋体"/>
                <w:color w:val="auto"/>
                <w:spacing w:val="1"/>
                <w:w w:val="95"/>
                <w:sz w:val="21"/>
                <w:szCs w:val="21"/>
              </w:rPr>
              <w:t>求</w:t>
            </w:r>
            <w:r>
              <w:rPr>
                <w:rFonts w:ascii="宋体" w:hAnsi="宋体" w:eastAsia="宋体" w:cs="宋体"/>
                <w:color w:val="auto"/>
                <w:w w:val="95"/>
                <w:sz w:val="21"/>
                <w:szCs w:val="21"/>
              </w:rPr>
              <w:t>。</w:t>
            </w:r>
            <w:r>
              <w:rPr>
                <w:rFonts w:ascii="宋体" w:hAnsi="宋体" w:eastAsia="宋体" w:cs="宋体"/>
                <w:color w:val="auto"/>
                <w:spacing w:val="10"/>
                <w:w w:val="95"/>
                <w:sz w:val="21"/>
                <w:szCs w:val="21"/>
              </w:rPr>
              <w:t xml:space="preserve"> </w:t>
            </w:r>
            <w:r>
              <w:rPr>
                <w:rFonts w:ascii="宋体" w:hAnsi="宋体" w:eastAsia="宋体" w:cs="宋体"/>
                <w:color w:val="auto"/>
                <w:spacing w:val="-1"/>
                <w:w w:val="95"/>
                <w:sz w:val="21"/>
                <w:szCs w:val="21"/>
              </w:rPr>
              <w:t>得</w:t>
            </w:r>
            <w:r>
              <w:rPr>
                <w:rFonts w:ascii="宋体" w:hAnsi="宋体" w:eastAsia="宋体" w:cs="宋体"/>
                <w:color w:val="auto"/>
                <w:spacing w:val="1"/>
                <w:w w:val="95"/>
                <w:sz w:val="21"/>
                <w:szCs w:val="21"/>
              </w:rPr>
              <w:t>分</w:t>
            </w:r>
            <w:r>
              <w:rPr>
                <w:rFonts w:ascii="宋体" w:hAnsi="宋体" w:eastAsia="宋体" w:cs="宋体"/>
                <w:color w:val="auto"/>
                <w:spacing w:val="-74"/>
                <w:w w:val="95"/>
                <w:sz w:val="21"/>
                <w:szCs w:val="21"/>
              </w:rPr>
              <w:t>：</w:t>
            </w:r>
            <w:r>
              <w:rPr>
                <w:rFonts w:ascii="宋体" w:hAnsi="宋体" w:eastAsia="宋体" w:cs="宋体"/>
                <w:color w:val="auto"/>
                <w:w w:val="95"/>
                <w:sz w:val="21"/>
                <w:szCs w:val="21"/>
              </w:rPr>
              <w:t>2.0</w:t>
            </w:r>
          </w:p>
          <w:p>
            <w:pPr>
              <w:pStyle w:val="12"/>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4" w:hanging="300"/>
              <w:jc w:val="both"/>
              <w:textAlignment w:val="auto"/>
              <w:rPr>
                <w:rFonts w:ascii="宋体" w:hAnsi="宋体" w:eastAsia="宋体" w:cs="宋体"/>
                <w:color w:val="auto"/>
                <w:sz w:val="21"/>
                <w:szCs w:val="21"/>
              </w:rPr>
            </w:pPr>
            <w:r>
              <w:rPr>
                <w:rFonts w:ascii="宋体" w:hAnsi="宋体" w:eastAsia="宋体" w:cs="宋体"/>
                <w:color w:val="auto"/>
                <w:sz w:val="18"/>
                <w:szCs w:val="18"/>
              </w:rPr>
              <w:t>5</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基</w:t>
            </w:r>
            <w:r>
              <w:rPr>
                <w:rFonts w:ascii="宋体" w:hAnsi="宋体" w:eastAsia="宋体" w:cs="宋体"/>
                <w:color w:val="auto"/>
                <w:spacing w:val="-88"/>
                <w:sz w:val="21"/>
                <w:szCs w:val="21"/>
              </w:rPr>
              <w:t xml:space="preserve"> </w:t>
            </w:r>
            <w:r>
              <w:rPr>
                <w:rFonts w:ascii="宋体" w:hAnsi="宋体" w:eastAsia="宋体" w:cs="宋体"/>
                <w:color w:val="auto"/>
                <w:sz w:val="21"/>
                <w:szCs w:val="21"/>
              </w:rPr>
              <w:t>本</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分</w:t>
            </w:r>
            <w:r>
              <w:rPr>
                <w:rFonts w:ascii="宋体" w:hAnsi="宋体" w:eastAsia="宋体" w:cs="宋体"/>
                <w:color w:val="auto"/>
                <w:w w:val="99"/>
                <w:sz w:val="21"/>
                <w:szCs w:val="21"/>
              </w:rPr>
              <w:t xml:space="preserve"> </w:t>
            </w:r>
            <w:r>
              <w:rPr>
                <w:rFonts w:ascii="宋体" w:hAnsi="宋体" w:eastAsia="宋体" w:cs="宋体"/>
                <w:color w:val="auto"/>
                <w:sz w:val="21"/>
                <w:szCs w:val="21"/>
              </w:rPr>
              <w:t>满足考评指标要求。</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得分：1.0</w:t>
            </w:r>
          </w:p>
          <w:p>
            <w:pPr>
              <w:pStyle w:val="12"/>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4"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6</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不</w:t>
            </w:r>
            <w:r>
              <w:rPr>
                <w:rFonts w:ascii="宋体" w:hAnsi="宋体" w:eastAsia="宋体" w:cs="宋体"/>
                <w:color w:val="auto"/>
                <w:spacing w:val="-88"/>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7"/>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不</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w w:val="99"/>
                <w:sz w:val="21"/>
                <w:szCs w:val="21"/>
              </w:rPr>
              <w:t xml:space="preserve"> </w:t>
            </w:r>
            <w:r>
              <w:rPr>
                <w:rFonts w:ascii="宋体" w:hAnsi="宋体" w:eastAsia="宋体" w:cs="宋体"/>
                <w:color w:val="auto"/>
                <w:sz w:val="21"/>
                <w:szCs w:val="21"/>
              </w:rPr>
              <w:t>考评指标要求。</w:t>
            </w:r>
            <w:r>
              <w:rPr>
                <w:rFonts w:ascii="宋体" w:hAnsi="宋体" w:eastAsia="宋体" w:cs="宋体"/>
                <w:color w:val="auto"/>
                <w:spacing w:val="23"/>
                <w:w w:val="99"/>
                <w:sz w:val="21"/>
                <w:szCs w:val="21"/>
              </w:rPr>
              <w:t xml:space="preserve"> </w:t>
            </w:r>
            <w:r>
              <w:rPr>
                <w:rFonts w:ascii="宋体" w:hAnsi="宋体" w:eastAsia="宋体" w:cs="宋体"/>
                <w:color w:val="auto"/>
                <w:sz w:val="21"/>
                <w:szCs w:val="21"/>
              </w:rPr>
              <w:t>得分：0</w:t>
            </w:r>
          </w:p>
        </w:tc>
        <w:tc>
          <w:tcPr>
            <w:tcW w:w="900" w:type="dxa"/>
            <w:tcBorders>
              <w:tl2br w:val="nil"/>
              <w:tr2bl w:val="nil"/>
            </w:tcBorders>
            <w:shd w:val="clear" w:color="auto" w:fill="F3F3F3"/>
            <w:vAlign w:val="top"/>
          </w:tcPr>
          <w:p>
            <w:pPr>
              <w:rPr>
                <w:color w:val="auto"/>
              </w:rPr>
            </w:pPr>
          </w:p>
        </w:tc>
        <w:tc>
          <w:tcPr>
            <w:tcW w:w="108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8"/>
                <w:sz w:val="21"/>
                <w:szCs w:val="21"/>
              </w:rPr>
              <w:t xml:space="preserve"> </w:t>
            </w:r>
            <w:r>
              <w:rPr>
                <w:rFonts w:ascii="宋体" w:hAnsi="宋体" w:eastAsia="宋体" w:cs="宋体"/>
                <w:color w:val="auto"/>
                <w:sz w:val="21"/>
                <w:szCs w:val="21"/>
              </w:rPr>
              <w:t>施工应选用绿色、环保材料。</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6"/>
                <w:sz w:val="21"/>
                <w:szCs w:val="21"/>
              </w:rPr>
              <w:t xml:space="preserve"> </w:t>
            </w:r>
            <w:r>
              <w:rPr>
                <w:rFonts w:ascii="宋体" w:hAnsi="宋体" w:eastAsia="宋体" w:cs="宋体"/>
                <w:color w:val="auto"/>
                <w:sz w:val="21"/>
                <w:szCs w:val="21"/>
              </w:rPr>
              <w:t>临建设施应采用可拆迁、可回收材料。</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1"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104"/>
              <w:jc w:val="both"/>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1"/>
                <w:sz w:val="21"/>
                <w:szCs w:val="21"/>
              </w:rPr>
              <w:t xml:space="preserve"> </w:t>
            </w:r>
            <w:r>
              <w:rPr>
                <w:rFonts w:ascii="宋体" w:hAnsi="宋体" w:eastAsia="宋体" w:cs="宋体"/>
                <w:color w:val="auto"/>
                <w:spacing w:val="3"/>
                <w:sz w:val="21"/>
                <w:szCs w:val="21"/>
              </w:rPr>
              <w:t>应利用粉煤灰、矿渣、外加剂等新材料降低混</w:t>
            </w:r>
            <w:r>
              <w:rPr>
                <w:rFonts w:ascii="宋体" w:hAnsi="宋体" w:eastAsia="宋体" w:cs="宋体"/>
                <w:color w:val="auto"/>
                <w:spacing w:val="24"/>
                <w:w w:val="99"/>
                <w:sz w:val="21"/>
                <w:szCs w:val="21"/>
              </w:rPr>
              <w:t xml:space="preserve"> </w:t>
            </w:r>
            <w:r>
              <w:rPr>
                <w:rFonts w:ascii="宋体" w:hAnsi="宋体" w:eastAsia="宋体" w:cs="宋体"/>
                <w:color w:val="auto"/>
                <w:spacing w:val="2"/>
                <w:w w:val="95"/>
                <w:sz w:val="21"/>
                <w:szCs w:val="21"/>
              </w:rPr>
              <w:t>凝土和砂浆中的水泥用量；粉煤灰、矿渣、外加</w:t>
            </w:r>
            <w:r>
              <w:rPr>
                <w:rFonts w:ascii="宋体" w:hAnsi="宋体" w:eastAsia="宋体" w:cs="宋体"/>
                <w:color w:val="auto"/>
                <w:spacing w:val="25"/>
                <w:w w:val="99"/>
                <w:sz w:val="21"/>
                <w:szCs w:val="21"/>
              </w:rPr>
              <w:t xml:space="preserve"> </w:t>
            </w:r>
            <w:r>
              <w:rPr>
                <w:rFonts w:ascii="宋体" w:hAnsi="宋体" w:eastAsia="宋体" w:cs="宋体"/>
                <w:color w:val="auto"/>
                <w:spacing w:val="2"/>
                <w:w w:val="95"/>
                <w:sz w:val="21"/>
                <w:szCs w:val="21"/>
              </w:rPr>
              <w:t>剂等新材料掺量应按供货单位推荐掺量、使用要</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求、施工条件、原材料等因素通过试验确定。</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00" w:lineRule="exact"/>
              <w:ind w:right="0"/>
              <w:jc w:val="left"/>
              <w:rPr>
                <w:color w:val="auto"/>
                <w:sz w:val="20"/>
                <w:szCs w:val="20"/>
              </w:rPr>
            </w:pPr>
          </w:p>
          <w:p>
            <w:pPr>
              <w:pStyle w:val="12"/>
              <w:spacing w:before="1" w:line="260" w:lineRule="exact"/>
              <w:ind w:right="0"/>
              <w:jc w:val="left"/>
              <w:rPr>
                <w:color w:val="auto"/>
                <w:sz w:val="26"/>
                <w:szCs w:val="26"/>
              </w:rPr>
            </w:pPr>
          </w:p>
          <w:p>
            <w:pPr>
              <w:pStyle w:val="12"/>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2"/>
              <w:spacing w:line="262"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6.2.2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100"/>
                <w:sz w:val="21"/>
                <w:szCs w:val="21"/>
              </w:rPr>
              <w:t>材料节约应符合下列规定：</w:t>
            </w:r>
          </w:p>
        </w:tc>
        <w:tc>
          <w:tcPr>
            <w:tcW w:w="252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108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6"/>
                <w:sz w:val="21"/>
                <w:szCs w:val="21"/>
              </w:rPr>
              <w:t xml:space="preserve"> </w:t>
            </w:r>
            <w:r>
              <w:rPr>
                <w:rFonts w:ascii="宋体" w:hAnsi="宋体" w:eastAsia="宋体" w:cs="宋体"/>
                <w:color w:val="auto"/>
                <w:sz w:val="21"/>
                <w:szCs w:val="21"/>
              </w:rPr>
              <w:t>应采用管件合一的脚手架和支撑体系。</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1"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应</w:t>
            </w:r>
            <w:r>
              <w:rPr>
                <w:rFonts w:ascii="宋体" w:hAnsi="宋体" w:eastAsia="宋体" w:cs="宋体"/>
                <w:color w:val="auto"/>
                <w:spacing w:val="2"/>
                <w:sz w:val="21"/>
                <w:szCs w:val="21"/>
              </w:rPr>
              <w:t>采</w:t>
            </w:r>
            <w:r>
              <w:rPr>
                <w:rFonts w:ascii="宋体" w:hAnsi="宋体" w:eastAsia="宋体" w:cs="宋体"/>
                <w:color w:val="auto"/>
                <w:spacing w:val="-1"/>
                <w:sz w:val="21"/>
                <w:szCs w:val="21"/>
              </w:rPr>
              <w:t>用</w:t>
            </w:r>
            <w:r>
              <w:rPr>
                <w:rFonts w:ascii="宋体" w:hAnsi="宋体" w:eastAsia="宋体" w:cs="宋体"/>
                <w:color w:val="auto"/>
                <w:spacing w:val="2"/>
                <w:sz w:val="21"/>
                <w:szCs w:val="21"/>
              </w:rPr>
              <w:t>工</w:t>
            </w:r>
            <w:r>
              <w:rPr>
                <w:rFonts w:ascii="宋体" w:hAnsi="宋体" w:eastAsia="宋体" w:cs="宋体"/>
                <w:color w:val="auto"/>
                <w:spacing w:val="-1"/>
                <w:sz w:val="21"/>
                <w:szCs w:val="21"/>
              </w:rPr>
              <w:t>具</w:t>
            </w:r>
            <w:r>
              <w:rPr>
                <w:rFonts w:ascii="宋体" w:hAnsi="宋体" w:eastAsia="宋体" w:cs="宋体"/>
                <w:color w:val="auto"/>
                <w:spacing w:val="2"/>
                <w:sz w:val="21"/>
                <w:szCs w:val="21"/>
              </w:rPr>
              <w:t>式</w:t>
            </w:r>
            <w:r>
              <w:rPr>
                <w:rFonts w:ascii="宋体" w:hAnsi="宋体" w:eastAsia="宋体" w:cs="宋体"/>
                <w:color w:val="auto"/>
                <w:spacing w:val="-1"/>
                <w:sz w:val="21"/>
                <w:szCs w:val="21"/>
              </w:rPr>
              <w:t>模</w:t>
            </w:r>
            <w:r>
              <w:rPr>
                <w:rFonts w:ascii="宋体" w:hAnsi="宋体" w:eastAsia="宋体" w:cs="宋体"/>
                <w:color w:val="auto"/>
                <w:spacing w:val="2"/>
                <w:sz w:val="21"/>
                <w:szCs w:val="21"/>
              </w:rPr>
              <w:t>板</w:t>
            </w:r>
            <w:r>
              <w:rPr>
                <w:rFonts w:ascii="宋体" w:hAnsi="宋体" w:eastAsia="宋体" w:cs="宋体"/>
                <w:color w:val="auto"/>
                <w:spacing w:val="-1"/>
                <w:sz w:val="21"/>
                <w:szCs w:val="21"/>
              </w:rPr>
              <w:t>和</w:t>
            </w:r>
            <w:r>
              <w:rPr>
                <w:rFonts w:ascii="宋体" w:hAnsi="宋体" w:eastAsia="宋体" w:cs="宋体"/>
                <w:color w:val="auto"/>
                <w:spacing w:val="2"/>
                <w:sz w:val="21"/>
                <w:szCs w:val="21"/>
              </w:rPr>
              <w:t>新</w:t>
            </w:r>
            <w:r>
              <w:rPr>
                <w:rFonts w:ascii="宋体" w:hAnsi="宋体" w:eastAsia="宋体" w:cs="宋体"/>
                <w:color w:val="auto"/>
                <w:spacing w:val="-1"/>
                <w:sz w:val="21"/>
                <w:szCs w:val="21"/>
              </w:rPr>
              <w:t>型</w:t>
            </w:r>
            <w:r>
              <w:rPr>
                <w:rFonts w:ascii="宋体" w:hAnsi="宋体" w:eastAsia="宋体" w:cs="宋体"/>
                <w:color w:val="auto"/>
                <w:spacing w:val="2"/>
                <w:sz w:val="21"/>
                <w:szCs w:val="21"/>
              </w:rPr>
              <w:t>模</w:t>
            </w:r>
            <w:r>
              <w:rPr>
                <w:rFonts w:ascii="宋体" w:hAnsi="宋体" w:eastAsia="宋体" w:cs="宋体"/>
                <w:color w:val="auto"/>
                <w:spacing w:val="-1"/>
                <w:sz w:val="21"/>
                <w:szCs w:val="21"/>
              </w:rPr>
              <w:t>板</w:t>
            </w:r>
            <w:r>
              <w:rPr>
                <w:rFonts w:ascii="宋体" w:hAnsi="宋体" w:eastAsia="宋体" w:cs="宋体"/>
                <w:color w:val="auto"/>
                <w:spacing w:val="2"/>
                <w:sz w:val="21"/>
                <w:szCs w:val="21"/>
              </w:rPr>
              <w:t>材</w:t>
            </w:r>
            <w:r>
              <w:rPr>
                <w:rFonts w:ascii="宋体" w:hAnsi="宋体" w:eastAsia="宋体" w:cs="宋体"/>
                <w:color w:val="auto"/>
                <w:spacing w:val="-1"/>
                <w:sz w:val="21"/>
                <w:szCs w:val="21"/>
              </w:rPr>
              <w:t>料</w:t>
            </w:r>
            <w:r>
              <w:rPr>
                <w:rFonts w:ascii="宋体" w:hAnsi="宋体" w:eastAsia="宋体" w:cs="宋体"/>
                <w:color w:val="auto"/>
                <w:spacing w:val="-47"/>
                <w:sz w:val="21"/>
                <w:szCs w:val="21"/>
              </w:rPr>
              <w:t>，</w:t>
            </w:r>
            <w:r>
              <w:rPr>
                <w:rFonts w:ascii="宋体" w:hAnsi="宋体" w:eastAsia="宋体" w:cs="宋体"/>
                <w:color w:val="auto"/>
                <w:spacing w:val="-1"/>
                <w:sz w:val="21"/>
                <w:szCs w:val="21"/>
              </w:rPr>
              <w:t>如</w:t>
            </w:r>
            <w:r>
              <w:rPr>
                <w:rFonts w:ascii="宋体" w:hAnsi="宋体" w:eastAsia="宋体" w:cs="宋体"/>
                <w:color w:val="auto"/>
                <w:spacing w:val="2"/>
                <w:sz w:val="21"/>
                <w:szCs w:val="21"/>
              </w:rPr>
              <w:t>铝</w:t>
            </w:r>
            <w:r>
              <w:rPr>
                <w:rFonts w:ascii="宋体" w:hAnsi="宋体" w:eastAsia="宋体" w:cs="宋体"/>
                <w:color w:val="auto"/>
                <w:spacing w:val="-1"/>
                <w:sz w:val="21"/>
                <w:szCs w:val="21"/>
              </w:rPr>
              <w:t>合</w:t>
            </w:r>
            <w:r>
              <w:rPr>
                <w:rFonts w:ascii="宋体" w:hAnsi="宋体" w:eastAsia="宋体" w:cs="宋体"/>
                <w:color w:val="auto"/>
                <w:spacing w:val="2"/>
                <w:sz w:val="21"/>
                <w:szCs w:val="21"/>
              </w:rPr>
              <w:t>金</w:t>
            </w:r>
            <w:r>
              <w:rPr>
                <w:rFonts w:ascii="宋体" w:hAnsi="宋体" w:eastAsia="宋体" w:cs="宋体"/>
                <w:color w:val="auto"/>
                <w:sz w:val="21"/>
                <w:szCs w:val="21"/>
              </w:rPr>
              <w:t>、</w:t>
            </w:r>
            <w:r>
              <w:rPr>
                <w:rFonts w:ascii="宋体" w:hAnsi="宋体" w:eastAsia="宋体" w:cs="宋体"/>
                <w:color w:val="auto"/>
                <w:w w:val="99"/>
                <w:sz w:val="21"/>
                <w:szCs w:val="21"/>
              </w:rPr>
              <w:t xml:space="preserve"> </w:t>
            </w:r>
            <w:r>
              <w:rPr>
                <w:rFonts w:ascii="宋体" w:hAnsi="宋体" w:eastAsia="宋体" w:cs="宋体"/>
                <w:color w:val="auto"/>
                <w:spacing w:val="3"/>
                <w:sz w:val="21"/>
                <w:szCs w:val="21"/>
              </w:rPr>
              <w:t>塑料、玻璃钢和其他可再生材质的大模板和钢框</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镶边模板。</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6" w:line="100" w:lineRule="exact"/>
              <w:ind w:right="0"/>
              <w:jc w:val="left"/>
              <w:rPr>
                <w:color w:val="auto"/>
                <w:sz w:val="10"/>
                <w:szCs w:val="10"/>
              </w:rPr>
            </w:pPr>
          </w:p>
          <w:p>
            <w:pPr>
              <w:pStyle w:val="12"/>
              <w:spacing w:line="200" w:lineRule="exact"/>
              <w:ind w:right="0"/>
              <w:jc w:val="left"/>
              <w:rPr>
                <w:color w:val="auto"/>
                <w:sz w:val="20"/>
                <w:szCs w:val="20"/>
              </w:rPr>
            </w:pPr>
          </w:p>
          <w:p>
            <w:pPr>
              <w:pStyle w:val="12"/>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0"/>
                <w:sz w:val="21"/>
                <w:szCs w:val="21"/>
              </w:rPr>
              <w:t xml:space="preserve"> </w:t>
            </w:r>
            <w:r>
              <w:rPr>
                <w:rFonts w:ascii="宋体" w:hAnsi="宋体" w:eastAsia="宋体" w:cs="宋体"/>
                <w:color w:val="auto"/>
                <w:sz w:val="21"/>
                <w:szCs w:val="21"/>
              </w:rPr>
              <w:t>材料运输方法应科学，应降低运输损耗率。</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22"/>
                <w:sz w:val="21"/>
                <w:szCs w:val="21"/>
              </w:rPr>
              <w:t xml:space="preserve"> </w:t>
            </w:r>
            <w:r>
              <w:rPr>
                <w:rFonts w:ascii="宋体" w:hAnsi="宋体" w:eastAsia="宋体" w:cs="宋体"/>
                <w:color w:val="auto"/>
                <w:sz w:val="21"/>
                <w:szCs w:val="21"/>
              </w:rPr>
              <w:t>应优化线材下料方案。</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8"/>
                <w:sz w:val="21"/>
                <w:szCs w:val="21"/>
              </w:rPr>
              <w:t xml:space="preserve"> </w:t>
            </w:r>
            <w:r>
              <w:rPr>
                <w:rFonts w:ascii="宋体" w:hAnsi="宋体" w:eastAsia="宋体" w:cs="宋体"/>
                <w:color w:val="auto"/>
                <w:sz w:val="21"/>
                <w:szCs w:val="21"/>
              </w:rPr>
              <w:t>面材、块材鑲贴，应做到预先总体排版。</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应因地制宜，采用新技术、新工艺、新设备、</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新材料。</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34"/>
                <w:sz w:val="21"/>
                <w:szCs w:val="21"/>
              </w:rPr>
              <w:t xml:space="preserve"> </w:t>
            </w:r>
            <w:r>
              <w:rPr>
                <w:rFonts w:ascii="宋体" w:hAnsi="宋体" w:eastAsia="宋体" w:cs="宋体"/>
                <w:color w:val="auto"/>
                <w:sz w:val="21"/>
                <w:szCs w:val="21"/>
              </w:rPr>
              <w:t>应提高模板、脚手架体系的周转率。</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6.2.3 </w:t>
            </w:r>
            <w:r>
              <w:rPr>
                <w:rFonts w:ascii="宋体" w:hAnsi="宋体" w:eastAsia="宋体" w:cs="宋体"/>
                <w:b/>
                <w:bCs/>
                <w:color w:val="auto"/>
                <w:spacing w:val="2"/>
                <w:w w:val="95"/>
                <w:sz w:val="21"/>
                <w:szCs w:val="21"/>
              </w:rPr>
              <w:t xml:space="preserve"> </w:t>
            </w:r>
            <w:r>
              <w:rPr>
                <w:rFonts w:ascii="宋体" w:hAnsi="宋体" w:eastAsia="宋体" w:cs="宋体"/>
                <w:b/>
                <w:bCs/>
                <w:color w:val="auto"/>
                <w:w w:val="100"/>
                <w:sz w:val="21"/>
                <w:szCs w:val="21"/>
              </w:rPr>
              <w:t>资源再生利用应符合下列规定：</w:t>
            </w:r>
          </w:p>
        </w:tc>
        <w:tc>
          <w:tcPr>
            <w:tcW w:w="252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108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2"/>
                <w:sz w:val="21"/>
                <w:szCs w:val="21"/>
              </w:rPr>
              <w:t xml:space="preserve"> </w:t>
            </w:r>
            <w:r>
              <w:rPr>
                <w:rFonts w:ascii="宋体" w:hAnsi="宋体" w:eastAsia="宋体" w:cs="宋体"/>
                <w:color w:val="auto"/>
                <w:sz w:val="21"/>
                <w:szCs w:val="21"/>
              </w:rPr>
              <w:t>建筑余料应合理使用。</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板材、块材等下脚料和撒落混凝土及砂浆应科</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学利用。</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临建设施应充分利用既有建筑物、市政设施和</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周边道路。</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现场办公用纸应分类摆放，纸张应两面使用，</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废纸应回收。</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bl>
    <w:p>
      <w:pPr>
        <w:rPr>
          <w:rFonts w:hint="default" w:ascii="方正小标宋简体" w:hAnsi="方正小标宋简体" w:eastAsia="方正小标宋简体" w:cs="方正小标宋简体"/>
          <w:color w:val="auto"/>
          <w:sz w:val="28"/>
          <w:szCs w:val="28"/>
          <w:lang w:val="en-US" w:eastAsia="zh-CN"/>
        </w:rPr>
      </w:pPr>
    </w:p>
    <w:tbl>
      <w:tblPr>
        <w:tblStyle w:val="8"/>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exact"/>
          <w:jc w:val="center"/>
        </w:trPr>
        <w:tc>
          <w:tcPr>
            <w:tcW w:w="537"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13" w:line="200" w:lineRule="exact"/>
              <w:ind w:right="0"/>
              <w:jc w:val="left"/>
              <w:rPr>
                <w:color w:val="auto"/>
                <w:sz w:val="20"/>
                <w:szCs w:val="20"/>
              </w:rPr>
            </w:pPr>
          </w:p>
          <w:p>
            <w:pPr>
              <w:pStyle w:val="12"/>
              <w:spacing w:line="303"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vAlign w:val="top"/>
          </w:tcPr>
          <w:p>
            <w:pPr>
              <w:pStyle w:val="12"/>
              <w:spacing w:before="6" w:line="240" w:lineRule="auto"/>
              <w:ind w:left="1420" w:right="0"/>
              <w:jc w:val="left"/>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spacing w:before="6" w:line="240" w:lineRule="auto"/>
              <w:ind w:left="902" w:right="900"/>
              <w:jc w:val="center"/>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spacing w:before="6" w:line="240" w:lineRule="auto"/>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spacing w:before="6" w:line="240" w:lineRule="auto"/>
              <w:ind w:left="133"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exact"/>
          <w:jc w:val="center"/>
        </w:trPr>
        <w:tc>
          <w:tcPr>
            <w:tcW w:w="537" w:type="dxa"/>
            <w:vMerge w:val="continue"/>
            <w:tcBorders>
              <w:tl2br w:val="nil"/>
              <w:tr2bl w:val="nil"/>
            </w:tcBorders>
            <w:vAlign w:val="top"/>
          </w:tcPr>
          <w:p>
            <w:pPr>
              <w:rPr>
                <w:color w:val="auto"/>
              </w:rPr>
            </w:pPr>
          </w:p>
        </w:tc>
        <w:tc>
          <w:tcPr>
            <w:tcW w:w="4323" w:type="dxa"/>
            <w:tcBorders>
              <w:tl2br w:val="nil"/>
              <w:tr2bl w:val="nil"/>
            </w:tcBorders>
            <w:vAlign w:val="top"/>
          </w:tcPr>
          <w:p>
            <w:pPr>
              <w:pStyle w:val="12"/>
              <w:spacing w:before="10" w:line="240"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6.3.1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应编制材料计划，应合理使用材料。</w:t>
            </w:r>
          </w:p>
        </w:tc>
        <w:tc>
          <w:tcPr>
            <w:tcW w:w="2700" w:type="dxa"/>
            <w:vMerge w:val="restart"/>
            <w:tcBorders>
              <w:tl2br w:val="nil"/>
              <w:tr2bl w:val="nil"/>
            </w:tcBorders>
            <w:vAlign w:val="top"/>
          </w:tcPr>
          <w:p>
            <w:pPr>
              <w:pStyle w:val="12"/>
              <w:spacing w:before="12" w:line="200" w:lineRule="exact"/>
              <w:ind w:right="0"/>
              <w:jc w:val="left"/>
              <w:rPr>
                <w:color w:val="auto"/>
                <w:sz w:val="20"/>
                <w:szCs w:val="20"/>
              </w:rPr>
            </w:pPr>
          </w:p>
          <w:p>
            <w:pPr>
              <w:pStyle w:val="12"/>
              <w:spacing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每一条目得分据现场实际，</w:t>
            </w:r>
          </w:p>
        </w:tc>
        <w:tc>
          <w:tcPr>
            <w:tcW w:w="900" w:type="dxa"/>
            <w:tcBorders>
              <w:tl2br w:val="nil"/>
              <w:tr2bl w:val="nil"/>
            </w:tcBorders>
            <w:vAlign w:val="top"/>
          </w:tcPr>
          <w:p>
            <w:pPr>
              <w:pStyle w:val="12"/>
              <w:spacing w:before="10"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2"/>
              <w:spacing w:before="5" w:line="303"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6.3.2</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应采用建筑配件整体化或建筑构件装</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配化安装的施工方法。</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2"/>
              <w:spacing w:before="17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tcBorders>
              <w:tl2br w:val="nil"/>
              <w:tr2bl w:val="nil"/>
            </w:tcBorders>
            <w:vAlign w:val="top"/>
          </w:tcPr>
          <w:p>
            <w:pPr>
              <w:pStyle w:val="12"/>
              <w:spacing w:before="4"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2"/>
              <w:tabs>
                <w:tab w:val="left" w:pos="462"/>
              </w:tabs>
              <w:spacing w:before="4"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4</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2"/>
              <w:spacing w:before="4" w:line="303"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6.3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主</w:t>
            </w:r>
            <w:r>
              <w:rPr>
                <w:rFonts w:ascii="宋体" w:hAnsi="宋体" w:eastAsia="宋体" w:cs="宋体"/>
                <w:color w:val="auto"/>
                <w:spacing w:val="-1"/>
                <w:w w:val="95"/>
                <w:sz w:val="21"/>
                <w:szCs w:val="21"/>
              </w:rPr>
              <w:t>体</w:t>
            </w:r>
            <w:r>
              <w:rPr>
                <w:rFonts w:ascii="宋体" w:hAnsi="宋体" w:eastAsia="宋体" w:cs="宋体"/>
                <w:color w:val="auto"/>
                <w:spacing w:val="1"/>
                <w:w w:val="95"/>
                <w:sz w:val="21"/>
                <w:szCs w:val="21"/>
              </w:rPr>
              <w:t>结</w:t>
            </w:r>
            <w:r>
              <w:rPr>
                <w:rFonts w:ascii="宋体" w:hAnsi="宋体" w:eastAsia="宋体" w:cs="宋体"/>
                <w:color w:val="auto"/>
                <w:spacing w:val="-1"/>
                <w:w w:val="95"/>
                <w:sz w:val="21"/>
                <w:szCs w:val="21"/>
              </w:rPr>
              <w:t>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选</w:t>
            </w:r>
            <w:r>
              <w:rPr>
                <w:rFonts w:ascii="宋体" w:hAnsi="宋体" w:eastAsia="宋体" w:cs="宋体"/>
                <w:color w:val="auto"/>
                <w:spacing w:val="1"/>
                <w:w w:val="95"/>
                <w:sz w:val="21"/>
                <w:szCs w:val="21"/>
              </w:rPr>
              <w:t>择</w:t>
            </w:r>
            <w:r>
              <w:rPr>
                <w:rFonts w:ascii="宋体" w:hAnsi="宋体" w:eastAsia="宋体" w:cs="宋体"/>
                <w:color w:val="auto"/>
                <w:spacing w:val="-1"/>
                <w:w w:val="95"/>
                <w:sz w:val="21"/>
                <w:szCs w:val="21"/>
              </w:rPr>
              <w:t>自</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提升</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顶</w:t>
            </w:r>
            <w:r>
              <w:rPr>
                <w:rFonts w:ascii="宋体" w:hAnsi="宋体" w:eastAsia="宋体" w:cs="宋体"/>
                <w:color w:val="auto"/>
                <w:spacing w:val="-1"/>
                <w:w w:val="95"/>
                <w:sz w:val="21"/>
                <w:szCs w:val="21"/>
              </w:rPr>
              <w:t>升</w:t>
            </w:r>
            <w:r>
              <w:rPr>
                <w:rFonts w:ascii="宋体" w:hAnsi="宋体" w:eastAsia="宋体" w:cs="宋体"/>
                <w:color w:val="auto"/>
                <w:w w:val="95"/>
                <w:sz w:val="21"/>
                <w:szCs w:val="21"/>
              </w:rPr>
              <w:t>模</w:t>
            </w:r>
            <w:r>
              <w:rPr>
                <w:rFonts w:ascii="宋体" w:hAnsi="宋体" w:eastAsia="宋体" w:cs="宋体"/>
                <w:color w:val="auto"/>
                <w:w w:val="99"/>
                <w:sz w:val="21"/>
                <w:szCs w:val="21"/>
              </w:rPr>
              <w:t xml:space="preserve"> </w:t>
            </w:r>
            <w:r>
              <w:rPr>
                <w:rFonts w:ascii="宋体" w:hAnsi="宋体" w:eastAsia="宋体" w:cs="宋体"/>
                <w:color w:val="auto"/>
                <w:sz w:val="21"/>
                <w:szCs w:val="21"/>
              </w:rPr>
              <w:t>架或工作平台。</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2"/>
              <w:spacing w:before="174"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tcBorders>
              <w:tl2br w:val="nil"/>
              <w:tr2bl w:val="nil"/>
            </w:tcBorders>
            <w:vAlign w:val="top"/>
          </w:tcPr>
          <w:p>
            <w:pPr>
              <w:pStyle w:val="12"/>
              <w:spacing w:before="4"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标要求。得分：1.0</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2"/>
              <w:tabs>
                <w:tab w:val="left" w:pos="462"/>
              </w:tabs>
              <w:spacing w:before="3"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5</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2"/>
              <w:spacing w:before="6"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6.3.4</w:t>
            </w:r>
            <w:r>
              <w:rPr>
                <w:rFonts w:ascii="宋体" w:hAnsi="宋体" w:eastAsia="宋体" w:cs="宋体"/>
                <w:color w:val="auto"/>
                <w:spacing w:val="-72"/>
                <w:sz w:val="21"/>
                <w:szCs w:val="21"/>
              </w:rPr>
              <w:t xml:space="preserve"> </w:t>
            </w:r>
            <w:r>
              <w:rPr>
                <w:rFonts w:ascii="宋体" w:hAnsi="宋体" w:eastAsia="宋体" w:cs="宋体"/>
                <w:color w:val="auto"/>
                <w:sz w:val="21"/>
                <w:szCs w:val="21"/>
              </w:rPr>
              <w:t>建筑材料包装物回收率应达到</w:t>
            </w:r>
            <w:r>
              <w:rPr>
                <w:rFonts w:ascii="宋体" w:hAnsi="宋体" w:eastAsia="宋体" w:cs="宋体"/>
                <w:color w:val="auto"/>
                <w:spacing w:val="-72"/>
                <w:sz w:val="21"/>
                <w:szCs w:val="21"/>
              </w:rPr>
              <w:t xml:space="preserve"> </w:t>
            </w:r>
            <w:r>
              <w:rPr>
                <w:rFonts w:ascii="宋体" w:hAnsi="宋体" w:eastAsia="宋体" w:cs="宋体"/>
                <w:color w:val="auto"/>
                <w:sz w:val="21"/>
                <w:szCs w:val="21"/>
              </w:rPr>
              <w:t>100%。</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2"/>
              <w:spacing w:before="6"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2"/>
              <w:spacing w:before="6"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足考评指标要求。</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2"/>
              <w:spacing w:before="6"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6.3.5</w:t>
            </w:r>
            <w:r>
              <w:rPr>
                <w:rFonts w:ascii="宋体" w:hAnsi="宋体" w:eastAsia="宋体" w:cs="宋体"/>
                <w:color w:val="auto"/>
                <w:spacing w:val="-79"/>
                <w:sz w:val="21"/>
                <w:szCs w:val="21"/>
              </w:rPr>
              <w:t xml:space="preserve"> </w:t>
            </w:r>
            <w:r>
              <w:rPr>
                <w:rFonts w:ascii="宋体" w:hAnsi="宋体" w:eastAsia="宋体" w:cs="宋体"/>
                <w:color w:val="auto"/>
                <w:sz w:val="21"/>
                <w:szCs w:val="21"/>
              </w:rPr>
              <w:t>现场应使用预拌砂浆。</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2"/>
              <w:spacing w:before="6"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2"/>
              <w:spacing w:before="4" w:line="240" w:lineRule="auto"/>
              <w:ind w:left="522" w:right="0"/>
              <w:jc w:val="left"/>
              <w:rPr>
                <w:rFonts w:ascii="宋体" w:hAnsi="宋体" w:eastAsia="宋体" w:cs="宋体"/>
                <w:color w:val="auto"/>
                <w:sz w:val="21"/>
                <w:szCs w:val="21"/>
              </w:rPr>
            </w:pPr>
            <w:r>
              <w:rPr>
                <w:rFonts w:ascii="宋体" w:hAnsi="宋体" w:eastAsia="宋体" w:cs="宋体"/>
                <w:color w:val="auto"/>
                <w:sz w:val="21"/>
                <w:szCs w:val="21"/>
              </w:rPr>
              <w:t>得分：0.5</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2"/>
              <w:spacing w:before="5" w:line="240"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6.3.6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水平承重模板应采用早拆支撑体系。</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2"/>
              <w:spacing w:before="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2"/>
              <w:tabs>
                <w:tab w:val="left" w:pos="462"/>
              </w:tabs>
              <w:spacing w:before="4"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6</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2"/>
              <w:spacing w:before="5" w:line="303"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6.3.7</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现场临建设施、安全防护设施应定型</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化、工具化、标准化。</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2"/>
              <w:spacing w:before="17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tcBorders>
              <w:tl2br w:val="nil"/>
              <w:tr2bl w:val="nil"/>
            </w:tcBorders>
            <w:vAlign w:val="top"/>
          </w:tcPr>
          <w:p>
            <w:pPr>
              <w:pStyle w:val="12"/>
              <w:spacing w:before="4"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评指标要求。得分：0</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exact"/>
          <w:jc w:val="center"/>
        </w:trPr>
        <w:tc>
          <w:tcPr>
            <w:tcW w:w="537" w:type="dxa"/>
            <w:vMerge w:val="restart"/>
            <w:tcBorders>
              <w:tl2br w:val="nil"/>
              <w:tr2bl w:val="nil"/>
            </w:tcBorders>
            <w:vAlign w:val="top"/>
          </w:tcPr>
          <w:p>
            <w:pPr>
              <w:pStyle w:val="12"/>
              <w:spacing w:before="8" w:line="170" w:lineRule="exact"/>
              <w:ind w:right="0"/>
              <w:jc w:val="left"/>
              <w:rPr>
                <w:color w:val="auto"/>
                <w:sz w:val="17"/>
                <w:szCs w:val="17"/>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303"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评</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果</w:t>
            </w:r>
          </w:p>
        </w:tc>
        <w:tc>
          <w:tcPr>
            <w:tcW w:w="8823" w:type="dxa"/>
            <w:gridSpan w:val="4"/>
            <w:tcBorders>
              <w:tl2br w:val="nil"/>
              <w:tr2bl w:val="nil"/>
            </w:tcBorders>
            <w:vAlign w:val="top"/>
          </w:tcPr>
          <w:p>
            <w:pPr>
              <w:pStyle w:val="12"/>
              <w:spacing w:before="8" w:line="140" w:lineRule="exact"/>
              <w:ind w:right="0"/>
              <w:jc w:val="left"/>
              <w:rPr>
                <w:color w:val="auto"/>
                <w:sz w:val="14"/>
                <w:szCs w:val="14"/>
              </w:rPr>
            </w:pPr>
          </w:p>
          <w:p>
            <w:pPr>
              <w:pStyle w:val="12"/>
              <w:spacing w:line="200" w:lineRule="exact"/>
              <w:ind w:right="0"/>
              <w:jc w:val="left"/>
              <w:rPr>
                <w:color w:val="auto"/>
                <w:sz w:val="20"/>
                <w:szCs w:val="20"/>
              </w:rPr>
            </w:pPr>
          </w:p>
          <w:p>
            <w:pPr>
              <w:pStyle w:val="12"/>
              <w:spacing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2"/>
              <w:spacing w:before="22"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2"/>
              <w:spacing w:before="29" w:line="240" w:lineRule="auto"/>
              <w:ind w:left="734" w:right="0"/>
              <w:jc w:val="left"/>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1"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2"/>
              <w:spacing w:before="36" w:line="240" w:lineRule="auto"/>
              <w:ind w:left="102" w:right="0" w:firstLine="631"/>
              <w:jc w:val="left"/>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pPr>
              <w:pStyle w:val="12"/>
              <w:spacing w:line="180" w:lineRule="exact"/>
              <w:ind w:right="0"/>
              <w:jc w:val="left"/>
              <w:rPr>
                <w:color w:val="auto"/>
                <w:sz w:val="18"/>
                <w:szCs w:val="18"/>
              </w:rPr>
            </w:pPr>
          </w:p>
          <w:p>
            <w:pPr>
              <w:pStyle w:val="12"/>
              <w:spacing w:before="9" w:line="240" w:lineRule="exact"/>
              <w:ind w:right="0"/>
              <w:jc w:val="left"/>
              <w:rPr>
                <w:color w:val="auto"/>
                <w:sz w:val="24"/>
                <w:szCs w:val="24"/>
              </w:rPr>
            </w:pPr>
          </w:p>
          <w:p>
            <w:pPr>
              <w:pStyle w:val="12"/>
              <w:spacing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pStyle w:val="12"/>
              <w:spacing w:before="96"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2"/>
              <w:spacing w:before="176"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2"/>
              <w:spacing w:before="22"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pPr>
        <w:spacing w:before="0" w:line="560" w:lineRule="exact"/>
        <w:ind w:right="0"/>
        <w:jc w:val="left"/>
        <w:rPr>
          <w:rFonts w:hint="default" w:ascii="方正小标宋简体" w:hAnsi="方正小标宋简体" w:eastAsia="方正小标宋简体" w:cs="方正小标宋简体"/>
          <w:color w:val="auto"/>
          <w:sz w:val="28"/>
          <w:szCs w:val="28"/>
          <w:lang w:val="en-US" w:eastAsia="zh-CN"/>
        </w:rPr>
      </w:pPr>
    </w:p>
    <w:p>
      <w:pPr>
        <w:spacing w:before="0" w:line="560" w:lineRule="exact"/>
        <w:ind w:right="0"/>
        <w:jc w:val="left"/>
        <w:rPr>
          <w:rFonts w:hint="default" w:ascii="方正小标宋简体" w:hAnsi="方正小标宋简体" w:eastAsia="方正小标宋简体" w:cs="方正小标宋简体"/>
          <w:color w:val="auto"/>
          <w:sz w:val="28"/>
          <w:szCs w:val="28"/>
          <w:lang w:val="en-US" w:eastAsia="zh-CN"/>
        </w:rPr>
      </w:pPr>
    </w:p>
    <w:p>
      <w:pPr>
        <w:rPr>
          <w:rFonts w:hint="default" w:ascii="方正小标宋简体" w:hAnsi="方正小标宋简体" w:eastAsia="方正小标宋简体" w:cs="方正小标宋简体"/>
          <w:color w:val="auto"/>
          <w:sz w:val="28"/>
          <w:szCs w:val="28"/>
          <w:lang w:val="en-US" w:eastAsia="zh-CN"/>
        </w:rPr>
      </w:pPr>
      <w:r>
        <w:rPr>
          <w:rFonts w:hint="default" w:ascii="方正小标宋简体" w:hAnsi="方正小标宋简体" w:eastAsia="方正小标宋简体" w:cs="方正小标宋简体"/>
          <w:color w:val="auto"/>
          <w:sz w:val="28"/>
          <w:szCs w:val="28"/>
          <w:lang w:val="en-US" w:eastAsia="zh-CN"/>
        </w:rPr>
        <w:br w:type="page"/>
      </w:r>
    </w:p>
    <w:p>
      <w:pPr>
        <w:spacing w:before="0" w:line="355" w:lineRule="exact"/>
        <w:ind w:right="0"/>
        <w:jc w:val="left"/>
        <w:rPr>
          <w:rFonts w:ascii="仿宋_GB2312" w:hAnsi="仿宋_GB2312" w:eastAsia="仿宋_GB2312" w:cs="仿宋_GB2312"/>
          <w:color w:val="auto"/>
          <w:sz w:val="32"/>
          <w:szCs w:val="32"/>
        </w:rPr>
      </w:pPr>
      <w:r>
        <w:rPr>
          <w:color w:val="auto"/>
          <w:sz w:val="32"/>
          <w:szCs w:val="32"/>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4973320</wp:posOffset>
                </wp:positionV>
                <wp:extent cx="132715" cy="133350"/>
                <wp:effectExtent l="4445" t="4445" r="15240" b="14605"/>
                <wp:wrapNone/>
                <wp:docPr id="44" name="组合 44"/>
                <wp:cNvGraphicFramePr/>
                <a:graphic xmlns:a="http://schemas.openxmlformats.org/drawingml/2006/main">
                  <a:graphicData uri="http://schemas.microsoft.com/office/word/2010/wordprocessingGroup">
                    <wpg:wgp>
                      <wpg:cNvGrpSpPr/>
                      <wpg:grpSpPr>
                        <a:xfrm>
                          <a:off x="0" y="0"/>
                          <a:ext cx="132715" cy="133350"/>
                          <a:chOff x="6242" y="7832"/>
                          <a:chExt cx="209" cy="210"/>
                        </a:xfrm>
                      </wpg:grpSpPr>
                      <wps:wsp>
                        <wps:cNvPr id="43" name="任意多边形 45"/>
                        <wps:cNvSpPr/>
                        <wps:spPr>
                          <a:xfrm>
                            <a:off x="6242" y="7832"/>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391.6pt;height:10.5pt;width:10.45pt;mso-position-horizontal-relative:page;mso-position-vertical-relative:page;z-index:503287808;mso-width-relative:page;mso-height-relative:page;" coordorigin="6242,7832" coordsize="209,210" o:gfxdata="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X64az9sAAAALAQAADwAAAAAA&#10;AAABACAAAAAiAAAAZHJzL2Rvd25yZXYueG1sUEsBAhQAFAAAAAgAh07iQLvnF9P0AgAAQAcAAA4A&#10;AAAAAAAAAQAgAAAAKgEAAGRycy9lMm9Eb2MueG1sUEsFBgAAAAAGAAYAWQEAAJAGAAAAAA==&#10;">
                <o:lock v:ext="edit" aspectratio="f"/>
                <v:shape id="任意多边形 45" o:spid="_x0000_s1026" o:spt="100" style="position:absolute;left:6242;top:7832;height:210;width:209;" filled="f" stroked="t" coordsize="209,210" o:gfxdata="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vGWd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5369560</wp:posOffset>
                </wp:positionV>
                <wp:extent cx="132715" cy="133350"/>
                <wp:effectExtent l="4445" t="4445" r="15240" b="14605"/>
                <wp:wrapNone/>
                <wp:docPr id="46" name="组合 46"/>
                <wp:cNvGraphicFramePr/>
                <a:graphic xmlns:a="http://schemas.openxmlformats.org/drawingml/2006/main">
                  <a:graphicData uri="http://schemas.microsoft.com/office/word/2010/wordprocessingGroup">
                    <wpg:wgp>
                      <wpg:cNvGrpSpPr/>
                      <wpg:grpSpPr>
                        <a:xfrm>
                          <a:off x="0" y="0"/>
                          <a:ext cx="132715" cy="133350"/>
                          <a:chOff x="6242" y="8456"/>
                          <a:chExt cx="209" cy="210"/>
                        </a:xfrm>
                      </wpg:grpSpPr>
                      <wps:wsp>
                        <wps:cNvPr id="45" name="任意多边形 47"/>
                        <wps:cNvSpPr/>
                        <wps:spPr>
                          <a:xfrm>
                            <a:off x="6242" y="8456"/>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422.8pt;height:10.5pt;width:10.45pt;mso-position-horizontal-relative:page;mso-position-vertical-relative:page;z-index:503287808;mso-width-relative:page;mso-height-relative:page;" coordorigin="6242,8456" coordsize="209,210" o:gfxdata="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ECLwpfbAAAACwEAAA8AAAAA&#10;AAAAAQAgAAAAIgAAAGRycy9kb3ducmV2LnhtbFBLAQIUABQAAAAIAIdO4kCRHarZ9QIAAEAHAAAO&#10;AAAAAAAAAAEAIAAAACoBAABkcnMvZTJvRG9jLnhtbFBLBQYAAAAABgAGAFkBAACRBgAAAAA=&#10;">
                <o:lock v:ext="edit" aspectratio="f"/>
                <v:shape id="任意多边形 47" o:spid="_x0000_s1026" o:spt="100" style="position:absolute;left:6242;top:8456;height:210;width:209;" filled="f" stroked="t" coordsize="209,210" o:gfxdata="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Vhy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5963920</wp:posOffset>
                </wp:positionV>
                <wp:extent cx="132715" cy="133350"/>
                <wp:effectExtent l="4445" t="4445" r="15240" b="14605"/>
                <wp:wrapNone/>
                <wp:docPr id="48" name="组合 48"/>
                <wp:cNvGraphicFramePr/>
                <a:graphic xmlns:a="http://schemas.openxmlformats.org/drawingml/2006/main">
                  <a:graphicData uri="http://schemas.microsoft.com/office/word/2010/wordprocessingGroup">
                    <wpg:wgp>
                      <wpg:cNvGrpSpPr/>
                      <wpg:grpSpPr>
                        <a:xfrm>
                          <a:off x="0" y="0"/>
                          <a:ext cx="132715" cy="133350"/>
                          <a:chOff x="6242" y="9392"/>
                          <a:chExt cx="209" cy="210"/>
                        </a:xfrm>
                      </wpg:grpSpPr>
                      <wps:wsp>
                        <wps:cNvPr id="47" name="任意多边形 49"/>
                        <wps:cNvSpPr/>
                        <wps:spPr>
                          <a:xfrm>
                            <a:off x="6242" y="9392"/>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469.6pt;height:10.5pt;width:10.45pt;mso-position-horizontal-relative:page;mso-position-vertical-relative:page;z-index:503287808;mso-width-relative:page;mso-height-relative:page;" coordorigin="6242,9392" coordsize="209,210" o:gfxdata="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MiKny2wAAAAsBAAAPAAAAAAAA&#10;AAEAIAAAACIAAABkcnMvZG93bnJldi54bWxQSwECFAAUAAAACACHTuJAYiTi/vMCAABABwAADgAA&#10;AAAAAAABACAAAAAqAQAAZHJzL2Uyb0RvYy54bWxQSwUGAAAAAAYABgBZAQAAjwYAAAAA&#10;">
                <o:lock v:ext="edit" aspectratio="f"/>
                <v:shape id="任意多边形 49" o:spid="_x0000_s1026" o:spt="100" style="position:absolute;left:6242;top:9392;height:210;width:209;" filled="f" stroked="t" coordsize="209,210" o:gfxdata="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djnrsAAADb&#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7602855</wp:posOffset>
                </wp:positionV>
                <wp:extent cx="132715" cy="133350"/>
                <wp:effectExtent l="4445" t="4445" r="15240" b="14605"/>
                <wp:wrapNone/>
                <wp:docPr id="50" name="组合 50"/>
                <wp:cNvGraphicFramePr/>
                <a:graphic xmlns:a="http://schemas.openxmlformats.org/drawingml/2006/main">
                  <a:graphicData uri="http://schemas.microsoft.com/office/word/2010/wordprocessingGroup">
                    <wpg:wgp>
                      <wpg:cNvGrpSpPr/>
                      <wpg:grpSpPr>
                        <a:xfrm>
                          <a:off x="0" y="0"/>
                          <a:ext cx="132715" cy="133350"/>
                          <a:chOff x="6242" y="11973"/>
                          <a:chExt cx="209" cy="210"/>
                        </a:xfrm>
                      </wpg:grpSpPr>
                      <wps:wsp>
                        <wps:cNvPr id="49" name="任意多边形 51"/>
                        <wps:cNvSpPr/>
                        <wps:spPr>
                          <a:xfrm>
                            <a:off x="6242" y="1197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598.65pt;height:10.5pt;width:10.45pt;mso-position-horizontal-relative:page;mso-position-vertical-relative:page;z-index:503287808;mso-width-relative:page;mso-height-relative:page;" coordorigin="6242,11973" coordsize="209,210" o:gfxdata="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N0mciDcAAAADQEAAA8A&#10;AAAAAAAAAQAgAAAAIgAAAGRycy9kb3ducmV2LnhtbFBLAQIUABQAAAAIAIdO4kDzE11s9wIAAEIH&#10;AAAOAAAAAAAAAAEAIAAAACsBAABkcnMvZTJvRG9jLnhtbFBLBQYAAAAABgAGAFkBAACUBgAAAAA=&#10;">
                <o:lock v:ext="edit" aspectratio="f"/>
                <v:shape id="任意多边形 51" o:spid="_x0000_s1026" o:spt="100" style="position:absolute;left:6242;top:11973;height:210;width:209;" filled="f" stroked="t" coordsize="209,210" o:gfxdata="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VFJ3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7999095</wp:posOffset>
                </wp:positionV>
                <wp:extent cx="132715" cy="133350"/>
                <wp:effectExtent l="4445" t="4445" r="15240" b="14605"/>
                <wp:wrapNone/>
                <wp:docPr id="52" name="组合 52"/>
                <wp:cNvGraphicFramePr/>
                <a:graphic xmlns:a="http://schemas.openxmlformats.org/drawingml/2006/main">
                  <a:graphicData uri="http://schemas.microsoft.com/office/word/2010/wordprocessingGroup">
                    <wpg:wgp>
                      <wpg:cNvGrpSpPr/>
                      <wpg:grpSpPr>
                        <a:xfrm>
                          <a:off x="0" y="0"/>
                          <a:ext cx="132715" cy="133350"/>
                          <a:chOff x="6242" y="12597"/>
                          <a:chExt cx="209" cy="210"/>
                        </a:xfrm>
                      </wpg:grpSpPr>
                      <wps:wsp>
                        <wps:cNvPr id="51" name="任意多边形 53"/>
                        <wps:cNvSpPr/>
                        <wps:spPr>
                          <a:xfrm>
                            <a:off x="6242" y="1259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629.85pt;height:10.5pt;width:10.45pt;mso-position-horizontal-relative:page;mso-position-vertical-relative:page;z-index:503287808;mso-width-relative:page;mso-height-relative:page;" coordorigin="6242,12597" coordsize="209,210" o:gfxdata="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Ql36Z3AAAAA0BAAAP&#10;AAAAAAAAAAEAIAAAACIAAABkcnMvZG93bnJldi54bWxQSwECFAAUAAAACACHTuJAZkCMB/gCAABC&#10;BwAADgAAAAAAAAABACAAAAArAQAAZHJzL2Uyb0RvYy54bWxQSwUGAAAAAAYABgBZAQAAlQYAAAAA&#10;">
                <o:lock v:ext="edit" aspectratio="f"/>
                <v:shape id="任意多边形 53" o:spid="_x0000_s1026" o:spt="100" style="position:absolute;left:6242;top:12597;height:210;width:209;" filled="f" stroked="t" coordsize="209,210" o:gfxdata="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7yKy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8593455</wp:posOffset>
                </wp:positionV>
                <wp:extent cx="132715" cy="133350"/>
                <wp:effectExtent l="4445" t="4445" r="15240" b="14605"/>
                <wp:wrapNone/>
                <wp:docPr id="54" name="组合 54"/>
                <wp:cNvGraphicFramePr/>
                <a:graphic xmlns:a="http://schemas.openxmlformats.org/drawingml/2006/main">
                  <a:graphicData uri="http://schemas.microsoft.com/office/word/2010/wordprocessingGroup">
                    <wpg:wgp>
                      <wpg:cNvGrpSpPr/>
                      <wpg:grpSpPr>
                        <a:xfrm>
                          <a:off x="0" y="0"/>
                          <a:ext cx="132715" cy="133350"/>
                          <a:chOff x="6242" y="13533"/>
                          <a:chExt cx="209" cy="210"/>
                        </a:xfrm>
                      </wpg:grpSpPr>
                      <wps:wsp>
                        <wps:cNvPr id="53" name="任意多边形 55"/>
                        <wps:cNvSpPr/>
                        <wps:spPr>
                          <a:xfrm>
                            <a:off x="6242" y="1353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676.65pt;height:10.5pt;width:10.45pt;mso-position-horizontal-relative:page;mso-position-vertical-relative:page;z-index:503287808;mso-width-relative:page;mso-height-relative:page;" coordorigin="6242,13533" coordsize="209,210" o:gfxdata="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9reoUtwAAAANAQAADwAAAAAA&#10;AAABACAAAAAiAAAAZHJzL2Rvd25yZXYueG1sUEsBAhQAFAAAAAgAh07iQJenEJPzAgAAQgcAAA4A&#10;AAAAAAAAAQAgAAAAKwEAAGRycy9lMm9Eb2MueG1sUEsFBgAAAAAGAAYAWQEAAJAGAAAAAA==&#10;">
                <o:lock v:ext="edit" aspectratio="f"/>
                <v:shape id="任意多边形 55" o:spid="_x0000_s1026" o:spt="100" style="position:absolute;left:6242;top:13533;height:210;width:209;" filled="f" stroked="t" coordsize="209,210" o:gfxdata="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ZfNA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pacing w:val="-1"/>
          <w:sz w:val="32"/>
          <w:szCs w:val="32"/>
        </w:rPr>
        <w:t>2-3</w:t>
      </w:r>
    </w:p>
    <w:p>
      <w:pPr>
        <w:spacing w:before="9" w:line="130" w:lineRule="exact"/>
        <w:rPr>
          <w:color w:val="auto"/>
          <w:sz w:val="13"/>
          <w:szCs w:val="13"/>
        </w:rPr>
      </w:pPr>
    </w:p>
    <w:p>
      <w:pPr>
        <w:spacing w:before="0" w:line="200" w:lineRule="exact"/>
        <w:rPr>
          <w:color w:val="auto"/>
          <w:sz w:val="20"/>
          <w:szCs w:val="20"/>
        </w:rPr>
      </w:pPr>
    </w:p>
    <w:p>
      <w:pPr>
        <w:spacing w:before="0" w:line="560" w:lineRule="exact"/>
        <w:ind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节水与水资源利用要素评价表</w:t>
      </w:r>
    </w:p>
    <w:tbl>
      <w:tblPr>
        <w:tblStyle w:val="8"/>
        <w:tblW w:w="93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7"/>
        <w:gridCol w:w="1263"/>
        <w:gridCol w:w="3060"/>
        <w:gridCol w:w="2700"/>
        <w:gridCol w:w="900"/>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6" w:hRule="exact"/>
          <w:jc w:val="center"/>
        </w:trPr>
        <w:tc>
          <w:tcPr>
            <w:tcW w:w="18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8" w:line="240" w:lineRule="auto"/>
              <w:ind w:left="2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8" w:line="240" w:lineRule="auto"/>
              <w:ind w:left="822" w:right="0"/>
              <w:jc w:val="left"/>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 w:hRule="exact"/>
          <w:jc w:val="center"/>
        </w:trPr>
        <w:tc>
          <w:tcPr>
            <w:tcW w:w="18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6" w:line="240" w:lineRule="auto"/>
              <w:ind w:left="25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6" w:line="240" w:lineRule="auto"/>
              <w:ind w:left="45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9" w:hRule="exact"/>
          <w:jc w:val="center"/>
        </w:trPr>
        <w:tc>
          <w:tcPr>
            <w:tcW w:w="18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69" w:line="240" w:lineRule="auto"/>
              <w:ind w:left="464"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69" w:line="240" w:lineRule="auto"/>
              <w:ind w:left="904" w:right="902"/>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3" w:line="240" w:lineRule="auto"/>
              <w:ind w:right="0"/>
              <w:jc w:val="left"/>
              <w:textAlignment w:val="auto"/>
              <w:rPr>
                <w:color w:val="auto"/>
                <w:sz w:val="10"/>
                <w:szCs w:val="10"/>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3"/>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2" w:right="0"/>
              <w:jc w:val="center"/>
              <w:textAlignment w:val="auto"/>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7.1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27"/>
                <w:w w:val="95"/>
                <w:sz w:val="21"/>
                <w:szCs w:val="21"/>
              </w:rPr>
              <w:t xml:space="preserve"> </w:t>
            </w:r>
            <w:r>
              <w:rPr>
                <w:rFonts w:ascii="宋体" w:hAnsi="宋体" w:eastAsia="宋体" w:cs="宋体"/>
                <w:color w:val="auto"/>
                <w:spacing w:val="1"/>
                <w:w w:val="95"/>
                <w:sz w:val="21"/>
                <w:szCs w:val="21"/>
              </w:rPr>
              <w:t>签</w:t>
            </w:r>
            <w:r>
              <w:rPr>
                <w:rFonts w:ascii="宋体" w:hAnsi="宋体" w:eastAsia="宋体" w:cs="宋体"/>
                <w:color w:val="auto"/>
                <w:spacing w:val="-1"/>
                <w:w w:val="95"/>
                <w:sz w:val="21"/>
                <w:szCs w:val="21"/>
              </w:rPr>
              <w:t>订</w:t>
            </w:r>
            <w:r>
              <w:rPr>
                <w:rFonts w:ascii="宋体" w:hAnsi="宋体" w:eastAsia="宋体" w:cs="宋体"/>
                <w:color w:val="auto"/>
                <w:spacing w:val="1"/>
                <w:w w:val="95"/>
                <w:sz w:val="21"/>
                <w:szCs w:val="21"/>
              </w:rPr>
              <w:t>标</w:t>
            </w:r>
            <w:r>
              <w:rPr>
                <w:rFonts w:ascii="宋体" w:hAnsi="宋体" w:eastAsia="宋体" w:cs="宋体"/>
                <w:color w:val="auto"/>
                <w:spacing w:val="-1"/>
                <w:w w:val="95"/>
                <w:sz w:val="21"/>
                <w:szCs w:val="21"/>
              </w:rPr>
              <w:t>段</w:t>
            </w:r>
            <w:r>
              <w:rPr>
                <w:rFonts w:ascii="宋体" w:hAnsi="宋体" w:eastAsia="宋体" w:cs="宋体"/>
                <w:color w:val="auto"/>
                <w:spacing w:val="1"/>
                <w:w w:val="95"/>
                <w:sz w:val="21"/>
                <w:szCs w:val="21"/>
              </w:rPr>
              <w:t>分</w:t>
            </w:r>
            <w:r>
              <w:rPr>
                <w:rFonts w:ascii="宋体" w:hAnsi="宋体" w:eastAsia="宋体" w:cs="宋体"/>
                <w:color w:val="auto"/>
                <w:spacing w:val="-1"/>
                <w:w w:val="95"/>
                <w:sz w:val="21"/>
                <w:szCs w:val="21"/>
              </w:rPr>
              <w:t>包</w:t>
            </w:r>
            <w:r>
              <w:rPr>
                <w:rFonts w:ascii="宋体" w:hAnsi="宋体" w:eastAsia="宋体" w:cs="宋体"/>
                <w:color w:val="auto"/>
                <w:spacing w:val="1"/>
                <w:w w:val="95"/>
                <w:sz w:val="21"/>
                <w:szCs w:val="21"/>
              </w:rPr>
              <w:t>或</w:t>
            </w:r>
            <w:r>
              <w:rPr>
                <w:rFonts w:ascii="宋体" w:hAnsi="宋体" w:eastAsia="宋体" w:cs="宋体"/>
                <w:color w:val="auto"/>
                <w:spacing w:val="-1"/>
                <w:w w:val="95"/>
                <w:sz w:val="21"/>
                <w:szCs w:val="21"/>
              </w:rPr>
              <w:t>劳</w:t>
            </w:r>
            <w:r>
              <w:rPr>
                <w:rFonts w:ascii="宋体" w:hAnsi="宋体" w:eastAsia="宋体" w:cs="宋体"/>
                <w:color w:val="auto"/>
                <w:spacing w:val="1"/>
                <w:w w:val="95"/>
                <w:sz w:val="21"/>
                <w:szCs w:val="21"/>
              </w:rPr>
              <w:t>务</w:t>
            </w:r>
            <w:r>
              <w:rPr>
                <w:rFonts w:ascii="宋体" w:hAnsi="宋体" w:eastAsia="宋体" w:cs="宋体"/>
                <w:color w:val="auto"/>
                <w:spacing w:val="-1"/>
                <w:w w:val="95"/>
                <w:sz w:val="21"/>
                <w:szCs w:val="21"/>
              </w:rPr>
              <w:t>合</w:t>
            </w:r>
            <w:r>
              <w:rPr>
                <w:rFonts w:ascii="宋体" w:hAnsi="宋体" w:eastAsia="宋体" w:cs="宋体"/>
                <w:color w:val="auto"/>
                <w:spacing w:val="1"/>
                <w:w w:val="95"/>
                <w:sz w:val="21"/>
                <w:szCs w:val="21"/>
              </w:rPr>
              <w:t>同</w:t>
            </w:r>
            <w:r>
              <w:rPr>
                <w:rFonts w:ascii="宋体" w:hAnsi="宋体" w:eastAsia="宋体" w:cs="宋体"/>
                <w:color w:val="auto"/>
                <w:spacing w:val="-1"/>
                <w:w w:val="95"/>
                <w:sz w:val="21"/>
                <w:szCs w:val="21"/>
              </w:rPr>
              <w:t>时</w:t>
            </w:r>
            <w:r>
              <w:rPr>
                <w:rFonts w:ascii="宋体" w:hAnsi="宋体" w:eastAsia="宋体" w:cs="宋体"/>
                <w:color w:val="auto"/>
                <w:spacing w:val="-40"/>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将</w:t>
            </w:r>
            <w:r>
              <w:rPr>
                <w:rFonts w:ascii="宋体" w:hAnsi="宋体" w:eastAsia="宋体" w:cs="宋体"/>
                <w:color w:val="auto"/>
                <w:spacing w:val="1"/>
                <w:w w:val="95"/>
                <w:sz w:val="21"/>
                <w:szCs w:val="21"/>
              </w:rPr>
              <w:t>节</w:t>
            </w:r>
            <w:r>
              <w:rPr>
                <w:rFonts w:ascii="宋体" w:hAnsi="宋体" w:eastAsia="宋体" w:cs="宋体"/>
                <w:color w:val="auto"/>
                <w:w w:val="95"/>
                <w:sz w:val="21"/>
                <w:szCs w:val="21"/>
              </w:rPr>
              <w:t>水</w:t>
            </w:r>
            <w:r>
              <w:rPr>
                <w:rFonts w:ascii="宋体" w:hAnsi="宋体" w:eastAsia="宋体" w:cs="宋体"/>
                <w:color w:val="auto"/>
                <w:w w:val="99"/>
                <w:sz w:val="21"/>
                <w:szCs w:val="21"/>
              </w:rPr>
              <w:t xml:space="preserve"> </w:t>
            </w:r>
            <w:r>
              <w:rPr>
                <w:rFonts w:ascii="宋体" w:hAnsi="宋体" w:eastAsia="宋体" w:cs="宋体"/>
                <w:color w:val="auto"/>
                <w:sz w:val="21"/>
                <w:szCs w:val="21"/>
              </w:rPr>
              <w:t>指标纳入合同条款。</w:t>
            </w:r>
          </w:p>
        </w:tc>
        <w:tc>
          <w:tcPr>
            <w:tcW w:w="27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108"/>
              <w:jc w:val="both"/>
              <w:textAlignment w:val="auto"/>
              <w:rPr>
                <w:rFonts w:ascii="宋体" w:hAnsi="宋体" w:eastAsia="宋体" w:cs="宋体"/>
                <w:color w:val="auto"/>
                <w:sz w:val="21"/>
                <w:szCs w:val="21"/>
              </w:rPr>
            </w:pPr>
            <w:r>
              <w:rPr>
                <w:rFonts w:ascii="宋体" w:hAnsi="宋体" w:eastAsia="宋体" w:cs="宋体"/>
                <w:color w:val="auto"/>
                <w:spacing w:val="5"/>
                <w:w w:val="95"/>
                <w:sz w:val="21"/>
                <w:szCs w:val="21"/>
              </w:rPr>
              <w:t>措施到位,全部满足要求，</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进</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入</w:t>
            </w:r>
            <w:r>
              <w:rPr>
                <w:rFonts w:ascii="宋体" w:hAnsi="宋体" w:eastAsia="宋体" w:cs="宋体"/>
                <w:color w:val="auto"/>
                <w:sz w:val="21"/>
                <w:szCs w:val="21"/>
              </w:rPr>
              <w:t>一</w:t>
            </w:r>
            <w:r>
              <w:rPr>
                <w:rFonts w:ascii="宋体" w:hAnsi="宋体" w:eastAsia="宋体" w:cs="宋体"/>
                <w:color w:val="auto"/>
                <w:spacing w:val="-89"/>
                <w:sz w:val="21"/>
                <w:szCs w:val="21"/>
              </w:rPr>
              <w:t xml:space="preserve"> </w:t>
            </w:r>
            <w:r>
              <w:rPr>
                <w:rFonts w:ascii="宋体" w:hAnsi="宋体" w:eastAsia="宋体" w:cs="宋体"/>
                <w:color w:val="auto"/>
                <w:sz w:val="21"/>
                <w:szCs w:val="21"/>
              </w:rPr>
              <w:t>般</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和</w:t>
            </w:r>
            <w:r>
              <w:rPr>
                <w:rFonts w:ascii="宋体" w:hAnsi="宋体" w:eastAsia="宋体" w:cs="宋体"/>
                <w:color w:val="auto"/>
                <w:sz w:val="21"/>
                <w:szCs w:val="21"/>
              </w:rPr>
              <w:t>优</w:t>
            </w:r>
            <w:r>
              <w:rPr>
                <w:rFonts w:ascii="宋体" w:hAnsi="宋体" w:eastAsia="宋体" w:cs="宋体"/>
                <w:color w:val="auto"/>
                <w:spacing w:val="-89"/>
                <w:sz w:val="21"/>
                <w:szCs w:val="21"/>
              </w:rPr>
              <w:t xml:space="preserve"> </w:t>
            </w:r>
            <w:r>
              <w:rPr>
                <w:rFonts w:ascii="宋体" w:hAnsi="宋体" w:eastAsia="宋体" w:cs="宋体"/>
                <w:color w:val="auto"/>
                <w:sz w:val="21"/>
                <w:szCs w:val="21"/>
              </w:rPr>
              <w:t>选</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评</w:t>
            </w:r>
            <w:r>
              <w:rPr>
                <w:rFonts w:ascii="宋体" w:hAnsi="宋体" w:eastAsia="宋体" w:cs="宋体"/>
                <w:color w:val="auto"/>
                <w:sz w:val="21"/>
                <w:szCs w:val="21"/>
              </w:rPr>
              <w:t>价</w:t>
            </w:r>
            <w:r>
              <w:rPr>
                <w:rFonts w:ascii="宋体" w:hAnsi="宋体" w:eastAsia="宋体" w:cs="宋体"/>
                <w:color w:val="auto"/>
                <w:w w:val="99"/>
                <w:sz w:val="21"/>
                <w:szCs w:val="21"/>
              </w:rPr>
              <w:t xml:space="preserve"> </w:t>
            </w:r>
            <w:r>
              <w:rPr>
                <w:rFonts w:ascii="宋体" w:hAnsi="宋体" w:eastAsia="宋体" w:cs="宋体"/>
                <w:color w:val="auto"/>
                <w:spacing w:val="-3"/>
                <w:w w:val="95"/>
                <w:sz w:val="21"/>
                <w:szCs w:val="21"/>
              </w:rPr>
              <w:t>流程；否则，为非绿色施工</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要素。</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7.1.2</w:t>
            </w:r>
            <w:r>
              <w:rPr>
                <w:rFonts w:ascii="宋体" w:hAnsi="宋体" w:eastAsia="宋体" w:cs="宋体"/>
                <w:color w:val="auto"/>
                <w:spacing w:val="-77"/>
                <w:sz w:val="21"/>
                <w:szCs w:val="21"/>
              </w:rPr>
              <w:t xml:space="preserve"> </w:t>
            </w:r>
            <w:r>
              <w:rPr>
                <w:rFonts w:ascii="宋体" w:hAnsi="宋体" w:eastAsia="宋体" w:cs="宋体"/>
                <w:color w:val="auto"/>
                <w:sz w:val="21"/>
                <w:szCs w:val="21"/>
              </w:rPr>
              <w:t>应有计量考核记录。</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14" w:line="240" w:lineRule="auto"/>
              <w:ind w:right="0"/>
              <w:jc w:val="left"/>
              <w:textAlignment w:val="auto"/>
              <w:rPr>
                <w:color w:val="auto"/>
                <w:sz w:val="26"/>
                <w:szCs w:val="26"/>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3"/>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7.2.1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节约用水应符合下列规定：</w:t>
            </w:r>
          </w:p>
        </w:tc>
        <w:tc>
          <w:tcPr>
            <w:tcW w:w="27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6" w:line="240" w:lineRule="auto"/>
              <w:ind w:right="0"/>
              <w:jc w:val="left"/>
              <w:textAlignment w:val="auto"/>
              <w:rPr>
                <w:color w:val="auto"/>
                <w:sz w:val="17"/>
                <w:szCs w:val="17"/>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04" w:right="106" w:firstLine="199" w:firstLineChars="100"/>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2"/>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7</w:t>
            </w:r>
            <w:r>
              <w:rPr>
                <w:rFonts w:ascii="宋体" w:hAnsi="宋体" w:eastAsia="宋体" w:cs="宋体"/>
                <w:color w:val="auto"/>
                <w:sz w:val="18"/>
                <w:szCs w:val="18"/>
              </w:rPr>
              <w:tab/>
            </w:r>
            <w:r>
              <w:rPr>
                <w:rFonts w:ascii="宋体" w:hAnsi="宋体" w:eastAsia="宋体" w:cs="宋体"/>
                <w:color w:val="auto"/>
                <w:spacing w:val="12"/>
                <w:w w:val="95"/>
                <w:sz w:val="21"/>
                <w:szCs w:val="21"/>
              </w:rPr>
              <w:t>措施到位,满足考评指</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标要求。得分：2.0</w:t>
            </w:r>
          </w:p>
          <w:p>
            <w:pPr>
              <w:pStyle w:val="12"/>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8</w:t>
            </w:r>
            <w:r>
              <w:rPr>
                <w:rFonts w:ascii="宋体" w:hAnsi="宋体" w:eastAsia="宋体" w:cs="宋体"/>
                <w:color w:val="auto"/>
                <w:sz w:val="18"/>
                <w:szCs w:val="18"/>
              </w:rPr>
              <w:tab/>
            </w:r>
            <w:r>
              <w:rPr>
                <w:rFonts w:ascii="宋体" w:hAnsi="宋体" w:eastAsia="宋体" w:cs="宋体"/>
                <w:color w:val="auto"/>
                <w:spacing w:val="12"/>
                <w:w w:val="95"/>
                <w:sz w:val="21"/>
                <w:szCs w:val="21"/>
              </w:rPr>
              <w:t>措施基本到位,部分满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足考评指标要求。</w:t>
            </w:r>
            <w:r>
              <w:rPr>
                <w:rFonts w:ascii="宋体" w:hAnsi="宋体" w:eastAsia="宋体" w:cs="宋体"/>
                <w:color w:val="auto"/>
                <w:spacing w:val="22"/>
                <w:w w:val="99"/>
                <w:sz w:val="21"/>
                <w:szCs w:val="21"/>
              </w:rPr>
              <w:t xml:space="preserve"> </w:t>
            </w:r>
            <w:r>
              <w:rPr>
                <w:rFonts w:ascii="宋体" w:hAnsi="宋体" w:eastAsia="宋体" w:cs="宋体"/>
                <w:color w:val="auto"/>
                <w:sz w:val="21"/>
                <w:szCs w:val="21"/>
              </w:rPr>
              <w:t>得分：1.0</w:t>
            </w:r>
          </w:p>
          <w:p>
            <w:pPr>
              <w:pStyle w:val="12"/>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9</w:t>
            </w:r>
            <w:r>
              <w:rPr>
                <w:rFonts w:ascii="宋体" w:hAnsi="宋体" w:eastAsia="宋体" w:cs="宋体"/>
                <w:color w:val="auto"/>
                <w:sz w:val="18"/>
                <w:szCs w:val="18"/>
              </w:rPr>
              <w:tab/>
            </w:r>
            <w:r>
              <w:rPr>
                <w:rFonts w:ascii="宋体" w:hAnsi="宋体" w:eastAsia="宋体" w:cs="宋体"/>
                <w:color w:val="auto"/>
                <w:spacing w:val="12"/>
                <w:w w:val="95"/>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2"/>
                <w:sz w:val="21"/>
                <w:szCs w:val="21"/>
              </w:rPr>
              <w:t xml:space="preserve"> </w:t>
            </w:r>
            <w:r>
              <w:rPr>
                <w:rFonts w:ascii="宋体" w:hAnsi="宋体" w:eastAsia="宋体" w:cs="宋体"/>
                <w:color w:val="auto"/>
                <w:sz w:val="21"/>
                <w:szCs w:val="21"/>
              </w:rPr>
              <w:t>应根据工程特点，制定用水定额。</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4"/>
                <w:sz w:val="21"/>
                <w:szCs w:val="21"/>
              </w:rPr>
              <w:t xml:space="preserve"> </w:t>
            </w:r>
            <w:r>
              <w:rPr>
                <w:rFonts w:ascii="宋体" w:hAnsi="宋体" w:eastAsia="宋体" w:cs="宋体"/>
                <w:color w:val="auto"/>
                <w:sz w:val="21"/>
                <w:szCs w:val="21"/>
              </w:rPr>
              <w:t>施工现场供、排水系统应合理适用。</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施</w:t>
            </w:r>
            <w:r>
              <w:rPr>
                <w:rFonts w:ascii="宋体" w:hAnsi="宋体" w:eastAsia="宋体" w:cs="宋体"/>
                <w:color w:val="auto"/>
                <w:spacing w:val="2"/>
                <w:sz w:val="21"/>
                <w:szCs w:val="21"/>
              </w:rPr>
              <w:t>工</w:t>
            </w:r>
            <w:r>
              <w:rPr>
                <w:rFonts w:ascii="宋体" w:hAnsi="宋体" w:eastAsia="宋体" w:cs="宋体"/>
                <w:color w:val="auto"/>
                <w:spacing w:val="-1"/>
                <w:sz w:val="21"/>
                <w:szCs w:val="21"/>
              </w:rPr>
              <w:t>现</w:t>
            </w:r>
            <w:r>
              <w:rPr>
                <w:rFonts w:ascii="宋体" w:hAnsi="宋体" w:eastAsia="宋体" w:cs="宋体"/>
                <w:color w:val="auto"/>
                <w:spacing w:val="2"/>
                <w:sz w:val="21"/>
                <w:szCs w:val="21"/>
              </w:rPr>
              <w:t>场</w:t>
            </w:r>
            <w:r>
              <w:rPr>
                <w:rFonts w:ascii="宋体" w:hAnsi="宋体" w:eastAsia="宋体" w:cs="宋体"/>
                <w:color w:val="auto"/>
                <w:spacing w:val="-1"/>
                <w:sz w:val="21"/>
                <w:szCs w:val="21"/>
              </w:rPr>
              <w:t>办</w:t>
            </w:r>
            <w:r>
              <w:rPr>
                <w:rFonts w:ascii="宋体" w:hAnsi="宋体" w:eastAsia="宋体" w:cs="宋体"/>
                <w:color w:val="auto"/>
                <w:spacing w:val="2"/>
                <w:sz w:val="21"/>
                <w:szCs w:val="21"/>
              </w:rPr>
              <w:t>公</w:t>
            </w:r>
            <w:r>
              <w:rPr>
                <w:rFonts w:ascii="宋体" w:hAnsi="宋体" w:eastAsia="宋体" w:cs="宋体"/>
                <w:color w:val="auto"/>
                <w:spacing w:val="-1"/>
                <w:sz w:val="21"/>
                <w:szCs w:val="21"/>
              </w:rPr>
              <w:t>区</w:t>
            </w:r>
            <w:r>
              <w:rPr>
                <w:rFonts w:ascii="宋体" w:hAnsi="宋体" w:eastAsia="宋体" w:cs="宋体"/>
                <w:color w:val="auto"/>
                <w:spacing w:val="-93"/>
                <w:sz w:val="21"/>
                <w:szCs w:val="21"/>
              </w:rPr>
              <w:t>、</w:t>
            </w:r>
            <w:r>
              <w:rPr>
                <w:rFonts w:ascii="宋体" w:hAnsi="宋体" w:eastAsia="宋体" w:cs="宋体"/>
                <w:color w:val="auto"/>
                <w:spacing w:val="-1"/>
                <w:sz w:val="21"/>
                <w:szCs w:val="21"/>
              </w:rPr>
              <w:t>生</w:t>
            </w:r>
            <w:r>
              <w:rPr>
                <w:rFonts w:ascii="宋体" w:hAnsi="宋体" w:eastAsia="宋体" w:cs="宋体"/>
                <w:color w:val="auto"/>
                <w:spacing w:val="2"/>
                <w:sz w:val="21"/>
                <w:szCs w:val="21"/>
              </w:rPr>
              <w:t>活</w:t>
            </w:r>
            <w:r>
              <w:rPr>
                <w:rFonts w:ascii="宋体" w:hAnsi="宋体" w:eastAsia="宋体" w:cs="宋体"/>
                <w:color w:val="auto"/>
                <w:spacing w:val="-1"/>
                <w:sz w:val="21"/>
                <w:szCs w:val="21"/>
              </w:rPr>
              <w:t>区</w:t>
            </w:r>
            <w:r>
              <w:rPr>
                <w:rFonts w:ascii="宋体" w:hAnsi="宋体" w:eastAsia="宋体" w:cs="宋体"/>
                <w:color w:val="auto"/>
                <w:spacing w:val="2"/>
                <w:sz w:val="21"/>
                <w:szCs w:val="21"/>
              </w:rPr>
              <w:t>的</w:t>
            </w:r>
            <w:r>
              <w:rPr>
                <w:rFonts w:ascii="宋体" w:hAnsi="宋体" w:eastAsia="宋体" w:cs="宋体"/>
                <w:color w:val="auto"/>
                <w:spacing w:val="-1"/>
                <w:sz w:val="21"/>
                <w:szCs w:val="21"/>
              </w:rPr>
              <w:t>生</w:t>
            </w:r>
            <w:r>
              <w:rPr>
                <w:rFonts w:ascii="宋体" w:hAnsi="宋体" w:eastAsia="宋体" w:cs="宋体"/>
                <w:color w:val="auto"/>
                <w:spacing w:val="2"/>
                <w:sz w:val="21"/>
                <w:szCs w:val="21"/>
              </w:rPr>
              <w:t>活</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1"/>
                <w:sz w:val="21"/>
                <w:szCs w:val="21"/>
              </w:rPr>
              <w:t>应</w:t>
            </w:r>
            <w:r>
              <w:rPr>
                <w:rFonts w:ascii="宋体" w:hAnsi="宋体" w:eastAsia="宋体" w:cs="宋体"/>
                <w:color w:val="auto"/>
                <w:spacing w:val="2"/>
                <w:sz w:val="21"/>
                <w:szCs w:val="21"/>
              </w:rPr>
              <w:t>采</w:t>
            </w:r>
            <w:r>
              <w:rPr>
                <w:rFonts w:ascii="宋体" w:hAnsi="宋体" w:eastAsia="宋体" w:cs="宋体"/>
                <w:color w:val="auto"/>
                <w:sz w:val="21"/>
                <w:szCs w:val="21"/>
              </w:rPr>
              <w:t>用</w:t>
            </w:r>
            <w:r>
              <w:rPr>
                <w:rFonts w:ascii="宋体" w:hAnsi="宋体" w:eastAsia="宋体" w:cs="宋体"/>
                <w:color w:val="auto"/>
                <w:w w:val="99"/>
                <w:sz w:val="21"/>
                <w:szCs w:val="21"/>
              </w:rPr>
              <w:t xml:space="preserve"> </w:t>
            </w:r>
            <w:r>
              <w:rPr>
                <w:rFonts w:ascii="宋体" w:hAnsi="宋体" w:eastAsia="宋体" w:cs="宋体"/>
                <w:color w:val="auto"/>
                <w:w w:val="95"/>
                <w:sz w:val="21"/>
                <w:szCs w:val="21"/>
              </w:rPr>
              <w:t xml:space="preserve">节水器具，节水器具配置率应达到 </w:t>
            </w:r>
            <w:r>
              <w:rPr>
                <w:rFonts w:ascii="宋体" w:hAnsi="宋体" w:eastAsia="宋体" w:cs="宋体"/>
                <w:color w:val="auto"/>
                <w:spacing w:val="3"/>
                <w:w w:val="95"/>
                <w:sz w:val="21"/>
                <w:szCs w:val="21"/>
              </w:rPr>
              <w:t xml:space="preserve"> </w:t>
            </w:r>
            <w:r>
              <w:rPr>
                <w:rFonts w:ascii="宋体" w:hAnsi="宋体" w:eastAsia="宋体" w:cs="宋体"/>
                <w:color w:val="auto"/>
                <w:w w:val="95"/>
                <w:sz w:val="21"/>
                <w:szCs w:val="21"/>
              </w:rPr>
              <w:t>100%。</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9"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3"/>
                <w:sz w:val="21"/>
                <w:szCs w:val="21"/>
              </w:rPr>
              <w:t xml:space="preserve"> </w:t>
            </w:r>
            <w:r>
              <w:rPr>
                <w:rFonts w:ascii="宋体" w:hAnsi="宋体" w:eastAsia="宋体" w:cs="宋体"/>
                <w:color w:val="auto"/>
                <w:spacing w:val="7"/>
                <w:sz w:val="21"/>
                <w:szCs w:val="21"/>
              </w:rPr>
              <w:t>施工现场的生活用水与工程用水应分别计</w:t>
            </w:r>
            <w:r>
              <w:rPr>
                <w:rFonts w:ascii="宋体" w:hAnsi="宋体" w:eastAsia="宋体" w:cs="宋体"/>
                <w:color w:val="auto"/>
                <w:spacing w:val="21"/>
                <w:w w:val="99"/>
                <w:sz w:val="21"/>
                <w:szCs w:val="21"/>
              </w:rPr>
              <w:t xml:space="preserve"> </w:t>
            </w:r>
            <w:r>
              <w:rPr>
                <w:rFonts w:ascii="宋体" w:hAnsi="宋体" w:eastAsia="宋体" w:cs="宋体"/>
                <w:color w:val="auto"/>
                <w:spacing w:val="-1"/>
                <w:sz w:val="21"/>
                <w:szCs w:val="21"/>
              </w:rPr>
              <w:t>量。</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51"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4"/>
                <w:sz w:val="21"/>
                <w:szCs w:val="21"/>
              </w:rPr>
              <w:t xml:space="preserve"> </w:t>
            </w:r>
            <w:r>
              <w:rPr>
                <w:rFonts w:ascii="宋体" w:hAnsi="宋体" w:eastAsia="宋体" w:cs="宋体"/>
                <w:color w:val="auto"/>
                <w:sz w:val="21"/>
                <w:szCs w:val="21"/>
              </w:rPr>
              <w:t>施工中应采用先进的节水施工工艺。</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混</w:t>
            </w:r>
            <w:r>
              <w:rPr>
                <w:rFonts w:ascii="宋体" w:hAnsi="宋体" w:eastAsia="宋体" w:cs="宋体"/>
                <w:color w:val="auto"/>
                <w:spacing w:val="2"/>
                <w:sz w:val="21"/>
                <w:szCs w:val="21"/>
              </w:rPr>
              <w:t>凝</w:t>
            </w:r>
            <w:r>
              <w:rPr>
                <w:rFonts w:ascii="宋体" w:hAnsi="宋体" w:eastAsia="宋体" w:cs="宋体"/>
                <w:color w:val="auto"/>
                <w:spacing w:val="-1"/>
                <w:sz w:val="21"/>
                <w:szCs w:val="21"/>
              </w:rPr>
              <w:t>土</w:t>
            </w:r>
            <w:r>
              <w:rPr>
                <w:rFonts w:ascii="宋体" w:hAnsi="宋体" w:eastAsia="宋体" w:cs="宋体"/>
                <w:color w:val="auto"/>
                <w:spacing w:val="2"/>
                <w:sz w:val="21"/>
                <w:szCs w:val="21"/>
              </w:rPr>
              <w:t>养</w:t>
            </w:r>
            <w:r>
              <w:rPr>
                <w:rFonts w:ascii="宋体" w:hAnsi="宋体" w:eastAsia="宋体" w:cs="宋体"/>
                <w:color w:val="auto"/>
                <w:spacing w:val="-1"/>
                <w:sz w:val="21"/>
                <w:szCs w:val="21"/>
              </w:rPr>
              <w:t>护</w:t>
            </w:r>
            <w:r>
              <w:rPr>
                <w:rFonts w:ascii="宋体" w:hAnsi="宋体" w:eastAsia="宋体" w:cs="宋体"/>
                <w:color w:val="auto"/>
                <w:spacing w:val="2"/>
                <w:sz w:val="21"/>
                <w:szCs w:val="21"/>
              </w:rPr>
              <w:t>和</w:t>
            </w:r>
            <w:r>
              <w:rPr>
                <w:rFonts w:ascii="宋体" w:hAnsi="宋体" w:eastAsia="宋体" w:cs="宋体"/>
                <w:color w:val="auto"/>
                <w:spacing w:val="-1"/>
                <w:sz w:val="21"/>
                <w:szCs w:val="21"/>
              </w:rPr>
              <w:t>砂</w:t>
            </w:r>
            <w:r>
              <w:rPr>
                <w:rFonts w:ascii="宋体" w:hAnsi="宋体" w:eastAsia="宋体" w:cs="宋体"/>
                <w:color w:val="auto"/>
                <w:spacing w:val="2"/>
                <w:sz w:val="21"/>
                <w:szCs w:val="21"/>
              </w:rPr>
              <w:t>浆</w:t>
            </w:r>
            <w:r>
              <w:rPr>
                <w:rFonts w:ascii="宋体" w:hAnsi="宋体" w:eastAsia="宋体" w:cs="宋体"/>
                <w:color w:val="auto"/>
                <w:spacing w:val="-1"/>
                <w:sz w:val="21"/>
                <w:szCs w:val="21"/>
              </w:rPr>
              <w:t>搅</w:t>
            </w:r>
            <w:r>
              <w:rPr>
                <w:rFonts w:ascii="宋体" w:hAnsi="宋体" w:eastAsia="宋体" w:cs="宋体"/>
                <w:color w:val="auto"/>
                <w:spacing w:val="2"/>
                <w:sz w:val="21"/>
                <w:szCs w:val="21"/>
              </w:rPr>
              <w:t>拌</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1"/>
                <w:sz w:val="21"/>
                <w:szCs w:val="21"/>
              </w:rPr>
              <w:t>应</w:t>
            </w:r>
            <w:r>
              <w:rPr>
                <w:rFonts w:ascii="宋体" w:hAnsi="宋体" w:eastAsia="宋体" w:cs="宋体"/>
                <w:color w:val="auto"/>
                <w:spacing w:val="2"/>
                <w:sz w:val="21"/>
                <w:szCs w:val="21"/>
              </w:rPr>
              <w:t>合</w:t>
            </w:r>
            <w:r>
              <w:rPr>
                <w:rFonts w:ascii="宋体" w:hAnsi="宋体" w:eastAsia="宋体" w:cs="宋体"/>
                <w:color w:val="auto"/>
                <w:spacing w:val="-1"/>
                <w:sz w:val="21"/>
                <w:szCs w:val="21"/>
              </w:rPr>
              <w:t>理</w:t>
            </w:r>
            <w:r>
              <w:rPr>
                <w:rFonts w:ascii="宋体" w:hAnsi="宋体" w:eastAsia="宋体" w:cs="宋体"/>
                <w:color w:val="auto"/>
                <w:spacing w:val="-9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有</w:t>
            </w:r>
            <w:r>
              <w:rPr>
                <w:rFonts w:ascii="宋体" w:hAnsi="宋体" w:eastAsia="宋体" w:cs="宋体"/>
                <w:color w:val="auto"/>
                <w:sz w:val="21"/>
                <w:szCs w:val="21"/>
              </w:rPr>
              <w:t>节</w:t>
            </w:r>
            <w:r>
              <w:rPr>
                <w:rFonts w:ascii="宋体" w:hAnsi="宋体" w:eastAsia="宋体" w:cs="宋体"/>
                <w:color w:val="auto"/>
                <w:w w:val="99"/>
                <w:sz w:val="21"/>
                <w:szCs w:val="21"/>
              </w:rPr>
              <w:t xml:space="preserve"> </w:t>
            </w:r>
            <w:r>
              <w:rPr>
                <w:rFonts w:ascii="宋体" w:hAnsi="宋体" w:eastAsia="宋体" w:cs="宋体"/>
                <w:color w:val="auto"/>
                <w:sz w:val="21"/>
                <w:szCs w:val="21"/>
              </w:rPr>
              <w:t>水措施。</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50"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28"/>
                <w:sz w:val="21"/>
                <w:szCs w:val="21"/>
              </w:rPr>
              <w:t xml:space="preserve"> </w:t>
            </w:r>
            <w:r>
              <w:rPr>
                <w:rFonts w:ascii="宋体" w:hAnsi="宋体" w:eastAsia="宋体" w:cs="宋体"/>
                <w:color w:val="auto"/>
                <w:sz w:val="21"/>
                <w:szCs w:val="21"/>
              </w:rPr>
              <w:t>管网和用水器具不应有渗漏。</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7.2.2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水资源的利用应符合下列规定：</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2"/>
                <w:sz w:val="21"/>
                <w:szCs w:val="21"/>
              </w:rPr>
              <w:t xml:space="preserve"> </w:t>
            </w:r>
            <w:r>
              <w:rPr>
                <w:rFonts w:ascii="宋体" w:hAnsi="宋体" w:eastAsia="宋体" w:cs="宋体"/>
                <w:color w:val="auto"/>
                <w:sz w:val="21"/>
                <w:szCs w:val="21"/>
              </w:rPr>
              <w:t>基坑降水应储存使用。</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1"/>
                <w:sz w:val="21"/>
                <w:szCs w:val="21"/>
              </w:rPr>
              <w:t>冲</w:t>
            </w:r>
            <w:r>
              <w:rPr>
                <w:rFonts w:ascii="宋体" w:hAnsi="宋体" w:eastAsia="宋体" w:cs="宋体"/>
                <w:color w:val="auto"/>
                <w:spacing w:val="2"/>
                <w:sz w:val="21"/>
                <w:szCs w:val="21"/>
              </w:rPr>
              <w:t>洗</w:t>
            </w:r>
            <w:r>
              <w:rPr>
                <w:rFonts w:ascii="宋体" w:hAnsi="宋体" w:eastAsia="宋体" w:cs="宋体"/>
                <w:color w:val="auto"/>
                <w:spacing w:val="-1"/>
                <w:sz w:val="21"/>
                <w:szCs w:val="21"/>
              </w:rPr>
              <w:t>现</w:t>
            </w:r>
            <w:r>
              <w:rPr>
                <w:rFonts w:ascii="宋体" w:hAnsi="宋体" w:eastAsia="宋体" w:cs="宋体"/>
                <w:color w:val="auto"/>
                <w:spacing w:val="2"/>
                <w:sz w:val="21"/>
                <w:szCs w:val="21"/>
              </w:rPr>
              <w:t>场</w:t>
            </w:r>
            <w:r>
              <w:rPr>
                <w:rFonts w:ascii="宋体" w:hAnsi="宋体" w:eastAsia="宋体" w:cs="宋体"/>
                <w:color w:val="auto"/>
                <w:spacing w:val="-1"/>
                <w:sz w:val="21"/>
                <w:szCs w:val="21"/>
              </w:rPr>
              <w:t>机</w:t>
            </w:r>
            <w:r>
              <w:rPr>
                <w:rFonts w:ascii="宋体" w:hAnsi="宋体" w:eastAsia="宋体" w:cs="宋体"/>
                <w:color w:val="auto"/>
                <w:spacing w:val="2"/>
                <w:sz w:val="21"/>
                <w:szCs w:val="21"/>
              </w:rPr>
              <w:t>具</w:t>
            </w:r>
            <w:r>
              <w:rPr>
                <w:rFonts w:ascii="宋体" w:hAnsi="宋体" w:eastAsia="宋体" w:cs="宋体"/>
                <w:color w:val="auto"/>
                <w:spacing w:val="-33"/>
                <w:sz w:val="21"/>
                <w:szCs w:val="21"/>
              </w:rPr>
              <w:t>、</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30"/>
                <w:sz w:val="21"/>
                <w:szCs w:val="21"/>
              </w:rPr>
              <w:t>、</w:t>
            </w:r>
            <w:r>
              <w:rPr>
                <w:rFonts w:ascii="宋体" w:hAnsi="宋体" w:eastAsia="宋体" w:cs="宋体"/>
                <w:color w:val="auto"/>
                <w:spacing w:val="-1"/>
                <w:sz w:val="21"/>
                <w:szCs w:val="21"/>
              </w:rPr>
              <w:t>车</w:t>
            </w:r>
            <w:r>
              <w:rPr>
                <w:rFonts w:ascii="宋体" w:hAnsi="宋体" w:eastAsia="宋体" w:cs="宋体"/>
                <w:color w:val="auto"/>
                <w:spacing w:val="2"/>
                <w:sz w:val="21"/>
                <w:szCs w:val="21"/>
              </w:rPr>
              <w:t>辆</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3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设</w:t>
            </w:r>
            <w:r>
              <w:rPr>
                <w:rFonts w:ascii="宋体" w:hAnsi="宋体" w:eastAsia="宋体" w:cs="宋体"/>
                <w:color w:val="auto"/>
                <w:spacing w:val="-1"/>
                <w:sz w:val="21"/>
                <w:szCs w:val="21"/>
              </w:rPr>
              <w:t>立</w:t>
            </w:r>
            <w:r>
              <w:rPr>
                <w:rFonts w:ascii="宋体" w:hAnsi="宋体" w:eastAsia="宋体" w:cs="宋体"/>
                <w:color w:val="auto"/>
                <w:sz w:val="21"/>
                <w:szCs w:val="21"/>
              </w:rPr>
              <w:t>循</w:t>
            </w:r>
            <w:r>
              <w:rPr>
                <w:rFonts w:ascii="宋体" w:hAnsi="宋体" w:eastAsia="宋体" w:cs="宋体"/>
                <w:color w:val="auto"/>
                <w:w w:val="99"/>
                <w:sz w:val="21"/>
                <w:szCs w:val="21"/>
              </w:rPr>
              <w:t xml:space="preserve"> </w:t>
            </w:r>
            <w:r>
              <w:rPr>
                <w:rFonts w:ascii="宋体" w:hAnsi="宋体" w:eastAsia="宋体" w:cs="宋体"/>
                <w:color w:val="auto"/>
                <w:sz w:val="21"/>
                <w:szCs w:val="21"/>
              </w:rPr>
              <w:t>环用水装置。</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51"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92" w:right="218"/>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7.3.1</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施工现场应建立基坑降水再利用的收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集处理系统。</w:t>
            </w:r>
          </w:p>
        </w:tc>
        <w:tc>
          <w:tcPr>
            <w:tcW w:w="27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300" w:lineRule="exact"/>
              <w:ind w:right="108" w:firstLine="199" w:firstLineChars="100"/>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2"/>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7</w:t>
            </w:r>
            <w:r>
              <w:rPr>
                <w:rFonts w:ascii="宋体" w:hAnsi="宋体" w:eastAsia="宋体" w:cs="宋体"/>
                <w:color w:val="auto"/>
                <w:sz w:val="18"/>
                <w:szCs w:val="18"/>
              </w:rPr>
              <w:tab/>
            </w:r>
            <w:r>
              <w:rPr>
                <w:rFonts w:ascii="宋体" w:hAnsi="宋体" w:eastAsia="宋体" w:cs="宋体"/>
                <w:color w:val="auto"/>
                <w:spacing w:val="12"/>
                <w:w w:val="95"/>
                <w:sz w:val="21"/>
                <w:szCs w:val="21"/>
              </w:rPr>
              <w:t>措施到位,满足考评指</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标要求。</w:t>
            </w:r>
            <w:r>
              <w:rPr>
                <w:rFonts w:ascii="宋体" w:hAnsi="宋体" w:eastAsia="宋体" w:cs="宋体"/>
                <w:color w:val="auto"/>
                <w:spacing w:val="-16"/>
                <w:sz w:val="21"/>
                <w:szCs w:val="21"/>
              </w:rPr>
              <w:t xml:space="preserve"> </w:t>
            </w:r>
            <w:r>
              <w:rPr>
                <w:rFonts w:ascii="宋体" w:hAnsi="宋体" w:eastAsia="宋体" w:cs="宋体"/>
                <w:color w:val="auto"/>
                <w:sz w:val="21"/>
                <w:szCs w:val="21"/>
              </w:rPr>
              <w:t>得分：1.0</w:t>
            </w:r>
          </w:p>
          <w:p>
            <w:pPr>
              <w:pStyle w:val="12"/>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8</w:t>
            </w:r>
            <w:r>
              <w:rPr>
                <w:rFonts w:ascii="宋体" w:hAnsi="宋体" w:eastAsia="宋体" w:cs="宋体"/>
                <w:color w:val="auto"/>
                <w:sz w:val="18"/>
                <w:szCs w:val="18"/>
              </w:rPr>
              <w:tab/>
            </w:r>
            <w:r>
              <w:rPr>
                <w:rFonts w:ascii="宋体" w:hAnsi="宋体" w:eastAsia="宋体" w:cs="宋体"/>
                <w:color w:val="auto"/>
                <w:spacing w:val="12"/>
                <w:w w:val="95"/>
                <w:sz w:val="21"/>
                <w:szCs w:val="21"/>
              </w:rPr>
              <w:t>措施基本到位,部分满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足考评指标要求。</w:t>
            </w:r>
            <w:r>
              <w:rPr>
                <w:rFonts w:ascii="宋体" w:hAnsi="宋体" w:eastAsia="宋体" w:cs="宋体"/>
                <w:color w:val="auto"/>
                <w:spacing w:val="22"/>
                <w:w w:val="99"/>
                <w:sz w:val="21"/>
                <w:szCs w:val="21"/>
              </w:rPr>
              <w:t xml:space="preserve"> </w:t>
            </w:r>
            <w:r>
              <w:rPr>
                <w:rFonts w:ascii="宋体" w:hAnsi="宋体" w:eastAsia="宋体" w:cs="宋体"/>
                <w:color w:val="auto"/>
                <w:sz w:val="21"/>
                <w:szCs w:val="21"/>
              </w:rPr>
              <w:t>得分：0.5</w:t>
            </w:r>
          </w:p>
          <w:p>
            <w:pPr>
              <w:pStyle w:val="12"/>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9</w:t>
            </w:r>
            <w:r>
              <w:rPr>
                <w:rFonts w:ascii="宋体" w:hAnsi="宋体" w:eastAsia="宋体" w:cs="宋体"/>
                <w:color w:val="auto"/>
                <w:sz w:val="18"/>
                <w:szCs w:val="18"/>
              </w:rPr>
              <w:tab/>
            </w:r>
            <w:r>
              <w:rPr>
                <w:rFonts w:ascii="宋体" w:hAnsi="宋体" w:eastAsia="宋体" w:cs="宋体"/>
                <w:color w:val="auto"/>
                <w:spacing w:val="12"/>
                <w:w w:val="95"/>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7.3.2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施工现场应有雨水收集利用的设施。</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7.3.3 </w:t>
            </w:r>
            <w:r>
              <w:rPr>
                <w:rFonts w:ascii="宋体" w:hAnsi="宋体" w:eastAsia="宋体" w:cs="宋体"/>
                <w:color w:val="auto"/>
                <w:spacing w:val="17"/>
                <w:w w:val="95"/>
                <w:sz w:val="21"/>
                <w:szCs w:val="21"/>
              </w:rPr>
              <w:t xml:space="preserve"> </w:t>
            </w:r>
            <w:r>
              <w:rPr>
                <w:rFonts w:ascii="宋体" w:hAnsi="宋体" w:eastAsia="宋体" w:cs="宋体"/>
                <w:color w:val="auto"/>
                <w:w w:val="95"/>
                <w:sz w:val="21"/>
                <w:szCs w:val="21"/>
              </w:rPr>
              <w:t>喷洒路面、绿化浇灌不应使用自来水。</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7.3.4</w:t>
            </w:r>
            <w:r>
              <w:rPr>
                <w:rFonts w:ascii="宋体" w:hAnsi="宋体" w:eastAsia="宋体" w:cs="宋体"/>
                <w:color w:val="auto"/>
                <w:spacing w:val="-87"/>
                <w:sz w:val="21"/>
                <w:szCs w:val="21"/>
              </w:rPr>
              <w:t xml:space="preserve"> </w:t>
            </w:r>
            <w:r>
              <w:rPr>
                <w:rFonts w:ascii="宋体" w:hAnsi="宋体" w:eastAsia="宋体" w:cs="宋体"/>
                <w:color w:val="auto"/>
                <w:sz w:val="21"/>
                <w:szCs w:val="21"/>
              </w:rPr>
              <w:t>生活、生产污水应处理并使用。</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7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7.3.5 </w:t>
            </w:r>
            <w:r>
              <w:rPr>
                <w:rFonts w:ascii="宋体" w:hAnsi="宋体" w:eastAsia="宋体" w:cs="宋体"/>
                <w:color w:val="auto"/>
                <w:spacing w:val="17"/>
                <w:w w:val="95"/>
                <w:sz w:val="21"/>
                <w:szCs w:val="21"/>
              </w:rPr>
              <w:t xml:space="preserve"> </w:t>
            </w:r>
            <w:r>
              <w:rPr>
                <w:rFonts w:ascii="宋体" w:hAnsi="宋体" w:eastAsia="宋体" w:cs="宋体"/>
                <w:color w:val="auto"/>
                <w:w w:val="95"/>
                <w:sz w:val="21"/>
                <w:szCs w:val="21"/>
              </w:rPr>
              <w:t>现场应使用经检验合格的非传统水源。</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6" w:line="240" w:lineRule="auto"/>
              <w:ind w:right="0"/>
              <w:jc w:val="left"/>
              <w:textAlignment w:val="auto"/>
              <w:rPr>
                <w:color w:val="auto"/>
                <w:sz w:val="24"/>
                <w:szCs w:val="24"/>
              </w:rPr>
            </w:pPr>
          </w:p>
          <w:p>
            <w:pPr>
              <w:pStyle w:val="12"/>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18" w:hRule="exact"/>
          <w:jc w:val="center"/>
        </w:trPr>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r>
              <w:rPr>
                <w:rFonts w:hint="eastAsia" w:ascii="宋体" w:hAnsi="宋体" w:eastAsia="宋体" w:cs="宋体"/>
                <w:b/>
                <w:bCs/>
                <w:color w:val="auto"/>
                <w:w w:val="95"/>
                <w:kern w:val="2"/>
                <w:sz w:val="21"/>
                <w:szCs w:val="21"/>
                <w:lang w:val="en-US" w:eastAsia="zh-CN" w:bidi="ar-SA"/>
              </w:rPr>
              <w:t>果</w:t>
            </w:r>
          </w:p>
        </w:tc>
        <w:tc>
          <w:tcPr>
            <w:tcW w:w="8823" w:type="dxa"/>
            <w:gridSpan w:val="5"/>
            <w:tcBorders>
              <w:tl2br w:val="nil"/>
              <w:tr2bl w:val="nil"/>
            </w:tcBorders>
            <w:vAlign w:val="top"/>
          </w:tcPr>
          <w:p>
            <w:pPr>
              <w:spacing w:before="37"/>
              <w:ind w:right="0"/>
              <w:jc w:val="left"/>
              <w:rPr>
                <w:rFonts w:ascii="黑体" w:hAnsi="黑体" w:eastAsia="黑体" w:cs="黑体"/>
                <w:b/>
                <w:bCs/>
                <w:color w:val="auto"/>
                <w:spacing w:val="1"/>
                <w:sz w:val="21"/>
                <w:szCs w:val="21"/>
              </w:rPr>
            </w:pPr>
          </w:p>
          <w:p>
            <w:pPr>
              <w:spacing w:before="37"/>
              <w:ind w:right="0"/>
              <w:jc w:val="left"/>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sz w:val="18"/>
                <w:szCs w:val="18"/>
              </w:rPr>
            </w:pPr>
            <w:r>
              <w:rPr>
                <w:rFonts w:ascii="宋体" w:hAnsi="宋体" w:eastAsia="宋体" w:cs="宋体"/>
                <w:color w:val="auto"/>
                <w:sz w:val="18"/>
                <w:szCs w:val="18"/>
              </w:rPr>
              <w:t>式中</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 xml:space="preserve"> </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p>
            <w:pPr>
              <w:keepNext w:val="0"/>
              <w:keepLines w:val="0"/>
              <w:pageBreakBefore w:val="0"/>
              <w:widowControl w:val="0"/>
              <w:kinsoku/>
              <w:wordWrap/>
              <w:overflowPunct/>
              <w:topLinePunct w:val="0"/>
              <w:autoSpaceDE/>
              <w:autoSpaceDN/>
              <w:bidi w:val="0"/>
              <w:adjustRightInd/>
              <w:snapToGrid/>
              <w:spacing w:line="240" w:lineRule="auto"/>
              <w:ind w:firstLine="712" w:firstLineChars="400"/>
              <w:textAlignment w:val="auto"/>
              <w:rPr>
                <w:rFonts w:ascii="宋体" w:hAnsi="宋体" w:eastAsia="宋体" w:cs="宋体"/>
                <w:color w:val="auto"/>
                <w:spacing w:val="-1"/>
                <w:sz w:val="18"/>
                <w:szCs w:val="18"/>
              </w:rPr>
            </w:pPr>
            <w:r>
              <w:rPr>
                <w:rFonts w:ascii="宋体" w:hAnsi="宋体" w:eastAsia="宋体" w:cs="宋体"/>
                <w:color w:val="auto"/>
                <w:spacing w:val="-1"/>
                <w:sz w:val="18"/>
                <w:szCs w:val="18"/>
              </w:rPr>
              <w:t>B-实际发生项条目实得分之和</w:t>
            </w:r>
          </w:p>
          <w:p>
            <w:pPr>
              <w:keepNext w:val="0"/>
              <w:keepLines w:val="0"/>
              <w:pageBreakBefore w:val="0"/>
              <w:widowControl w:val="0"/>
              <w:kinsoku/>
              <w:wordWrap/>
              <w:overflowPunct/>
              <w:topLinePunct w:val="0"/>
              <w:autoSpaceDE/>
              <w:autoSpaceDN/>
              <w:bidi w:val="0"/>
              <w:adjustRightInd/>
              <w:snapToGrid/>
              <w:spacing w:line="240" w:lineRule="auto"/>
              <w:ind w:firstLine="712" w:firstLineChars="400"/>
              <w:textAlignment w:val="auto"/>
              <w:rPr>
                <w:rFonts w:ascii="宋体" w:hAnsi="宋体" w:eastAsia="宋体" w:cs="宋体"/>
                <w:color w:val="auto"/>
                <w:spacing w:val="-1"/>
                <w:position w:val="1"/>
                <w:sz w:val="18"/>
                <w:szCs w:val="18"/>
              </w:rPr>
            </w:pPr>
            <w:r>
              <w:rPr>
                <w:rFonts w:ascii="宋体" w:hAnsi="宋体" w:eastAsia="宋体" w:cs="宋体"/>
                <w:color w:val="auto"/>
                <w:spacing w:val="-1"/>
                <w:position w:val="1"/>
                <w:sz w:val="18"/>
                <w:szCs w:val="18"/>
              </w:rPr>
              <w:t>C-实际发生项条目应得分之和</w:t>
            </w:r>
          </w:p>
          <w:p>
            <w:pPr>
              <w:keepNext w:val="0"/>
              <w:keepLines w:val="0"/>
              <w:pageBreakBefore w:val="0"/>
              <w:widowControl w:val="0"/>
              <w:kinsoku/>
              <w:wordWrap/>
              <w:overflowPunct/>
              <w:topLinePunct w:val="0"/>
              <w:autoSpaceDE/>
              <w:autoSpaceDN/>
              <w:bidi w:val="0"/>
              <w:adjustRightInd/>
              <w:snapToGrid/>
              <w:spacing w:line="240" w:lineRule="auto"/>
              <w:ind w:firstLine="1246" w:firstLineChars="700"/>
              <w:textAlignment w:val="auto"/>
              <w:rPr>
                <w:rFonts w:ascii="宋体" w:hAnsi="宋体" w:eastAsia="宋体" w:cs="宋体"/>
                <w:color w:val="auto"/>
                <w:spacing w:val="-1"/>
                <w:position w:val="1"/>
                <w:sz w:val="18"/>
                <w:szCs w:val="1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bCs/>
                <w:color w:val="auto"/>
                <w:spacing w:val="1"/>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position w:val="1"/>
                <w:sz w:val="18"/>
                <w:szCs w:val="18"/>
              </w:rPr>
            </w:pPr>
            <w:r>
              <w:rPr>
                <w:rFonts w:ascii="宋体" w:hAnsi="宋体" w:eastAsia="宋体" w:cs="宋体"/>
                <w:color w:val="auto"/>
                <w:position w:val="1"/>
                <w:sz w:val="18"/>
                <w:szCs w:val="18"/>
              </w:rPr>
              <w:t>式中：</w:t>
            </w:r>
            <w:r>
              <w:rPr>
                <w:rFonts w:ascii="宋体" w:hAnsi="宋体" w:eastAsia="宋体" w:cs="宋体"/>
                <w:color w:val="auto"/>
                <w:spacing w:val="1"/>
                <w:position w:val="1"/>
                <w:sz w:val="18"/>
                <w:szCs w:val="18"/>
              </w:rPr>
              <w:t xml:space="preserve"> </w:t>
            </w:r>
            <w:r>
              <w:rPr>
                <w:rFonts w:ascii="宋体" w:hAnsi="宋体" w:eastAsia="宋体" w:cs="宋体"/>
                <w:color w:val="auto"/>
                <w:spacing w:val="-1"/>
                <w:position w:val="1"/>
                <w:sz w:val="18"/>
                <w:szCs w:val="18"/>
              </w:rPr>
              <w:t>D-优选项实际发生条目加分之和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position w:val="1"/>
                <w:sz w:val="18"/>
                <w:szCs w:val="18"/>
              </w:rPr>
            </w:pPr>
          </w:p>
          <w:p>
            <w:pPr>
              <w:spacing w:before="0"/>
              <w:ind w:right="0"/>
              <w:jc w:val="left"/>
              <w:rPr>
                <w:rFonts w:ascii="黑体" w:hAnsi="黑体" w:eastAsia="黑体" w:cs="黑体"/>
                <w:b/>
                <w:bCs/>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p>
            <w:pPr>
              <w:spacing w:before="65"/>
              <w:ind w:right="0"/>
              <w:jc w:val="left"/>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p>
            <w:pPr>
              <w:spacing w:before="0"/>
              <w:ind w:right="0"/>
              <w:jc w:val="left"/>
              <w:rPr>
                <w:rFonts w:ascii="黑体" w:hAnsi="黑体" w:eastAsia="黑体" w:cs="黑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1"/>
                <w:position w:val="1"/>
                <w:sz w:val="18"/>
                <w:szCs w:val="18"/>
                <w:lang w:val="en-US" w:eastAsia="zh-CN"/>
              </w:rPr>
            </w:pPr>
          </w:p>
        </w:tc>
      </w:tr>
    </w:tbl>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right="0"/>
        <w:jc w:val="left"/>
        <w:rPr>
          <w:rFonts w:ascii="仿宋_GB2312" w:hAnsi="仿宋_GB2312" w:eastAsia="仿宋_GB2312" w:cs="仿宋_GB2312"/>
          <w:color w:val="auto"/>
          <w:sz w:val="32"/>
          <w:szCs w:val="32"/>
        </w:rPr>
      </w:pPr>
      <w:r>
        <w:rPr>
          <w:color w:val="auto"/>
          <w:sz w:val="32"/>
          <w:szCs w:val="32"/>
        </w:rPr>
        <mc:AlternateContent>
          <mc:Choice Requires="wpg">
            <w:drawing>
              <wp:anchor distT="0" distB="0" distL="114300" distR="114300" simplePos="0" relativeHeight="1258250240" behindDoc="1" locked="0" layoutInCell="1" allowOverlap="1">
                <wp:simplePos x="0" y="0"/>
                <wp:positionH relativeFrom="page">
                  <wp:posOffset>4192270</wp:posOffset>
                </wp:positionH>
                <wp:positionV relativeFrom="page">
                  <wp:posOffset>6136005</wp:posOffset>
                </wp:positionV>
                <wp:extent cx="132715" cy="133350"/>
                <wp:effectExtent l="4445" t="4445" r="15240" b="14605"/>
                <wp:wrapNone/>
                <wp:docPr id="67" name="组合 67"/>
                <wp:cNvGraphicFramePr/>
                <a:graphic xmlns:a="http://schemas.openxmlformats.org/drawingml/2006/main">
                  <a:graphicData uri="http://schemas.microsoft.com/office/word/2010/wordprocessingGroup">
                    <wpg:wgp>
                      <wpg:cNvGrpSpPr/>
                      <wpg:grpSpPr>
                        <a:xfrm>
                          <a:off x="0" y="0"/>
                          <a:ext cx="132715" cy="133350"/>
                          <a:chOff x="6602" y="9663"/>
                          <a:chExt cx="209" cy="210"/>
                        </a:xfrm>
                      </wpg:grpSpPr>
                      <wps:wsp>
                        <wps:cNvPr id="66" name="任意多边形 68"/>
                        <wps:cNvSpPr/>
                        <wps:spPr>
                          <a:xfrm>
                            <a:off x="6602" y="966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483.15pt;height:10.5pt;width:10.45pt;mso-position-horizontal-relative:page;mso-position-vertical-relative:page;z-index:754933760;mso-width-relative:page;mso-height-relative:page;" coordorigin="6602,9663" coordsize="209,210" o:gfxdata="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Ev5HI/aAAAACwEAAA8AAAAA&#10;AAAAAQAgAAAAIgAAAGRycy9kb3ducmV2LnhtbFBLAQIUABQAAAAIAIdO4kBHT1379gIAAEAHAAAO&#10;AAAAAAAAAAEAIAAAACkBAABkcnMvZTJvRG9jLnhtbFBLBQYAAAAABgAGAFkBAACRBgAAAAA=&#10;">
                <o:lock v:ext="edit" aspectratio="f"/>
                <v:shape id="任意多边形 68" o:spid="_x0000_s1026" o:spt="100" style="position:absolute;left:6602;top:9663;height:210;width:209;" filled="f" stroked="t" coordsize="209,210" o:gfxdata="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mmW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1258250240" behindDoc="1" locked="0" layoutInCell="1" allowOverlap="1">
                <wp:simplePos x="0" y="0"/>
                <wp:positionH relativeFrom="page">
                  <wp:posOffset>4192270</wp:posOffset>
                </wp:positionH>
                <wp:positionV relativeFrom="page">
                  <wp:posOffset>6730365</wp:posOffset>
                </wp:positionV>
                <wp:extent cx="132715" cy="133350"/>
                <wp:effectExtent l="4445" t="4445" r="15240" b="14605"/>
                <wp:wrapNone/>
                <wp:docPr id="69" name="组合 69"/>
                <wp:cNvGraphicFramePr/>
                <a:graphic xmlns:a="http://schemas.openxmlformats.org/drawingml/2006/main">
                  <a:graphicData uri="http://schemas.microsoft.com/office/word/2010/wordprocessingGroup">
                    <wpg:wgp>
                      <wpg:cNvGrpSpPr/>
                      <wpg:grpSpPr>
                        <a:xfrm>
                          <a:off x="0" y="0"/>
                          <a:ext cx="132715" cy="133350"/>
                          <a:chOff x="6602" y="10599"/>
                          <a:chExt cx="209" cy="210"/>
                        </a:xfrm>
                      </wpg:grpSpPr>
                      <wps:wsp>
                        <wps:cNvPr id="68" name="任意多边形 70"/>
                        <wps:cNvSpPr/>
                        <wps:spPr>
                          <a:xfrm>
                            <a:off x="6602" y="10599"/>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29.95pt;height:10.5pt;width:10.45pt;mso-position-horizontal-relative:page;mso-position-vertical-relative:page;z-index:754933760;mso-width-relative:page;mso-height-relative:page;" coordorigin="6602,10599" coordsize="209,210" o:gfxdata="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uSc7lNsAAAANAQAADwAAAAAAAAABACAAAAAiAAAA&#10;ZHJzL2Rvd25yZXYueG1sUEsBAhQAFAAAAAgAh07iQOWM943oAgAAQgcAAA4AAAAAAAAAAQAgAAAA&#10;KgEAAGRycy9lMm9Eb2MueG1sUEsFBgAAAAAGAAYAWQEAAIQGAAAAAA==&#10;">
                <o:lock v:ext="edit" aspectratio="f"/>
                <v:shape id="任意多边形 70" o:spid="_x0000_s1026" o:spt="100" style="position:absolute;left:6602;top:10599;height:210;width:209;" filled="f" stroked="t" coordsize="209,210" o:gfxdata="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2rjLgAAADbAAAA&#10;DwAAAAAAAAABACAAAAAiAAAAZHJzL2Rvd25yZXYueG1sUEsBAhQAFAAAAAgAh07iQDMvBZ47AAAA&#10;OQAAABAAAAAAAAAAAQAgAAAABwEAAGRycy9zaGFwZXhtbC54bWxQSwUGAAAAAAYABgBbAQAAsQMA&#10;AAAA&#10;" path="m209,105l188,168,136,205,114,210,89,207,29,178,0,122,2,96,29,34,81,3,102,0,125,2,182,35,208,93e">
                  <v:fill on="f" focussize="0,0"/>
                  <v:stroke weight="0pt" color="#000000" joinstyle="round"/>
                  <v:imagedata o:title=""/>
                  <o:lock v:ext="edit" aspectratio="f"/>
                </v:shape>
              </v:group>
            </w:pict>
          </mc:Fallback>
        </mc:AlternateContent>
      </w:r>
      <w:r>
        <w:rPr>
          <w:color w:val="auto"/>
          <w:sz w:val="32"/>
          <w:szCs w:val="32"/>
        </w:rPr>
        <mc:AlternateContent>
          <mc:Choice Requires="wpg">
            <w:drawing>
              <wp:anchor distT="0" distB="0" distL="114300" distR="114300" simplePos="0" relativeHeight="1258250240" behindDoc="1" locked="0" layoutInCell="1" allowOverlap="1">
                <wp:simplePos x="0" y="0"/>
                <wp:positionH relativeFrom="page">
                  <wp:posOffset>4192270</wp:posOffset>
                </wp:positionH>
                <wp:positionV relativeFrom="page">
                  <wp:posOffset>7324725</wp:posOffset>
                </wp:positionV>
                <wp:extent cx="132715" cy="133350"/>
                <wp:effectExtent l="4445" t="4445" r="15240" b="14605"/>
                <wp:wrapNone/>
                <wp:docPr id="71" name="组合 71"/>
                <wp:cNvGraphicFramePr/>
                <a:graphic xmlns:a="http://schemas.openxmlformats.org/drawingml/2006/main">
                  <a:graphicData uri="http://schemas.microsoft.com/office/word/2010/wordprocessingGroup">
                    <wpg:wgp>
                      <wpg:cNvGrpSpPr/>
                      <wpg:grpSpPr>
                        <a:xfrm>
                          <a:off x="0" y="0"/>
                          <a:ext cx="132715" cy="133350"/>
                          <a:chOff x="6602" y="11535"/>
                          <a:chExt cx="209" cy="210"/>
                        </a:xfrm>
                      </wpg:grpSpPr>
                      <wps:wsp>
                        <wps:cNvPr id="70" name="任意多边形 72"/>
                        <wps:cNvSpPr/>
                        <wps:spPr>
                          <a:xfrm>
                            <a:off x="6602" y="11535"/>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76.75pt;height:10.5pt;width:10.45pt;mso-position-horizontal-relative:page;mso-position-vertical-relative:page;z-index:754933760;mso-width-relative:page;mso-height-relative:page;" coordorigin="6602,11535" coordsize="209,210" o:gfxdata="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zOAt4dsAAAANAQAADwAAAAAAAAABACAA&#10;AAAiAAAAZHJzL2Rvd25yZXYueG1sUEsBAhQAFAAAAAgAh07iQEj4TxbuAgAAQgcAAA4AAAAAAAAA&#10;AQAgAAAAKgEAAGRycy9lMm9Eb2MueG1sUEsFBgAAAAAGAAYAWQEAAIoGAAAAAA==&#10;">
                <o:lock v:ext="edit" aspectratio="f"/>
                <v:shape id="任意多边形 72" o:spid="_x0000_s1026" o:spt="100" style="position:absolute;left:6602;top:11535;height:210;width:209;" filled="f" stroked="t" coordsize="209,210" o:gfxdata="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gIxV7gAAADbAAAA&#10;DwAAAAAAAAABACAAAAAiAAAAZHJzL2Rvd25yZXYueG1sUEsBAhQAFAAAAAgAh07iQDMvBZ47AAAA&#10;OQAAABAAAAAAAAAAAQAgAAAABwEAAGRycy9zaGFwZXhtbC54bWxQSwUGAAAAAAYABgBbAQAAsQMA&#10;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pacing w:val="-1"/>
          <w:sz w:val="32"/>
          <w:szCs w:val="32"/>
        </w:rPr>
        <w:t>2-4</w:t>
      </w:r>
    </w:p>
    <w:p>
      <w:pPr>
        <w:spacing w:before="9" w:line="130" w:lineRule="exact"/>
        <w:rPr>
          <w:color w:val="auto"/>
          <w:sz w:val="13"/>
          <w:szCs w:val="13"/>
        </w:rPr>
      </w:pPr>
    </w:p>
    <w:p>
      <w:pPr>
        <w:spacing w:before="0" w:line="200" w:lineRule="exact"/>
        <w:rPr>
          <w:color w:val="auto"/>
          <w:sz w:val="20"/>
          <w:szCs w:val="20"/>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节能和能源利用要素评价表</w:t>
      </w:r>
    </w:p>
    <w:tbl>
      <w:tblPr>
        <w:tblStyle w:val="8"/>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600"/>
        <w:gridCol w:w="234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exact"/>
          <w:jc w:val="center"/>
        </w:trPr>
        <w:tc>
          <w:tcPr>
            <w:tcW w:w="1620" w:type="dxa"/>
            <w:gridSpan w:val="2"/>
            <w:tcBorders>
              <w:tl2br w:val="nil"/>
              <w:tr2bl w:val="nil"/>
            </w:tcBorders>
            <w:vAlign w:val="top"/>
          </w:tcPr>
          <w:p>
            <w:pPr>
              <w:pStyle w:val="12"/>
              <w:spacing w:before="18" w:line="240" w:lineRule="auto"/>
              <w:ind w:left="111" w:right="0"/>
              <w:jc w:val="left"/>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vAlign w:val="top"/>
          </w:tcPr>
          <w:p>
            <w:pPr>
              <w:rPr>
                <w:color w:val="auto"/>
              </w:rPr>
            </w:pPr>
          </w:p>
        </w:tc>
        <w:tc>
          <w:tcPr>
            <w:tcW w:w="2340" w:type="dxa"/>
            <w:tcBorders>
              <w:tl2br w:val="nil"/>
              <w:tr2bl w:val="nil"/>
            </w:tcBorders>
            <w:vAlign w:val="top"/>
          </w:tcPr>
          <w:p>
            <w:pPr>
              <w:pStyle w:val="12"/>
              <w:spacing w:before="18" w:line="240" w:lineRule="auto"/>
              <w:ind w:left="639" w:right="0"/>
              <w:jc w:val="left"/>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exact"/>
          <w:jc w:val="center"/>
        </w:trPr>
        <w:tc>
          <w:tcPr>
            <w:tcW w:w="1620" w:type="dxa"/>
            <w:gridSpan w:val="2"/>
            <w:tcBorders>
              <w:tl2br w:val="nil"/>
              <w:tr2bl w:val="nil"/>
            </w:tcBorders>
            <w:vAlign w:val="top"/>
          </w:tcPr>
          <w:p>
            <w:pPr>
              <w:pStyle w:val="12"/>
              <w:spacing w:before="16" w:line="240" w:lineRule="auto"/>
              <w:ind w:left="164"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vAlign w:val="top"/>
          </w:tcPr>
          <w:p>
            <w:pPr>
              <w:rPr>
                <w:color w:val="auto"/>
              </w:rPr>
            </w:pPr>
          </w:p>
        </w:tc>
        <w:tc>
          <w:tcPr>
            <w:tcW w:w="2340" w:type="dxa"/>
            <w:tcBorders>
              <w:tl2br w:val="nil"/>
              <w:tr2bl w:val="nil"/>
            </w:tcBorders>
            <w:vAlign w:val="top"/>
          </w:tcPr>
          <w:p>
            <w:pPr>
              <w:pStyle w:val="12"/>
              <w:spacing w:before="16" w:line="240" w:lineRule="auto"/>
              <w:ind w:left="272" w:right="0"/>
              <w:jc w:val="left"/>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1620" w:type="dxa"/>
            <w:gridSpan w:val="2"/>
            <w:tcBorders>
              <w:tl2br w:val="nil"/>
              <w:tr2bl w:val="nil"/>
            </w:tcBorders>
            <w:vAlign w:val="top"/>
          </w:tcPr>
          <w:p>
            <w:pPr>
              <w:pStyle w:val="12"/>
              <w:spacing w:before="69" w:line="240" w:lineRule="auto"/>
              <w:ind w:left="375"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vAlign w:val="top"/>
          </w:tcPr>
          <w:p>
            <w:pPr>
              <w:rPr>
                <w:color w:val="auto"/>
              </w:rPr>
            </w:pPr>
          </w:p>
        </w:tc>
        <w:tc>
          <w:tcPr>
            <w:tcW w:w="2340" w:type="dxa"/>
            <w:tcBorders>
              <w:tl2br w:val="nil"/>
              <w:tr2bl w:val="nil"/>
            </w:tcBorders>
            <w:vAlign w:val="top"/>
          </w:tcPr>
          <w:p>
            <w:pPr>
              <w:pStyle w:val="12"/>
              <w:spacing w:before="69" w:line="240" w:lineRule="auto"/>
              <w:ind w:left="745" w:right="0"/>
              <w:jc w:val="left"/>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18" w:line="240" w:lineRule="exact"/>
              <w:ind w:right="0"/>
              <w:jc w:val="left"/>
              <w:rPr>
                <w:color w:val="auto"/>
                <w:sz w:val="24"/>
                <w:szCs w:val="24"/>
              </w:rPr>
            </w:pPr>
          </w:p>
          <w:p>
            <w:pPr>
              <w:pStyle w:val="12"/>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2"/>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340" w:type="dxa"/>
            <w:tcBorders>
              <w:tl2br w:val="nil"/>
              <w:tr2bl w:val="nil"/>
            </w:tcBorders>
            <w:vAlign w:val="top"/>
          </w:tcPr>
          <w:p>
            <w:pPr>
              <w:pStyle w:val="12"/>
              <w:spacing w:line="260" w:lineRule="exact"/>
              <w:ind w:left="745" w:right="0"/>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vAlign w:val="top"/>
          </w:tcPr>
          <w:p>
            <w:pPr>
              <w:pStyle w:val="12"/>
              <w:spacing w:line="260" w:lineRule="exact"/>
              <w:ind w:left="664" w:right="654"/>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8.1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对</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产</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活</w:t>
            </w:r>
            <w:r>
              <w:rPr>
                <w:rFonts w:ascii="宋体" w:hAnsi="宋体" w:eastAsia="宋体" w:cs="宋体"/>
                <w:color w:val="auto"/>
                <w:spacing w:val="-49"/>
                <w:w w:val="95"/>
                <w:sz w:val="21"/>
                <w:szCs w:val="21"/>
              </w:rPr>
              <w:t>、</w:t>
            </w:r>
            <w:r>
              <w:rPr>
                <w:rFonts w:ascii="宋体" w:hAnsi="宋体" w:eastAsia="宋体" w:cs="宋体"/>
                <w:color w:val="auto"/>
                <w:spacing w:val="1"/>
                <w:w w:val="95"/>
                <w:sz w:val="21"/>
                <w:szCs w:val="21"/>
              </w:rPr>
              <w:t>办</w:t>
            </w:r>
            <w:r>
              <w:rPr>
                <w:rFonts w:ascii="宋体" w:hAnsi="宋体" w:eastAsia="宋体" w:cs="宋体"/>
                <w:color w:val="auto"/>
                <w:spacing w:val="-1"/>
                <w:w w:val="95"/>
                <w:sz w:val="21"/>
                <w:szCs w:val="21"/>
              </w:rPr>
              <w:t>公</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主</w:t>
            </w:r>
            <w:r>
              <w:rPr>
                <w:rFonts w:ascii="宋体" w:hAnsi="宋体" w:eastAsia="宋体" w:cs="宋体"/>
                <w:color w:val="auto"/>
                <w:spacing w:val="1"/>
                <w:w w:val="95"/>
                <w:sz w:val="21"/>
                <w:szCs w:val="21"/>
              </w:rPr>
              <w:t>要</w:t>
            </w:r>
            <w:r>
              <w:rPr>
                <w:rFonts w:ascii="宋体" w:hAnsi="宋体" w:eastAsia="宋体" w:cs="宋体"/>
                <w:color w:val="auto"/>
                <w:spacing w:val="-1"/>
                <w:w w:val="95"/>
                <w:sz w:val="21"/>
                <w:szCs w:val="21"/>
              </w:rPr>
              <w:t>耗</w:t>
            </w:r>
            <w:r>
              <w:rPr>
                <w:rFonts w:ascii="宋体" w:hAnsi="宋体" w:eastAsia="宋体" w:cs="宋体"/>
                <w:color w:val="auto"/>
                <w:w w:val="95"/>
                <w:sz w:val="21"/>
                <w:szCs w:val="21"/>
              </w:rPr>
              <w:t>能</w:t>
            </w:r>
            <w:r>
              <w:rPr>
                <w:rFonts w:ascii="宋体" w:hAnsi="宋体" w:eastAsia="宋体" w:cs="宋体"/>
                <w:color w:val="auto"/>
                <w:w w:val="99"/>
                <w:sz w:val="21"/>
                <w:szCs w:val="21"/>
              </w:rPr>
              <w:t xml:space="preserve"> </w:t>
            </w:r>
            <w:r>
              <w:rPr>
                <w:rFonts w:ascii="宋体" w:hAnsi="宋体" w:eastAsia="宋体" w:cs="宋体"/>
                <w:color w:val="auto"/>
                <w:sz w:val="21"/>
                <w:szCs w:val="21"/>
              </w:rPr>
              <w:t>施工设备应设有节能的控制措施。</w:t>
            </w:r>
          </w:p>
        </w:tc>
        <w:tc>
          <w:tcPr>
            <w:tcW w:w="2340" w:type="dxa"/>
            <w:vMerge w:val="restart"/>
            <w:tcBorders>
              <w:tl2br w:val="nil"/>
              <w:tr2bl w:val="nil"/>
            </w:tcBorders>
            <w:vAlign w:val="top"/>
          </w:tcPr>
          <w:p>
            <w:pPr>
              <w:pStyle w:val="12"/>
              <w:spacing w:before="6" w:line="140" w:lineRule="exact"/>
              <w:ind w:right="0"/>
              <w:jc w:val="left"/>
              <w:rPr>
                <w:color w:val="auto"/>
                <w:sz w:val="14"/>
                <w:szCs w:val="14"/>
              </w:rPr>
            </w:pPr>
          </w:p>
          <w:p>
            <w:pPr>
              <w:pStyle w:val="12"/>
              <w:spacing w:line="200" w:lineRule="exact"/>
              <w:ind w:right="0"/>
              <w:jc w:val="left"/>
              <w:rPr>
                <w:color w:val="auto"/>
                <w:sz w:val="20"/>
                <w:szCs w:val="20"/>
              </w:rPr>
            </w:pPr>
          </w:p>
          <w:p>
            <w:pPr>
              <w:pStyle w:val="12"/>
              <w:spacing w:line="275" w:lineRule="auto"/>
              <w:ind w:left="102" w:right="104"/>
              <w:jc w:val="both"/>
              <w:rPr>
                <w:rFonts w:ascii="宋体" w:hAnsi="宋体" w:eastAsia="宋体" w:cs="宋体"/>
                <w:color w:val="auto"/>
                <w:sz w:val="21"/>
                <w:szCs w:val="21"/>
              </w:rPr>
            </w:pPr>
            <w:r>
              <w:rPr>
                <w:rFonts w:ascii="宋体" w:hAnsi="宋体" w:eastAsia="宋体" w:cs="宋体"/>
                <w:color w:val="auto"/>
                <w:spacing w:val="12"/>
                <w:w w:val="95"/>
                <w:sz w:val="21"/>
                <w:szCs w:val="21"/>
              </w:rPr>
              <w:t>措施到位,全部满足要</w:t>
            </w:r>
            <w:r>
              <w:rPr>
                <w:rFonts w:ascii="宋体" w:hAnsi="宋体" w:eastAsia="宋体" w:cs="宋体"/>
                <w:color w:val="auto"/>
                <w:spacing w:val="25"/>
                <w:w w:val="99"/>
                <w:sz w:val="21"/>
                <w:szCs w:val="21"/>
              </w:rPr>
              <w:t xml:space="preserve"> </w:t>
            </w:r>
            <w:r>
              <w:rPr>
                <w:rFonts w:ascii="宋体" w:hAnsi="宋体" w:eastAsia="宋体" w:cs="宋体"/>
                <w:color w:val="auto"/>
                <w:spacing w:val="1"/>
                <w:w w:val="95"/>
                <w:sz w:val="21"/>
                <w:szCs w:val="21"/>
              </w:rPr>
              <w:t>求，进入一般项和优选</w:t>
            </w:r>
            <w:r>
              <w:rPr>
                <w:rFonts w:ascii="宋体" w:hAnsi="宋体" w:eastAsia="宋体" w:cs="宋体"/>
                <w:color w:val="auto"/>
                <w:spacing w:val="28"/>
                <w:w w:val="99"/>
                <w:sz w:val="21"/>
                <w:szCs w:val="21"/>
              </w:rPr>
              <w:t xml:space="preserve"> </w:t>
            </w:r>
            <w:r>
              <w:rPr>
                <w:rFonts w:ascii="宋体" w:hAnsi="宋体" w:eastAsia="宋体" w:cs="宋体"/>
                <w:color w:val="auto"/>
                <w:spacing w:val="1"/>
                <w:w w:val="95"/>
                <w:sz w:val="21"/>
                <w:szCs w:val="21"/>
              </w:rPr>
              <w:t>项评价流程；否则，为</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非绿色施工要素。</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8.1.2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对主要耗能施工设备应定期进行耗能计量</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核算。</w:t>
            </w:r>
          </w:p>
        </w:tc>
        <w:tc>
          <w:tcPr>
            <w:tcW w:w="2340" w:type="dxa"/>
            <w:vMerge w:val="continue"/>
            <w:tcBorders>
              <w:tl2br w:val="nil"/>
              <w:tr2bl w:val="nil"/>
            </w:tcBorders>
            <w:vAlign w:val="top"/>
          </w:tcPr>
          <w:p>
            <w:pPr>
              <w:rPr>
                <w:color w:val="auto"/>
              </w:rPr>
            </w:pP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8.1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47"/>
                <w:w w:val="95"/>
                <w:sz w:val="21"/>
                <w:szCs w:val="21"/>
              </w:rPr>
              <w:t xml:space="preserve"> </w:t>
            </w:r>
            <w:r>
              <w:rPr>
                <w:rFonts w:ascii="宋体" w:hAnsi="宋体" w:eastAsia="宋体" w:cs="宋体"/>
                <w:color w:val="auto"/>
                <w:spacing w:val="1"/>
                <w:w w:val="95"/>
                <w:sz w:val="21"/>
                <w:szCs w:val="21"/>
              </w:rPr>
              <w:t>国</w:t>
            </w:r>
            <w:r>
              <w:rPr>
                <w:rFonts w:ascii="宋体" w:hAnsi="宋体" w:eastAsia="宋体" w:cs="宋体"/>
                <w:color w:val="auto"/>
                <w:spacing w:val="-1"/>
                <w:w w:val="95"/>
                <w:sz w:val="21"/>
                <w:szCs w:val="21"/>
              </w:rPr>
              <w:t>家</w:t>
            </w:r>
            <w:r>
              <w:rPr>
                <w:rFonts w:ascii="宋体" w:hAnsi="宋体" w:eastAsia="宋体" w:cs="宋体"/>
                <w:color w:val="auto"/>
                <w:spacing w:val="-100"/>
                <w:w w:val="95"/>
                <w:sz w:val="21"/>
                <w:szCs w:val="21"/>
              </w:rPr>
              <w:t>、</w:t>
            </w:r>
            <w:r>
              <w:rPr>
                <w:rFonts w:ascii="宋体" w:hAnsi="宋体" w:eastAsia="宋体" w:cs="宋体"/>
                <w:color w:val="auto"/>
                <w:spacing w:val="1"/>
                <w:w w:val="95"/>
                <w:sz w:val="21"/>
                <w:szCs w:val="21"/>
              </w:rPr>
              <w:t>行业</w:t>
            </w:r>
            <w:r>
              <w:rPr>
                <w:rFonts w:ascii="宋体" w:hAnsi="宋体" w:eastAsia="宋体" w:cs="宋体"/>
                <w:color w:val="auto"/>
                <w:spacing w:val="-100"/>
                <w:w w:val="95"/>
                <w:sz w:val="21"/>
                <w:szCs w:val="21"/>
              </w:rPr>
              <w:t>、</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方</w:t>
            </w:r>
            <w:r>
              <w:rPr>
                <w:rFonts w:ascii="宋体" w:hAnsi="宋体" w:eastAsia="宋体" w:cs="宋体"/>
                <w:color w:val="auto"/>
                <w:spacing w:val="1"/>
                <w:w w:val="95"/>
                <w:sz w:val="21"/>
                <w:szCs w:val="21"/>
              </w:rPr>
              <w:t>政</w:t>
            </w:r>
            <w:r>
              <w:rPr>
                <w:rFonts w:ascii="宋体" w:hAnsi="宋体" w:eastAsia="宋体" w:cs="宋体"/>
                <w:color w:val="auto"/>
                <w:spacing w:val="-1"/>
                <w:w w:val="95"/>
                <w:sz w:val="21"/>
                <w:szCs w:val="21"/>
              </w:rPr>
              <w:t>府</w:t>
            </w:r>
            <w:r>
              <w:rPr>
                <w:rFonts w:ascii="宋体" w:hAnsi="宋体" w:eastAsia="宋体" w:cs="宋体"/>
                <w:color w:val="auto"/>
                <w:spacing w:val="1"/>
                <w:w w:val="95"/>
                <w:sz w:val="21"/>
                <w:szCs w:val="21"/>
              </w:rPr>
              <w:t>明</w:t>
            </w:r>
            <w:r>
              <w:rPr>
                <w:rFonts w:ascii="宋体" w:hAnsi="宋体" w:eastAsia="宋体" w:cs="宋体"/>
                <w:color w:val="auto"/>
                <w:spacing w:val="-1"/>
                <w:w w:val="95"/>
                <w:sz w:val="21"/>
                <w:szCs w:val="21"/>
              </w:rPr>
              <w:t>令</w:t>
            </w:r>
            <w:r>
              <w:rPr>
                <w:rFonts w:ascii="宋体" w:hAnsi="宋体" w:eastAsia="宋体" w:cs="宋体"/>
                <w:color w:val="auto"/>
                <w:spacing w:val="1"/>
                <w:w w:val="95"/>
                <w:sz w:val="21"/>
                <w:szCs w:val="21"/>
              </w:rPr>
              <w:t>淘</w:t>
            </w:r>
            <w:r>
              <w:rPr>
                <w:rFonts w:ascii="宋体" w:hAnsi="宋体" w:eastAsia="宋体" w:cs="宋体"/>
                <w:color w:val="auto"/>
                <w:spacing w:val="-1"/>
                <w:w w:val="95"/>
                <w:sz w:val="21"/>
                <w:szCs w:val="21"/>
              </w:rPr>
              <w:t>汰</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备</w:t>
            </w:r>
            <w:r>
              <w:rPr>
                <w:rFonts w:ascii="宋体" w:hAnsi="宋体" w:eastAsia="宋体" w:cs="宋体"/>
                <w:color w:val="auto"/>
                <w:w w:val="95"/>
                <w:sz w:val="21"/>
                <w:szCs w:val="21"/>
              </w:rPr>
              <w:t>、</w:t>
            </w:r>
            <w:r>
              <w:rPr>
                <w:rFonts w:ascii="宋体" w:hAnsi="宋体" w:eastAsia="宋体" w:cs="宋体"/>
                <w:color w:val="auto"/>
                <w:w w:val="99"/>
                <w:sz w:val="21"/>
                <w:szCs w:val="21"/>
              </w:rPr>
              <w:t xml:space="preserve"> </w:t>
            </w:r>
            <w:r>
              <w:rPr>
                <w:rFonts w:ascii="宋体" w:hAnsi="宋体" w:eastAsia="宋体" w:cs="宋体"/>
                <w:color w:val="auto"/>
                <w:sz w:val="21"/>
                <w:szCs w:val="21"/>
              </w:rPr>
              <w:t>机具和产品不应使用。</w:t>
            </w:r>
          </w:p>
        </w:tc>
        <w:tc>
          <w:tcPr>
            <w:tcW w:w="2340" w:type="dxa"/>
            <w:vMerge w:val="continue"/>
            <w:tcBorders>
              <w:tl2br w:val="nil"/>
              <w:tr2bl w:val="nil"/>
            </w:tcBorders>
            <w:vAlign w:val="top"/>
          </w:tcPr>
          <w:p>
            <w:pPr>
              <w:rPr>
                <w:color w:val="auto"/>
              </w:rPr>
            </w:pP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2"/>
              <w:spacing w:before="8" w:line="100" w:lineRule="exact"/>
              <w:ind w:right="0"/>
              <w:jc w:val="left"/>
              <w:rPr>
                <w:color w:val="auto"/>
                <w:sz w:val="10"/>
                <w:szCs w:val="1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2"/>
              <w:spacing w:line="261"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340" w:type="dxa"/>
            <w:tcBorders>
              <w:tl2br w:val="nil"/>
              <w:tr2bl w:val="nil"/>
            </w:tcBorders>
            <w:vAlign w:val="top"/>
          </w:tcPr>
          <w:p>
            <w:pPr>
              <w:pStyle w:val="12"/>
              <w:spacing w:line="261" w:lineRule="exact"/>
              <w:ind w:left="745" w:right="0"/>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spacing w:line="261"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spacing w:line="261" w:lineRule="exact"/>
              <w:ind w:left="133"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8.2.1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临时用电设施应符合下列规定：</w:t>
            </w:r>
          </w:p>
        </w:tc>
        <w:tc>
          <w:tcPr>
            <w:tcW w:w="2340"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18" w:line="240" w:lineRule="auto"/>
              <w:ind w:right="0"/>
              <w:jc w:val="left"/>
              <w:textAlignment w:val="auto"/>
              <w:rPr>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102" w:right="-2"/>
              <w:jc w:val="left"/>
              <w:textAlignment w:val="auto"/>
              <w:rPr>
                <w:rFonts w:ascii="宋体" w:hAnsi="宋体" w:eastAsia="宋体" w:cs="宋体"/>
                <w:color w:val="auto"/>
                <w:w w:val="99"/>
                <w:sz w:val="21"/>
                <w:szCs w:val="21"/>
              </w:rPr>
            </w:pPr>
            <w:r>
              <w:rPr>
                <w:rFonts w:ascii="宋体" w:hAnsi="宋体" w:eastAsia="宋体" w:cs="宋体"/>
                <w:color w:val="auto"/>
                <w:spacing w:val="2"/>
                <w:sz w:val="21"/>
                <w:szCs w:val="21"/>
              </w:rPr>
              <w:t>每一条目得分据现场实</w:t>
            </w:r>
            <w:r>
              <w:rPr>
                <w:rFonts w:ascii="宋体" w:hAnsi="宋体" w:eastAsia="宋体" w:cs="宋体"/>
                <w:color w:val="auto"/>
                <w:spacing w:val="28"/>
                <w:w w:val="99"/>
                <w:sz w:val="21"/>
                <w:szCs w:val="21"/>
              </w:rPr>
              <w:t xml:space="preserve"> </w:t>
            </w:r>
            <w:r>
              <w:rPr>
                <w:rFonts w:ascii="宋体" w:hAnsi="宋体" w:eastAsia="宋体" w:cs="宋体"/>
                <w:color w:val="auto"/>
                <w:spacing w:val="2"/>
                <w:sz w:val="21"/>
                <w:szCs w:val="21"/>
              </w:rPr>
              <w:t>际</w:t>
            </w:r>
            <w:r>
              <w:rPr>
                <w:rFonts w:ascii="宋体" w:hAnsi="宋体" w:eastAsia="宋体" w:cs="宋体"/>
                <w:color w:val="auto"/>
                <w:spacing w:val="-81"/>
                <w:sz w:val="21"/>
                <w:szCs w:val="21"/>
              </w:rPr>
              <w:t>，</w:t>
            </w:r>
            <w:r>
              <w:rPr>
                <w:rFonts w:ascii="宋体" w:hAnsi="宋体" w:eastAsia="宋体" w:cs="宋体"/>
                <w:color w:val="auto"/>
                <w:sz w:val="21"/>
                <w:szCs w:val="21"/>
              </w:rPr>
              <w:t>在</w:t>
            </w:r>
            <w:r>
              <w:rPr>
                <w:rFonts w:ascii="宋体" w:hAnsi="宋体" w:eastAsia="宋体" w:cs="宋体"/>
                <w:color w:val="auto"/>
                <w:spacing w:val="-64"/>
                <w:sz w:val="21"/>
                <w:szCs w:val="21"/>
              </w:rPr>
              <w:t xml:space="preserve"> </w:t>
            </w:r>
            <w:r>
              <w:rPr>
                <w:rFonts w:ascii="宋体" w:hAnsi="宋体" w:eastAsia="宋体" w:cs="宋体"/>
                <w:color w:val="auto"/>
                <w:spacing w:val="1"/>
                <w:sz w:val="21"/>
                <w:szCs w:val="21"/>
              </w:rPr>
              <w:t>0-</w:t>
            </w:r>
            <w:r>
              <w:rPr>
                <w:rFonts w:ascii="宋体" w:hAnsi="宋体" w:eastAsia="宋体" w:cs="宋体"/>
                <w:color w:val="auto"/>
                <w:sz w:val="21"/>
                <w:szCs w:val="21"/>
              </w:rPr>
              <w:t>2</w:t>
            </w:r>
            <w:r>
              <w:rPr>
                <w:rFonts w:ascii="宋体" w:hAnsi="宋体" w:eastAsia="宋体" w:cs="宋体"/>
                <w:color w:val="auto"/>
                <w:spacing w:val="-65"/>
                <w:sz w:val="21"/>
                <w:szCs w:val="21"/>
              </w:rPr>
              <w:t xml:space="preserve"> </w:t>
            </w:r>
            <w:r>
              <w:rPr>
                <w:rFonts w:ascii="宋体" w:hAnsi="宋体" w:eastAsia="宋体" w:cs="宋体"/>
                <w:color w:val="auto"/>
                <w:spacing w:val="-1"/>
                <w:sz w:val="21"/>
                <w:szCs w:val="21"/>
              </w:rPr>
              <w:t>分</w:t>
            </w:r>
            <w:r>
              <w:rPr>
                <w:rFonts w:ascii="宋体" w:hAnsi="宋体" w:eastAsia="宋体" w:cs="宋体"/>
                <w:color w:val="auto"/>
                <w:spacing w:val="2"/>
                <w:sz w:val="21"/>
                <w:szCs w:val="21"/>
              </w:rPr>
              <w:t>之</w:t>
            </w:r>
            <w:r>
              <w:rPr>
                <w:rFonts w:ascii="宋体" w:hAnsi="宋体" w:eastAsia="宋体" w:cs="宋体"/>
                <w:color w:val="auto"/>
                <w:spacing w:val="-1"/>
                <w:sz w:val="21"/>
                <w:szCs w:val="21"/>
              </w:rPr>
              <w:t>间</w:t>
            </w:r>
            <w:r>
              <w:rPr>
                <w:rFonts w:ascii="宋体" w:hAnsi="宋体" w:eastAsia="宋体" w:cs="宋体"/>
                <w:color w:val="auto"/>
                <w:spacing w:val="2"/>
                <w:sz w:val="21"/>
                <w:szCs w:val="21"/>
              </w:rPr>
              <w:t>选择</w:t>
            </w:r>
            <w:r>
              <w:rPr>
                <w:rFonts w:ascii="宋体" w:hAnsi="宋体" w:eastAsia="宋体" w:cs="宋体"/>
                <w:color w:val="auto"/>
                <w:sz w:val="21"/>
                <w:szCs w:val="21"/>
              </w:rPr>
              <w:t>：</w:t>
            </w:r>
            <w:r>
              <w:rPr>
                <w:rFonts w:ascii="宋体" w:hAnsi="宋体" w:eastAsia="宋体" w:cs="宋体"/>
                <w:color w:val="auto"/>
                <w:w w:val="99"/>
                <w:sz w:val="21"/>
                <w:szCs w:val="21"/>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left="102" w:right="-2"/>
              <w:jc w:val="left"/>
              <w:textAlignment w:val="auto"/>
              <w:rPr>
                <w:rFonts w:ascii="宋体" w:hAnsi="宋体" w:eastAsia="宋体" w:cs="宋体"/>
                <w:color w:val="auto"/>
                <w:sz w:val="21"/>
                <w:szCs w:val="21"/>
              </w:rPr>
            </w:pPr>
            <w:r>
              <w:rPr>
                <w:rFonts w:ascii="宋体" w:hAnsi="宋体" w:eastAsia="宋体" w:cs="宋体"/>
                <w:color w:val="auto"/>
                <w:sz w:val="18"/>
                <w:szCs w:val="18"/>
              </w:rPr>
              <w:t>10</w:t>
            </w:r>
            <w:r>
              <w:rPr>
                <w:rFonts w:ascii="宋体" w:hAnsi="宋体" w:eastAsia="宋体" w:cs="宋体"/>
                <w:color w:val="auto"/>
                <w:spacing w:val="64"/>
                <w:sz w:val="18"/>
                <w:szCs w:val="18"/>
              </w:rPr>
              <w:t xml:space="preserve"> </w:t>
            </w:r>
            <w:r>
              <w:rPr>
                <w:rFonts w:ascii="宋体" w:hAnsi="宋体" w:eastAsia="宋体" w:cs="宋体"/>
                <w:color w:val="auto"/>
                <w:sz w:val="21"/>
                <w:szCs w:val="21"/>
              </w:rPr>
              <w:t>措</w:t>
            </w:r>
            <w:r>
              <w:rPr>
                <w:rFonts w:ascii="宋体" w:hAnsi="宋体" w:eastAsia="宋体" w:cs="宋体"/>
                <w:color w:val="auto"/>
                <w:spacing w:val="-78"/>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9"/>
                <w:sz w:val="21"/>
                <w:szCs w:val="21"/>
              </w:rPr>
              <w:t xml:space="preserve"> </w:t>
            </w:r>
            <w:r>
              <w:rPr>
                <w:rFonts w:ascii="宋体" w:hAnsi="宋体" w:eastAsia="宋体" w:cs="宋体"/>
                <w:color w:val="auto"/>
                <w:sz w:val="21"/>
                <w:szCs w:val="21"/>
              </w:rPr>
              <w:t>,</w:t>
            </w:r>
            <w:r>
              <w:rPr>
                <w:rFonts w:ascii="宋体" w:hAnsi="宋体" w:eastAsia="宋体" w:cs="宋体"/>
                <w:color w:val="auto"/>
                <w:spacing w:val="-79"/>
                <w:sz w:val="21"/>
                <w:szCs w:val="21"/>
              </w:rPr>
              <w:t xml:space="preserve"> </w:t>
            </w:r>
            <w:r>
              <w:rPr>
                <w:rFonts w:ascii="宋体" w:hAnsi="宋体" w:eastAsia="宋体" w:cs="宋体"/>
                <w:color w:val="auto"/>
                <w:sz w:val="21"/>
                <w:szCs w:val="21"/>
              </w:rPr>
              <w:t>满</w:t>
            </w:r>
            <w:r>
              <w:rPr>
                <w:rFonts w:ascii="宋体" w:hAnsi="宋体" w:eastAsia="宋体" w:cs="宋体"/>
                <w:color w:val="auto"/>
                <w:spacing w:val="-78"/>
                <w:sz w:val="21"/>
                <w:szCs w:val="21"/>
              </w:rPr>
              <w:t xml:space="preserve"> </w:t>
            </w:r>
            <w:r>
              <w:rPr>
                <w:rFonts w:ascii="宋体" w:hAnsi="宋体" w:eastAsia="宋体" w:cs="宋体"/>
                <w:color w:val="auto"/>
                <w:sz w:val="21"/>
                <w:szCs w:val="21"/>
              </w:rPr>
              <w:t>足</w:t>
            </w:r>
            <w:r>
              <w:rPr>
                <w:rFonts w:ascii="宋体" w:hAnsi="宋体" w:eastAsia="宋体" w:cs="宋体"/>
                <w:color w:val="auto"/>
                <w:spacing w:val="-80"/>
                <w:sz w:val="21"/>
                <w:szCs w:val="21"/>
              </w:rPr>
              <w:t xml:space="preserve"> </w:t>
            </w:r>
            <w:r>
              <w:rPr>
                <w:rFonts w:ascii="宋体" w:hAnsi="宋体" w:eastAsia="宋体" w:cs="宋体"/>
                <w:color w:val="auto"/>
                <w:sz w:val="21"/>
                <w:szCs w:val="21"/>
              </w:rPr>
              <w:t>考</w:t>
            </w:r>
          </w:p>
          <w:p>
            <w:pPr>
              <w:pStyle w:val="12"/>
              <w:keepNext w:val="0"/>
              <w:keepLines w:val="0"/>
              <w:pageBreakBefore w:val="0"/>
              <w:widowControl w:val="0"/>
              <w:kinsoku/>
              <w:wordWrap/>
              <w:overflowPunct/>
              <w:topLinePunct w:val="0"/>
              <w:autoSpaceDE/>
              <w:autoSpaceDN/>
              <w:bidi w:val="0"/>
              <w:adjustRightInd/>
              <w:snapToGrid/>
              <w:spacing w:before="9" w:line="240" w:lineRule="auto"/>
              <w:ind w:left="522" w:right="-2" w:hanging="60"/>
              <w:jc w:val="left"/>
              <w:textAlignment w:val="auto"/>
              <w:rPr>
                <w:rFonts w:ascii="宋体" w:hAnsi="宋体" w:eastAsia="宋体" w:cs="宋体"/>
                <w:color w:val="auto"/>
                <w:sz w:val="21"/>
                <w:szCs w:val="21"/>
              </w:rPr>
            </w:pPr>
            <w:r>
              <w:rPr>
                <w:rFonts w:ascii="宋体" w:hAnsi="宋体" w:eastAsia="宋体" w:cs="宋体"/>
                <w:color w:val="auto"/>
                <w:w w:val="95"/>
                <w:sz w:val="21"/>
                <w:szCs w:val="21"/>
              </w:rPr>
              <w:t>评指标要求。</w:t>
            </w:r>
            <w:r>
              <w:rPr>
                <w:rFonts w:ascii="宋体" w:hAnsi="宋体" w:eastAsia="宋体" w:cs="宋体"/>
                <w:color w:val="auto"/>
                <w:spacing w:val="21"/>
                <w:w w:val="99"/>
                <w:sz w:val="21"/>
                <w:szCs w:val="21"/>
              </w:rPr>
              <w:t xml:space="preserve"> </w:t>
            </w:r>
            <w:r>
              <w:rPr>
                <w:rFonts w:ascii="宋体" w:hAnsi="宋体" w:eastAsia="宋体" w:cs="宋体"/>
                <w:color w:val="auto"/>
                <w:sz w:val="21"/>
                <w:szCs w:val="21"/>
              </w:rPr>
              <w:t>得分：2.0</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104" w:hanging="344"/>
              <w:jc w:val="both"/>
              <w:textAlignment w:val="auto"/>
              <w:rPr>
                <w:rFonts w:ascii="宋体" w:hAnsi="宋体" w:eastAsia="宋体" w:cs="宋体"/>
                <w:color w:val="auto"/>
                <w:sz w:val="21"/>
                <w:szCs w:val="21"/>
              </w:rPr>
            </w:pPr>
            <w:r>
              <w:rPr>
                <w:rFonts w:ascii="宋体" w:hAnsi="宋体" w:eastAsia="宋体" w:cs="宋体"/>
                <w:color w:val="auto"/>
                <w:sz w:val="18"/>
                <w:szCs w:val="18"/>
              </w:rPr>
              <w:t>11</w:t>
            </w:r>
            <w:r>
              <w:rPr>
                <w:rFonts w:ascii="宋体" w:hAnsi="宋体" w:eastAsia="宋体" w:cs="宋体"/>
                <w:color w:val="auto"/>
                <w:spacing w:val="65"/>
                <w:sz w:val="18"/>
                <w:szCs w:val="18"/>
              </w:rPr>
              <w:t xml:space="preserve"> </w:t>
            </w:r>
            <w:r>
              <w:rPr>
                <w:rFonts w:ascii="宋体" w:hAnsi="宋体" w:eastAsia="宋体" w:cs="宋体"/>
                <w:color w:val="auto"/>
                <w:sz w:val="21"/>
                <w:szCs w:val="21"/>
              </w:rPr>
              <w:t>措</w:t>
            </w:r>
            <w:r>
              <w:rPr>
                <w:rFonts w:ascii="宋体" w:hAnsi="宋体" w:eastAsia="宋体" w:cs="宋体"/>
                <w:color w:val="auto"/>
                <w:spacing w:val="-79"/>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基</w:t>
            </w:r>
            <w:r>
              <w:rPr>
                <w:rFonts w:ascii="宋体" w:hAnsi="宋体" w:eastAsia="宋体" w:cs="宋体"/>
                <w:color w:val="auto"/>
                <w:spacing w:val="-78"/>
                <w:sz w:val="21"/>
                <w:szCs w:val="21"/>
              </w:rPr>
              <w:t xml:space="preserve"> </w:t>
            </w:r>
            <w:r>
              <w:rPr>
                <w:rFonts w:ascii="宋体" w:hAnsi="宋体" w:eastAsia="宋体" w:cs="宋体"/>
                <w:color w:val="auto"/>
                <w:sz w:val="21"/>
                <w:szCs w:val="21"/>
              </w:rPr>
              <w:t>本</w:t>
            </w:r>
            <w:r>
              <w:rPr>
                <w:rFonts w:ascii="宋体" w:hAnsi="宋体" w:eastAsia="宋体" w:cs="宋体"/>
                <w:color w:val="auto"/>
                <w:spacing w:val="-78"/>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8"/>
                <w:sz w:val="21"/>
                <w:szCs w:val="21"/>
              </w:rPr>
              <w:t xml:space="preserve"> </w:t>
            </w:r>
            <w:r>
              <w:rPr>
                <w:rFonts w:ascii="宋体" w:hAnsi="宋体" w:eastAsia="宋体" w:cs="宋体"/>
                <w:color w:val="auto"/>
                <w:sz w:val="21"/>
                <w:szCs w:val="21"/>
              </w:rPr>
              <w:t>,</w:t>
            </w:r>
            <w:r>
              <w:rPr>
                <w:rFonts w:ascii="宋体" w:hAnsi="宋体" w:eastAsia="宋体" w:cs="宋体"/>
                <w:color w:val="auto"/>
                <w:spacing w:val="-80"/>
                <w:sz w:val="21"/>
                <w:szCs w:val="21"/>
              </w:rPr>
              <w:t xml:space="preserve"> </w:t>
            </w:r>
            <w:r>
              <w:rPr>
                <w:rFonts w:ascii="宋体" w:hAnsi="宋体" w:eastAsia="宋体" w:cs="宋体"/>
                <w:color w:val="auto"/>
                <w:sz w:val="21"/>
                <w:szCs w:val="21"/>
              </w:rPr>
              <w:t>部</w:t>
            </w:r>
            <w:r>
              <w:rPr>
                <w:rFonts w:ascii="宋体" w:hAnsi="宋体" w:eastAsia="宋体" w:cs="宋体"/>
                <w:color w:val="auto"/>
                <w:spacing w:val="21"/>
                <w:w w:val="99"/>
                <w:sz w:val="21"/>
                <w:szCs w:val="21"/>
              </w:rPr>
              <w:t xml:space="preserve"> </w:t>
            </w:r>
            <w:r>
              <w:rPr>
                <w:rFonts w:ascii="宋体" w:hAnsi="宋体" w:eastAsia="宋体" w:cs="宋体"/>
                <w:color w:val="auto"/>
                <w:spacing w:val="9"/>
                <w:w w:val="95"/>
                <w:sz w:val="21"/>
                <w:szCs w:val="21"/>
              </w:rPr>
              <w:t>分满足考评指标要</w:t>
            </w:r>
            <w:r>
              <w:rPr>
                <w:rFonts w:ascii="宋体" w:hAnsi="宋体" w:eastAsia="宋体" w:cs="宋体"/>
                <w:color w:val="auto"/>
                <w:spacing w:val="26"/>
                <w:w w:val="99"/>
                <w:sz w:val="21"/>
                <w:szCs w:val="21"/>
              </w:rPr>
              <w:t xml:space="preserve"> </w:t>
            </w:r>
            <w:r>
              <w:rPr>
                <w:rFonts w:ascii="宋体" w:hAnsi="宋体" w:eastAsia="宋体" w:cs="宋体"/>
                <w:color w:val="auto"/>
                <w:spacing w:val="-1"/>
                <w:sz w:val="21"/>
                <w:szCs w:val="21"/>
              </w:rPr>
              <w:t>求。</w:t>
            </w:r>
            <w:r>
              <w:rPr>
                <w:rFonts w:ascii="宋体" w:hAnsi="宋体" w:eastAsia="宋体" w:cs="宋体"/>
                <w:color w:val="auto"/>
                <w:spacing w:val="-12"/>
                <w:sz w:val="21"/>
                <w:szCs w:val="21"/>
              </w:rPr>
              <w:t xml:space="preserve"> </w:t>
            </w:r>
            <w:r>
              <w:rPr>
                <w:rFonts w:ascii="宋体" w:hAnsi="宋体" w:eastAsia="宋体" w:cs="宋体"/>
                <w:color w:val="auto"/>
                <w:sz w:val="21"/>
                <w:szCs w:val="21"/>
              </w:rPr>
              <w:t>得分：1.0</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104" w:hanging="344"/>
              <w:jc w:val="both"/>
              <w:textAlignment w:val="auto"/>
              <w:rPr>
                <w:rFonts w:ascii="宋体" w:hAnsi="宋体" w:eastAsia="宋体" w:cs="宋体"/>
                <w:color w:val="auto"/>
                <w:sz w:val="21"/>
                <w:szCs w:val="21"/>
              </w:rPr>
            </w:pPr>
            <w:r>
              <w:rPr>
                <w:rFonts w:ascii="宋体" w:hAnsi="宋体" w:eastAsia="宋体" w:cs="宋体"/>
                <w:color w:val="auto"/>
                <w:sz w:val="18"/>
                <w:szCs w:val="18"/>
              </w:rPr>
              <w:t>12</w:t>
            </w:r>
            <w:r>
              <w:rPr>
                <w:rFonts w:ascii="宋体" w:hAnsi="宋体" w:eastAsia="宋体" w:cs="宋体"/>
                <w:color w:val="auto"/>
                <w:spacing w:val="65"/>
                <w:sz w:val="18"/>
                <w:szCs w:val="18"/>
              </w:rPr>
              <w:t xml:space="preserve"> </w:t>
            </w:r>
            <w:r>
              <w:rPr>
                <w:rFonts w:ascii="宋体" w:hAnsi="宋体" w:eastAsia="宋体" w:cs="宋体"/>
                <w:color w:val="auto"/>
                <w:sz w:val="21"/>
                <w:szCs w:val="21"/>
              </w:rPr>
              <w:t>措</w:t>
            </w:r>
            <w:r>
              <w:rPr>
                <w:rFonts w:ascii="宋体" w:hAnsi="宋体" w:eastAsia="宋体" w:cs="宋体"/>
                <w:color w:val="auto"/>
                <w:spacing w:val="-79"/>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不</w:t>
            </w:r>
            <w:r>
              <w:rPr>
                <w:rFonts w:ascii="宋体" w:hAnsi="宋体" w:eastAsia="宋体" w:cs="宋体"/>
                <w:color w:val="auto"/>
                <w:spacing w:val="-78"/>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8"/>
                <w:sz w:val="21"/>
                <w:szCs w:val="21"/>
              </w:rPr>
              <w:t xml:space="preserve"> </w:t>
            </w:r>
            <w:r>
              <w:rPr>
                <w:rFonts w:ascii="宋体" w:hAnsi="宋体" w:eastAsia="宋体" w:cs="宋体"/>
                <w:color w:val="auto"/>
                <w:sz w:val="21"/>
                <w:szCs w:val="21"/>
              </w:rPr>
              <w:t>,</w:t>
            </w:r>
            <w:r>
              <w:rPr>
                <w:rFonts w:ascii="宋体" w:hAnsi="宋体" w:eastAsia="宋体" w:cs="宋体"/>
                <w:color w:val="auto"/>
                <w:spacing w:val="-79"/>
                <w:sz w:val="21"/>
                <w:szCs w:val="21"/>
              </w:rPr>
              <w:t xml:space="preserve"> </w:t>
            </w:r>
            <w:r>
              <w:rPr>
                <w:rFonts w:ascii="宋体" w:hAnsi="宋体" w:eastAsia="宋体" w:cs="宋体"/>
                <w:color w:val="auto"/>
                <w:sz w:val="21"/>
                <w:szCs w:val="21"/>
              </w:rPr>
              <w:t>不</w:t>
            </w:r>
            <w:r>
              <w:rPr>
                <w:rFonts w:ascii="宋体" w:hAnsi="宋体" w:eastAsia="宋体" w:cs="宋体"/>
                <w:color w:val="auto"/>
                <w:spacing w:val="-79"/>
                <w:sz w:val="21"/>
                <w:szCs w:val="21"/>
              </w:rPr>
              <w:t xml:space="preserve"> </w:t>
            </w:r>
            <w:r>
              <w:rPr>
                <w:rFonts w:ascii="宋体" w:hAnsi="宋体" w:eastAsia="宋体" w:cs="宋体"/>
                <w:color w:val="auto"/>
                <w:sz w:val="21"/>
                <w:szCs w:val="21"/>
              </w:rPr>
              <w:t>满</w:t>
            </w:r>
            <w:r>
              <w:rPr>
                <w:rFonts w:ascii="宋体" w:hAnsi="宋体" w:eastAsia="宋体" w:cs="宋体"/>
                <w:color w:val="auto"/>
                <w:spacing w:val="21"/>
                <w:w w:val="99"/>
                <w:sz w:val="21"/>
                <w:szCs w:val="21"/>
              </w:rPr>
              <w:t xml:space="preserve"> </w:t>
            </w:r>
            <w:r>
              <w:rPr>
                <w:rFonts w:ascii="宋体" w:hAnsi="宋体" w:eastAsia="宋体" w:cs="宋体"/>
                <w:color w:val="auto"/>
                <w:spacing w:val="9"/>
                <w:w w:val="95"/>
                <w:sz w:val="21"/>
                <w:szCs w:val="21"/>
              </w:rPr>
              <w:t>足考评指标要求。</w:t>
            </w:r>
            <w:r>
              <w:rPr>
                <w:rFonts w:ascii="宋体" w:hAnsi="宋体" w:eastAsia="宋体" w:cs="宋体"/>
                <w:color w:val="auto"/>
                <w:spacing w:val="26"/>
                <w:w w:val="99"/>
                <w:sz w:val="21"/>
                <w:szCs w:val="21"/>
              </w:rPr>
              <w:t xml:space="preserve"> </w:t>
            </w:r>
            <w:r>
              <w:rPr>
                <w:rFonts w:ascii="宋体" w:hAnsi="宋体" w:eastAsia="宋体" w:cs="宋体"/>
                <w:color w:val="auto"/>
                <w:sz w:val="21"/>
                <w:szCs w:val="21"/>
              </w:rPr>
              <w:t>得分：0</w:t>
            </w: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19"/>
                <w:sz w:val="21"/>
                <w:szCs w:val="21"/>
              </w:rPr>
              <w:t xml:space="preserve"> </w:t>
            </w:r>
            <w:r>
              <w:rPr>
                <w:rFonts w:ascii="宋体" w:hAnsi="宋体" w:eastAsia="宋体" w:cs="宋体"/>
                <w:color w:val="auto"/>
                <w:sz w:val="21"/>
                <w:szCs w:val="21"/>
              </w:rPr>
              <w:t>应采用节能型设施。</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临时用电应设置合理，管理制度应齐全并应落</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实到位。</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现场照明设计应符合现行标准《施工现场临时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用电安全技术规范》JGJ46</w:t>
            </w:r>
            <w:r>
              <w:rPr>
                <w:rFonts w:ascii="宋体" w:hAnsi="宋体" w:eastAsia="宋体" w:cs="宋体"/>
                <w:color w:val="auto"/>
                <w:spacing w:val="-34"/>
                <w:sz w:val="21"/>
                <w:szCs w:val="21"/>
              </w:rPr>
              <w:t xml:space="preserve"> </w:t>
            </w:r>
            <w:r>
              <w:rPr>
                <w:rFonts w:ascii="宋体" w:hAnsi="宋体" w:eastAsia="宋体" w:cs="宋体"/>
                <w:color w:val="auto"/>
                <w:sz w:val="21"/>
                <w:szCs w:val="21"/>
              </w:rPr>
              <w:t>的规定。</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8.2.2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机械设备应符合下列规定：</w:t>
            </w:r>
          </w:p>
        </w:tc>
        <w:tc>
          <w:tcPr>
            <w:tcW w:w="234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8"/>
                <w:sz w:val="21"/>
                <w:szCs w:val="21"/>
              </w:rPr>
              <w:t xml:space="preserve"> </w:t>
            </w:r>
            <w:r>
              <w:rPr>
                <w:rFonts w:ascii="宋体" w:hAnsi="宋体" w:eastAsia="宋体" w:cs="宋体"/>
                <w:color w:val="auto"/>
                <w:sz w:val="21"/>
                <w:szCs w:val="21"/>
              </w:rPr>
              <w:t>应采用能源利用效率高的施工机械设备。</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22"/>
                <w:sz w:val="21"/>
                <w:szCs w:val="21"/>
              </w:rPr>
              <w:t xml:space="preserve"> </w:t>
            </w:r>
            <w:r>
              <w:rPr>
                <w:rFonts w:ascii="宋体" w:hAnsi="宋体" w:eastAsia="宋体" w:cs="宋体"/>
                <w:color w:val="auto"/>
                <w:sz w:val="21"/>
                <w:szCs w:val="21"/>
              </w:rPr>
              <w:t>施工机具资源应共享。</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应定期监控重点耗能设备的能源利用情况，并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有记录。</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应</w:t>
            </w:r>
            <w:r>
              <w:rPr>
                <w:rFonts w:ascii="宋体" w:hAnsi="宋体" w:eastAsia="宋体" w:cs="宋体"/>
                <w:color w:val="auto"/>
                <w:spacing w:val="2"/>
                <w:sz w:val="21"/>
                <w:szCs w:val="21"/>
              </w:rPr>
              <w:t>建</w:t>
            </w:r>
            <w:r>
              <w:rPr>
                <w:rFonts w:ascii="宋体" w:hAnsi="宋体" w:eastAsia="宋体" w:cs="宋体"/>
                <w:color w:val="auto"/>
                <w:spacing w:val="-1"/>
                <w:sz w:val="21"/>
                <w:szCs w:val="21"/>
              </w:rPr>
              <w:t>立</w:t>
            </w:r>
            <w:r>
              <w:rPr>
                <w:rFonts w:ascii="宋体" w:hAnsi="宋体" w:eastAsia="宋体" w:cs="宋体"/>
                <w:color w:val="auto"/>
                <w:spacing w:val="2"/>
                <w:sz w:val="21"/>
                <w:szCs w:val="21"/>
              </w:rPr>
              <w:t>设</w:t>
            </w:r>
            <w:r>
              <w:rPr>
                <w:rFonts w:ascii="宋体" w:hAnsi="宋体" w:eastAsia="宋体" w:cs="宋体"/>
                <w:color w:val="auto"/>
                <w:spacing w:val="-1"/>
                <w:sz w:val="21"/>
                <w:szCs w:val="21"/>
              </w:rPr>
              <w:t>备</w:t>
            </w:r>
            <w:r>
              <w:rPr>
                <w:rFonts w:ascii="宋体" w:hAnsi="宋体" w:eastAsia="宋体" w:cs="宋体"/>
                <w:color w:val="auto"/>
                <w:spacing w:val="2"/>
                <w:sz w:val="21"/>
                <w:szCs w:val="21"/>
              </w:rPr>
              <w:t>技</w:t>
            </w:r>
            <w:r>
              <w:rPr>
                <w:rFonts w:ascii="宋体" w:hAnsi="宋体" w:eastAsia="宋体" w:cs="宋体"/>
                <w:color w:val="auto"/>
                <w:spacing w:val="-1"/>
                <w:sz w:val="21"/>
                <w:szCs w:val="21"/>
              </w:rPr>
              <w:t>术</w:t>
            </w:r>
            <w:r>
              <w:rPr>
                <w:rFonts w:ascii="宋体" w:hAnsi="宋体" w:eastAsia="宋体" w:cs="宋体"/>
                <w:color w:val="auto"/>
                <w:spacing w:val="2"/>
                <w:sz w:val="21"/>
                <w:szCs w:val="21"/>
              </w:rPr>
              <w:t>档</w:t>
            </w:r>
            <w:r>
              <w:rPr>
                <w:rFonts w:ascii="宋体" w:hAnsi="宋体" w:eastAsia="宋体" w:cs="宋体"/>
                <w:color w:val="auto"/>
                <w:spacing w:val="-1"/>
                <w:sz w:val="21"/>
                <w:szCs w:val="21"/>
              </w:rPr>
              <w:t>案</w:t>
            </w:r>
            <w:r>
              <w:rPr>
                <w:rFonts w:ascii="宋体" w:hAnsi="宋体" w:eastAsia="宋体" w:cs="宋体"/>
                <w:color w:val="auto"/>
                <w:spacing w:val="-47"/>
                <w:sz w:val="21"/>
                <w:szCs w:val="21"/>
              </w:rPr>
              <w:t>，</w:t>
            </w:r>
            <w:r>
              <w:rPr>
                <w:rFonts w:ascii="宋体" w:hAnsi="宋体" w:eastAsia="宋体" w:cs="宋体"/>
                <w:color w:val="auto"/>
                <w:spacing w:val="-1"/>
                <w:sz w:val="21"/>
                <w:szCs w:val="21"/>
              </w:rPr>
              <w:t>并</w:t>
            </w:r>
            <w:r>
              <w:rPr>
                <w:rFonts w:ascii="宋体" w:hAnsi="宋体" w:eastAsia="宋体" w:cs="宋体"/>
                <w:color w:val="auto"/>
                <w:spacing w:val="2"/>
                <w:sz w:val="21"/>
                <w:szCs w:val="21"/>
              </w:rPr>
              <w:t>应</w:t>
            </w:r>
            <w:r>
              <w:rPr>
                <w:rFonts w:ascii="宋体" w:hAnsi="宋体" w:eastAsia="宋体" w:cs="宋体"/>
                <w:color w:val="auto"/>
                <w:spacing w:val="-1"/>
                <w:sz w:val="21"/>
                <w:szCs w:val="21"/>
              </w:rPr>
              <w:t>定</w:t>
            </w:r>
            <w:r>
              <w:rPr>
                <w:rFonts w:ascii="宋体" w:hAnsi="宋体" w:eastAsia="宋体" w:cs="宋体"/>
                <w:color w:val="auto"/>
                <w:spacing w:val="2"/>
                <w:sz w:val="21"/>
                <w:szCs w:val="21"/>
              </w:rPr>
              <w:t>期</w:t>
            </w:r>
            <w:r>
              <w:rPr>
                <w:rFonts w:ascii="宋体" w:hAnsi="宋体" w:eastAsia="宋体" w:cs="宋体"/>
                <w:color w:val="auto"/>
                <w:spacing w:val="-1"/>
                <w:sz w:val="21"/>
                <w:szCs w:val="21"/>
              </w:rPr>
              <w:t>进</w:t>
            </w:r>
            <w:r>
              <w:rPr>
                <w:rFonts w:ascii="宋体" w:hAnsi="宋体" w:eastAsia="宋体" w:cs="宋体"/>
                <w:color w:val="auto"/>
                <w:spacing w:val="2"/>
                <w:sz w:val="21"/>
                <w:szCs w:val="21"/>
              </w:rPr>
              <w:t>行</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维</w:t>
            </w:r>
            <w:r>
              <w:rPr>
                <w:rFonts w:ascii="宋体" w:hAnsi="宋体" w:eastAsia="宋体" w:cs="宋体"/>
                <w:color w:val="auto"/>
                <w:spacing w:val="2"/>
                <w:sz w:val="21"/>
                <w:szCs w:val="21"/>
              </w:rPr>
              <w:t>护</w:t>
            </w:r>
            <w:r>
              <w:rPr>
                <w:rFonts w:ascii="宋体" w:hAnsi="宋体" w:eastAsia="宋体" w:cs="宋体"/>
                <w:color w:val="auto"/>
                <w:sz w:val="21"/>
                <w:szCs w:val="21"/>
              </w:rPr>
              <w:t>、</w:t>
            </w:r>
            <w:r>
              <w:rPr>
                <w:rFonts w:ascii="宋体" w:hAnsi="宋体" w:eastAsia="宋体" w:cs="宋体"/>
                <w:color w:val="auto"/>
                <w:w w:val="99"/>
                <w:sz w:val="21"/>
                <w:szCs w:val="21"/>
              </w:rPr>
              <w:t xml:space="preserve"> </w:t>
            </w:r>
            <w:r>
              <w:rPr>
                <w:rFonts w:ascii="宋体" w:hAnsi="宋体" w:eastAsia="宋体" w:cs="宋体"/>
                <w:color w:val="auto"/>
                <w:sz w:val="21"/>
                <w:szCs w:val="21"/>
              </w:rPr>
              <w:t>保养。</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8.2.3</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临时设施应符合下列规定：</w:t>
            </w:r>
          </w:p>
        </w:tc>
        <w:tc>
          <w:tcPr>
            <w:tcW w:w="234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施工临时设施应结合日照和风向等自然条件，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合理采用自然采光、通风和外窗遮阳设施。</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临时施工用房应使用热工性能达标的复合墙体</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和屋面板，顶棚宜采用吊顶。</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2"/>
              <w:spacing w:line="260"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8.2.4 </w:t>
            </w:r>
            <w:r>
              <w:rPr>
                <w:rFonts w:ascii="宋体" w:hAnsi="宋体" w:eastAsia="宋体" w:cs="宋体"/>
                <w:b/>
                <w:bCs/>
                <w:color w:val="auto"/>
                <w:spacing w:val="12"/>
                <w:w w:val="95"/>
                <w:sz w:val="21"/>
                <w:szCs w:val="21"/>
              </w:rPr>
              <w:t xml:space="preserve"> </w:t>
            </w:r>
            <w:r>
              <w:rPr>
                <w:rFonts w:ascii="宋体" w:hAnsi="宋体" w:eastAsia="宋体" w:cs="宋体"/>
                <w:b/>
                <w:bCs/>
                <w:color w:val="auto"/>
                <w:w w:val="95"/>
                <w:sz w:val="21"/>
                <w:szCs w:val="21"/>
              </w:rPr>
              <w:t>材料运输与施工应符合下列规定：</w:t>
            </w:r>
          </w:p>
        </w:tc>
        <w:tc>
          <w:tcPr>
            <w:tcW w:w="234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建筑材料的选用应缩短运输距离，减少能源消</w:t>
            </w:r>
            <w:r>
              <w:rPr>
                <w:rFonts w:ascii="宋体" w:hAnsi="宋体" w:eastAsia="宋体" w:cs="宋体"/>
                <w:color w:val="auto"/>
                <w:spacing w:val="24"/>
                <w:w w:val="99"/>
                <w:sz w:val="21"/>
                <w:szCs w:val="21"/>
              </w:rPr>
              <w:t xml:space="preserve"> </w:t>
            </w:r>
            <w:r>
              <w:rPr>
                <w:rFonts w:ascii="宋体" w:hAnsi="宋体" w:eastAsia="宋体" w:cs="宋体"/>
                <w:color w:val="auto"/>
                <w:spacing w:val="-1"/>
                <w:sz w:val="21"/>
                <w:szCs w:val="21"/>
              </w:rPr>
              <w:t>耗。</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2"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26"/>
                <w:sz w:val="21"/>
                <w:szCs w:val="21"/>
              </w:rPr>
              <w:t xml:space="preserve"> </w:t>
            </w:r>
            <w:r>
              <w:rPr>
                <w:rFonts w:ascii="宋体" w:hAnsi="宋体" w:eastAsia="宋体" w:cs="宋体"/>
                <w:color w:val="auto"/>
                <w:sz w:val="21"/>
                <w:szCs w:val="21"/>
              </w:rPr>
              <w:t>应采用能耗少的施工工艺。</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7"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2"/>
                <w:sz w:val="21"/>
                <w:szCs w:val="21"/>
              </w:rPr>
              <w:t xml:space="preserve"> </w:t>
            </w:r>
            <w:r>
              <w:rPr>
                <w:rFonts w:ascii="宋体" w:hAnsi="宋体" w:eastAsia="宋体" w:cs="宋体"/>
                <w:color w:val="auto"/>
                <w:sz w:val="21"/>
                <w:szCs w:val="21"/>
              </w:rPr>
              <w:t>应合理安排施工工序和施工进度。</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2"/>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8"/>
                <w:sz w:val="21"/>
                <w:szCs w:val="21"/>
              </w:rPr>
              <w:t xml:space="preserve"> </w:t>
            </w:r>
            <w:r>
              <w:rPr>
                <w:rFonts w:ascii="宋体" w:hAnsi="宋体" w:eastAsia="宋体" w:cs="宋体"/>
                <w:color w:val="auto"/>
                <w:sz w:val="21"/>
                <w:szCs w:val="21"/>
              </w:rPr>
              <w:t>应尽量减少夜间作业和冬期施工的时间。</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bl>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tbl>
      <w:tblPr>
        <w:tblStyle w:val="8"/>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8" w:line="240" w:lineRule="auto"/>
              <w:ind w:right="0"/>
              <w:jc w:val="left"/>
              <w:textAlignment w:val="auto"/>
              <w:rPr>
                <w:color w:val="auto"/>
                <w:sz w:val="10"/>
                <w:szCs w:val="1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8.3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根</w:t>
            </w:r>
            <w:r>
              <w:rPr>
                <w:rFonts w:ascii="宋体" w:hAnsi="宋体" w:eastAsia="宋体" w:cs="宋体"/>
                <w:color w:val="auto"/>
                <w:spacing w:val="-1"/>
                <w:w w:val="95"/>
                <w:sz w:val="21"/>
                <w:szCs w:val="21"/>
              </w:rPr>
              <w:t>据</w:t>
            </w:r>
            <w:r>
              <w:rPr>
                <w:rFonts w:ascii="宋体" w:hAnsi="宋体" w:eastAsia="宋体" w:cs="宋体"/>
                <w:color w:val="auto"/>
                <w:spacing w:val="1"/>
                <w:w w:val="95"/>
                <w:sz w:val="21"/>
                <w:szCs w:val="21"/>
              </w:rPr>
              <w:t>当</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气</w:t>
            </w:r>
            <w:r>
              <w:rPr>
                <w:rFonts w:ascii="宋体" w:hAnsi="宋体" w:eastAsia="宋体" w:cs="宋体"/>
                <w:color w:val="auto"/>
                <w:spacing w:val="-1"/>
                <w:w w:val="95"/>
                <w:sz w:val="21"/>
                <w:szCs w:val="21"/>
              </w:rPr>
              <w:t>候</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自</w:t>
            </w:r>
            <w:r>
              <w:rPr>
                <w:rFonts w:ascii="宋体" w:hAnsi="宋体" w:eastAsia="宋体" w:cs="宋体"/>
                <w:color w:val="auto"/>
                <w:spacing w:val="1"/>
                <w:w w:val="95"/>
                <w:sz w:val="21"/>
                <w:szCs w:val="21"/>
              </w:rPr>
              <w:t>然</w:t>
            </w:r>
            <w:r>
              <w:rPr>
                <w:rFonts w:ascii="宋体" w:hAnsi="宋体" w:eastAsia="宋体" w:cs="宋体"/>
                <w:color w:val="auto"/>
                <w:spacing w:val="-1"/>
                <w:w w:val="95"/>
                <w:sz w:val="21"/>
                <w:szCs w:val="21"/>
              </w:rPr>
              <w:t>资</w:t>
            </w:r>
            <w:r>
              <w:rPr>
                <w:rFonts w:ascii="宋体" w:hAnsi="宋体" w:eastAsia="宋体" w:cs="宋体"/>
                <w:color w:val="auto"/>
                <w:spacing w:val="1"/>
                <w:w w:val="95"/>
                <w:sz w:val="21"/>
                <w:szCs w:val="21"/>
              </w:rPr>
              <w:t>源</w:t>
            </w:r>
            <w:r>
              <w:rPr>
                <w:rFonts w:ascii="宋体" w:hAnsi="宋体" w:eastAsia="宋体" w:cs="宋体"/>
                <w:color w:val="auto"/>
                <w:spacing w:val="-1"/>
                <w:w w:val="95"/>
                <w:sz w:val="21"/>
                <w:szCs w:val="21"/>
              </w:rPr>
              <w:t>条件</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合</w:t>
            </w:r>
            <w:r>
              <w:rPr>
                <w:rFonts w:ascii="宋体" w:hAnsi="宋体" w:eastAsia="宋体" w:cs="宋体"/>
                <w:color w:val="auto"/>
                <w:w w:val="95"/>
                <w:sz w:val="21"/>
                <w:szCs w:val="21"/>
              </w:rPr>
              <w:t>理</w:t>
            </w:r>
            <w:r>
              <w:rPr>
                <w:rFonts w:ascii="宋体" w:hAnsi="宋体" w:eastAsia="宋体" w:cs="宋体"/>
                <w:color w:val="auto"/>
                <w:w w:val="99"/>
                <w:sz w:val="21"/>
                <w:szCs w:val="21"/>
              </w:rPr>
              <w:t xml:space="preserve"> </w:t>
            </w:r>
            <w:r>
              <w:rPr>
                <w:rFonts w:ascii="宋体" w:hAnsi="宋体" w:eastAsia="宋体" w:cs="宋体"/>
                <w:color w:val="auto"/>
                <w:sz w:val="21"/>
                <w:szCs w:val="21"/>
              </w:rPr>
              <w:t>利用太阳能或其他可再生能源。</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 w:line="240" w:lineRule="auto"/>
              <w:ind w:left="102" w:right="5"/>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9"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8.3.2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临时用电设备应采用自动控制装置。</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4"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10</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措施到位,满足考评指</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8.3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使</w:t>
            </w:r>
            <w:r>
              <w:rPr>
                <w:rFonts w:ascii="宋体" w:hAnsi="宋体" w:eastAsia="宋体" w:cs="宋体"/>
                <w:color w:val="auto"/>
                <w:spacing w:val="-1"/>
                <w:w w:val="95"/>
                <w:sz w:val="21"/>
                <w:szCs w:val="21"/>
              </w:rPr>
              <w:t>用</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备</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机</w:t>
            </w:r>
            <w:r>
              <w:rPr>
                <w:rFonts w:ascii="宋体" w:hAnsi="宋体" w:eastAsia="宋体" w:cs="宋体"/>
                <w:color w:val="auto"/>
                <w:spacing w:val="-1"/>
                <w:w w:val="95"/>
                <w:sz w:val="21"/>
                <w:szCs w:val="21"/>
              </w:rPr>
              <w:t>具</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符</w:t>
            </w:r>
            <w:r>
              <w:rPr>
                <w:rFonts w:ascii="宋体" w:hAnsi="宋体" w:eastAsia="宋体" w:cs="宋体"/>
                <w:color w:val="auto"/>
                <w:spacing w:val="1"/>
                <w:w w:val="95"/>
                <w:sz w:val="21"/>
                <w:szCs w:val="21"/>
              </w:rPr>
              <w:t>合</w:t>
            </w:r>
            <w:r>
              <w:rPr>
                <w:rFonts w:ascii="宋体" w:hAnsi="宋体" w:eastAsia="宋体" w:cs="宋体"/>
                <w:color w:val="auto"/>
                <w:spacing w:val="-1"/>
                <w:w w:val="95"/>
                <w:sz w:val="21"/>
                <w:szCs w:val="21"/>
              </w:rPr>
              <w:t>国家</w:t>
            </w:r>
            <w:r>
              <w:rPr>
                <w:rFonts w:ascii="宋体" w:hAnsi="宋体" w:eastAsia="宋体" w:cs="宋体"/>
                <w:color w:val="auto"/>
                <w:spacing w:val="-38"/>
                <w:w w:val="95"/>
                <w:sz w:val="21"/>
                <w:szCs w:val="21"/>
              </w:rPr>
              <w:t>、</w:t>
            </w:r>
            <w:r>
              <w:rPr>
                <w:rFonts w:ascii="宋体" w:hAnsi="宋体" w:eastAsia="宋体" w:cs="宋体"/>
                <w:color w:val="auto"/>
                <w:w w:val="95"/>
                <w:sz w:val="21"/>
                <w:szCs w:val="21"/>
              </w:rPr>
              <w:t>行</w:t>
            </w:r>
            <w:r>
              <w:rPr>
                <w:rFonts w:ascii="宋体" w:hAnsi="宋体" w:eastAsia="宋体" w:cs="宋体"/>
                <w:color w:val="auto"/>
                <w:w w:val="99"/>
                <w:sz w:val="21"/>
                <w:szCs w:val="21"/>
              </w:rPr>
              <w:t xml:space="preserve"> </w:t>
            </w:r>
            <w:r>
              <w:rPr>
                <w:rFonts w:ascii="宋体" w:hAnsi="宋体" w:eastAsia="宋体" w:cs="宋体"/>
                <w:color w:val="auto"/>
                <w:sz w:val="21"/>
                <w:szCs w:val="21"/>
              </w:rPr>
              <w:t>业有关节能、高效、环保的规定。</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标要求。</w:t>
            </w:r>
            <w:r>
              <w:rPr>
                <w:rFonts w:ascii="宋体" w:hAnsi="宋体" w:eastAsia="宋体" w:cs="宋体"/>
                <w:color w:val="auto"/>
                <w:spacing w:val="-16"/>
                <w:sz w:val="21"/>
                <w:szCs w:val="21"/>
              </w:rPr>
              <w:t xml:space="preserve"> </w:t>
            </w:r>
            <w:r>
              <w:rPr>
                <w:rFonts w:ascii="宋体" w:hAnsi="宋体" w:eastAsia="宋体" w:cs="宋体"/>
                <w:color w:val="auto"/>
                <w:sz w:val="21"/>
                <w:szCs w:val="21"/>
              </w:rPr>
              <w:t>得分：1.0</w:t>
            </w:r>
          </w:p>
        </w:tc>
        <w:tc>
          <w:tcPr>
            <w:tcW w:w="9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6"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11</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措施基本到位,部分满</w:t>
            </w: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8.3.4 </w:t>
            </w:r>
            <w:r>
              <w:rPr>
                <w:rFonts w:ascii="宋体" w:hAnsi="宋体" w:eastAsia="宋体" w:cs="宋体"/>
                <w:color w:val="auto"/>
                <w:spacing w:val="17"/>
                <w:w w:val="95"/>
                <w:sz w:val="21"/>
                <w:szCs w:val="21"/>
              </w:rPr>
              <w:t xml:space="preserve"> </w:t>
            </w:r>
            <w:r>
              <w:rPr>
                <w:rFonts w:ascii="宋体" w:hAnsi="宋体" w:eastAsia="宋体" w:cs="宋体"/>
                <w:color w:val="auto"/>
                <w:spacing w:val="-2"/>
                <w:w w:val="95"/>
                <w:sz w:val="21"/>
                <w:szCs w:val="21"/>
              </w:rPr>
              <w:t>办公、生活和施工现场，采用节能照明</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灯具的数量应大于</w:t>
            </w:r>
            <w:r>
              <w:rPr>
                <w:rFonts w:ascii="宋体" w:hAnsi="宋体" w:eastAsia="宋体" w:cs="宋体"/>
                <w:color w:val="auto"/>
                <w:spacing w:val="-74"/>
                <w:sz w:val="21"/>
                <w:szCs w:val="21"/>
              </w:rPr>
              <w:t xml:space="preserve"> </w:t>
            </w:r>
            <w:r>
              <w:rPr>
                <w:rFonts w:ascii="宋体" w:hAnsi="宋体" w:eastAsia="宋体" w:cs="宋体"/>
                <w:color w:val="auto"/>
                <w:spacing w:val="-1"/>
                <w:sz w:val="21"/>
                <w:szCs w:val="21"/>
              </w:rPr>
              <w:t>80％。</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足考评指标要求。</w:t>
            </w:r>
          </w:p>
        </w:tc>
        <w:tc>
          <w:tcPr>
            <w:tcW w:w="9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522"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得分：0.5</w:t>
            </w: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8.3.5</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办公、生活和施工现场用电应分别计</w:t>
            </w:r>
            <w:r>
              <w:rPr>
                <w:rFonts w:ascii="宋体" w:hAnsi="宋体" w:eastAsia="宋体" w:cs="宋体"/>
                <w:color w:val="auto"/>
                <w:spacing w:val="24"/>
                <w:w w:val="99"/>
                <w:sz w:val="21"/>
                <w:szCs w:val="21"/>
              </w:rPr>
              <w:t xml:space="preserve"> </w:t>
            </w:r>
            <w:r>
              <w:rPr>
                <w:rFonts w:ascii="宋体" w:hAnsi="宋体" w:eastAsia="宋体" w:cs="宋体"/>
                <w:color w:val="auto"/>
                <w:spacing w:val="-1"/>
                <w:sz w:val="21"/>
                <w:szCs w:val="21"/>
              </w:rPr>
              <w:t>量。</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12</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措施不到位,不满足考</w:t>
            </w:r>
          </w:p>
        </w:tc>
        <w:tc>
          <w:tcPr>
            <w:tcW w:w="9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评指标要求。</w:t>
            </w:r>
            <w:r>
              <w:rPr>
                <w:rFonts w:ascii="宋体" w:hAnsi="宋体" w:eastAsia="宋体" w:cs="宋体"/>
                <w:color w:val="auto"/>
                <w:spacing w:val="-18"/>
                <w:sz w:val="21"/>
                <w:szCs w:val="21"/>
              </w:rPr>
              <w:t xml:space="preserve"> </w:t>
            </w:r>
            <w:r>
              <w:rPr>
                <w:rFonts w:ascii="宋体" w:hAnsi="宋体" w:eastAsia="宋体" w:cs="宋体"/>
                <w:color w:val="auto"/>
                <w:sz w:val="21"/>
                <w:szCs w:val="21"/>
              </w:rPr>
              <w:t>得分：0</w:t>
            </w: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19" w:line="240" w:lineRule="auto"/>
              <w:ind w:right="0"/>
              <w:jc w:val="left"/>
              <w:textAlignment w:val="auto"/>
              <w:rPr>
                <w:color w:val="auto"/>
                <w:sz w:val="22"/>
                <w:szCs w:val="22"/>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评</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果</w:t>
            </w:r>
          </w:p>
        </w:tc>
        <w:tc>
          <w:tcPr>
            <w:tcW w:w="8823" w:type="dxa"/>
            <w:gridSpan w:val="4"/>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3" w:line="240" w:lineRule="auto"/>
              <w:ind w:right="0"/>
              <w:jc w:val="left"/>
              <w:textAlignment w:val="auto"/>
              <w:rPr>
                <w:color w:val="auto"/>
                <w:sz w:val="10"/>
                <w:szCs w:val="1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3" w:line="240" w:lineRule="auto"/>
              <w:ind w:left="734" w:right="0"/>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9" w:line="240" w:lineRule="auto"/>
              <w:ind w:left="102" w:right="0" w:firstLine="631"/>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pPr>
              <w:pStyle w:val="12"/>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8"/>
                <w:szCs w:val="18"/>
              </w:rPr>
            </w:pPr>
          </w:p>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pStyle w:val="12"/>
              <w:keepNext w:val="0"/>
              <w:keepLines w:val="0"/>
              <w:pageBreakBefore w:val="0"/>
              <w:widowControl w:val="0"/>
              <w:kinsoku/>
              <w:wordWrap/>
              <w:overflowPunct/>
              <w:topLinePunct w:val="0"/>
              <w:autoSpaceDE/>
              <w:autoSpaceDN/>
              <w:bidi w:val="0"/>
              <w:adjustRightInd/>
              <w:snapToGrid/>
              <w:spacing w:before="63"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5"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right="0"/>
        <w:jc w:val="left"/>
        <w:rPr>
          <w:rFonts w:ascii="仿宋_GB2312" w:hAnsi="仿宋_GB2312" w:eastAsia="仿宋_GB2312" w:cs="仿宋_GB2312"/>
          <w:color w:val="auto"/>
          <w:sz w:val="32"/>
          <w:szCs w:val="32"/>
        </w:rPr>
      </w:pP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pacing w:val="-1"/>
          <w:sz w:val="32"/>
          <w:szCs w:val="32"/>
        </w:rPr>
        <w:t>2-5</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节地与土地资源利用要素评价表</w:t>
      </w:r>
    </w:p>
    <w:tbl>
      <w:tblPr>
        <w:tblStyle w:val="8"/>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7"/>
        <w:gridCol w:w="1083"/>
        <w:gridCol w:w="3600"/>
        <w:gridCol w:w="2700"/>
        <w:gridCol w:w="900"/>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6" w:hRule="exact"/>
          <w:jc w:val="center"/>
        </w:trPr>
        <w:tc>
          <w:tcPr>
            <w:tcW w:w="162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2" w:line="240" w:lineRule="auto"/>
              <w:ind w:left="111"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2" w:line="240" w:lineRule="auto"/>
              <w:ind w:left="819" w:right="0"/>
              <w:jc w:val="left"/>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 w:hRule="exact"/>
          <w:jc w:val="center"/>
        </w:trPr>
        <w:tc>
          <w:tcPr>
            <w:tcW w:w="162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0" w:line="240" w:lineRule="auto"/>
              <w:ind w:left="164"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0" w:line="240" w:lineRule="auto"/>
              <w:ind w:left="45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9" w:hRule="exact"/>
          <w:jc w:val="center"/>
        </w:trPr>
        <w:tc>
          <w:tcPr>
            <w:tcW w:w="162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63" w:line="240" w:lineRule="auto"/>
              <w:ind w:left="37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63" w:line="240" w:lineRule="auto"/>
              <w:ind w:left="902" w:right="90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1" w:line="240" w:lineRule="auto"/>
              <w:ind w:right="0"/>
              <w:jc w:val="left"/>
              <w:textAlignment w:val="auto"/>
              <w:rPr>
                <w:color w:val="auto"/>
                <w:sz w:val="22"/>
                <w:szCs w:val="22"/>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664" w:right="654"/>
              <w:jc w:val="center"/>
              <w:textAlignment w:val="auto"/>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9.1.1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施工场地布置应合理并应实施动态管理。</w:t>
            </w:r>
          </w:p>
        </w:tc>
        <w:tc>
          <w:tcPr>
            <w:tcW w:w="27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0"/>
                <w:szCs w:val="1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02" w:right="104"/>
              <w:jc w:val="both"/>
              <w:textAlignment w:val="auto"/>
              <w:rPr>
                <w:rFonts w:ascii="宋体" w:hAnsi="宋体" w:eastAsia="宋体" w:cs="宋体"/>
                <w:color w:val="auto"/>
                <w:sz w:val="21"/>
                <w:szCs w:val="21"/>
              </w:rPr>
            </w:pPr>
            <w:r>
              <w:rPr>
                <w:rFonts w:ascii="宋体" w:hAnsi="宋体" w:eastAsia="宋体" w:cs="宋体"/>
                <w:color w:val="auto"/>
                <w:spacing w:val="5"/>
                <w:w w:val="95"/>
                <w:sz w:val="21"/>
                <w:szCs w:val="21"/>
              </w:rPr>
              <w:t>措施到位,全部满足要求，</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进</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入</w:t>
            </w:r>
            <w:r>
              <w:rPr>
                <w:rFonts w:ascii="宋体" w:hAnsi="宋体" w:eastAsia="宋体" w:cs="宋体"/>
                <w:color w:val="auto"/>
                <w:sz w:val="21"/>
                <w:szCs w:val="21"/>
              </w:rPr>
              <w:t>一</w:t>
            </w:r>
            <w:r>
              <w:rPr>
                <w:rFonts w:ascii="宋体" w:hAnsi="宋体" w:eastAsia="宋体" w:cs="宋体"/>
                <w:color w:val="auto"/>
                <w:spacing w:val="-89"/>
                <w:sz w:val="21"/>
                <w:szCs w:val="21"/>
              </w:rPr>
              <w:t xml:space="preserve"> </w:t>
            </w:r>
            <w:r>
              <w:rPr>
                <w:rFonts w:ascii="宋体" w:hAnsi="宋体" w:eastAsia="宋体" w:cs="宋体"/>
                <w:color w:val="auto"/>
                <w:sz w:val="21"/>
                <w:szCs w:val="21"/>
              </w:rPr>
              <w:t>般</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和</w:t>
            </w:r>
            <w:r>
              <w:rPr>
                <w:rFonts w:ascii="宋体" w:hAnsi="宋体" w:eastAsia="宋体" w:cs="宋体"/>
                <w:color w:val="auto"/>
                <w:sz w:val="21"/>
                <w:szCs w:val="21"/>
              </w:rPr>
              <w:t>优</w:t>
            </w:r>
            <w:r>
              <w:rPr>
                <w:rFonts w:ascii="宋体" w:hAnsi="宋体" w:eastAsia="宋体" w:cs="宋体"/>
                <w:color w:val="auto"/>
                <w:spacing w:val="-89"/>
                <w:sz w:val="21"/>
                <w:szCs w:val="21"/>
              </w:rPr>
              <w:t xml:space="preserve"> </w:t>
            </w:r>
            <w:r>
              <w:rPr>
                <w:rFonts w:ascii="宋体" w:hAnsi="宋体" w:eastAsia="宋体" w:cs="宋体"/>
                <w:color w:val="auto"/>
                <w:sz w:val="21"/>
                <w:szCs w:val="21"/>
              </w:rPr>
              <w:t>选</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评</w:t>
            </w:r>
            <w:r>
              <w:rPr>
                <w:rFonts w:ascii="宋体" w:hAnsi="宋体" w:eastAsia="宋体" w:cs="宋体"/>
                <w:color w:val="auto"/>
                <w:sz w:val="21"/>
                <w:szCs w:val="21"/>
              </w:rPr>
              <w:t>价</w:t>
            </w:r>
            <w:r>
              <w:rPr>
                <w:rFonts w:ascii="宋体" w:hAnsi="宋体" w:eastAsia="宋体" w:cs="宋体"/>
                <w:color w:val="auto"/>
                <w:w w:val="99"/>
                <w:sz w:val="21"/>
                <w:szCs w:val="21"/>
              </w:rPr>
              <w:t xml:space="preserve"> </w:t>
            </w:r>
            <w:r>
              <w:rPr>
                <w:rFonts w:ascii="宋体" w:hAnsi="宋体" w:eastAsia="宋体" w:cs="宋体"/>
                <w:color w:val="auto"/>
                <w:spacing w:val="-3"/>
                <w:w w:val="95"/>
                <w:sz w:val="21"/>
                <w:szCs w:val="21"/>
              </w:rPr>
              <w:t>流程；否则，为非绿色施工</w:t>
            </w:r>
            <w:r>
              <w:rPr>
                <w:rFonts w:ascii="宋体" w:hAnsi="宋体" w:eastAsia="宋体" w:cs="宋体"/>
                <w:color w:val="auto"/>
                <w:sz w:val="21"/>
                <w:szCs w:val="21"/>
              </w:rPr>
              <w:t>要素。</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9.1.2  施工临时用地应有审批用地手续。</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104"/>
              <w:jc w:val="both"/>
              <w:textAlignment w:val="auto"/>
              <w:rPr>
                <w:rFonts w:ascii="宋体" w:hAnsi="宋体" w:eastAsia="宋体" w:cs="宋体"/>
                <w:color w:val="auto"/>
                <w:sz w:val="21"/>
                <w:szCs w:val="21"/>
              </w:rPr>
            </w:pPr>
            <w:r>
              <w:rPr>
                <w:rFonts w:ascii="宋体" w:hAnsi="宋体" w:eastAsia="宋体" w:cs="宋体"/>
                <w:color w:val="auto"/>
                <w:sz w:val="21"/>
                <w:szCs w:val="21"/>
              </w:rPr>
              <w:t>9.1.3</w:t>
            </w:r>
            <w:r>
              <w:rPr>
                <w:rFonts w:ascii="宋体" w:hAnsi="宋体" w:eastAsia="宋体" w:cs="宋体"/>
                <w:color w:val="auto"/>
                <w:spacing w:val="-73"/>
                <w:sz w:val="21"/>
                <w:szCs w:val="21"/>
              </w:rPr>
              <w:t xml:space="preserve"> </w:t>
            </w:r>
            <w:r>
              <w:rPr>
                <w:rFonts w:ascii="宋体" w:hAnsi="宋体" w:eastAsia="宋体" w:cs="宋体"/>
                <w:color w:val="auto"/>
                <w:spacing w:val="6"/>
                <w:sz w:val="21"/>
                <w:szCs w:val="21"/>
              </w:rPr>
              <w:t>施工单位应充分了解施工现场及毗邻区域</w:t>
            </w:r>
            <w:r>
              <w:rPr>
                <w:rFonts w:ascii="宋体" w:hAnsi="宋体" w:eastAsia="宋体" w:cs="宋体"/>
                <w:color w:val="auto"/>
                <w:spacing w:val="28"/>
                <w:w w:val="99"/>
                <w:sz w:val="21"/>
                <w:szCs w:val="21"/>
              </w:rPr>
              <w:t xml:space="preserve"> </w:t>
            </w:r>
            <w:r>
              <w:rPr>
                <w:rFonts w:ascii="宋体" w:hAnsi="宋体" w:eastAsia="宋体" w:cs="宋体"/>
                <w:color w:val="auto"/>
                <w:spacing w:val="2"/>
                <w:w w:val="95"/>
                <w:sz w:val="21"/>
                <w:szCs w:val="21"/>
              </w:rPr>
              <w:t>内人文景观保护要求、工程地质情况及基础设施</w:t>
            </w:r>
            <w:r>
              <w:rPr>
                <w:rFonts w:ascii="宋体" w:hAnsi="宋体" w:eastAsia="宋体" w:cs="宋体"/>
                <w:color w:val="auto"/>
                <w:spacing w:val="25"/>
                <w:w w:val="99"/>
                <w:sz w:val="21"/>
                <w:szCs w:val="21"/>
              </w:rPr>
              <w:t xml:space="preserve"> </w:t>
            </w:r>
            <w:r>
              <w:rPr>
                <w:rFonts w:ascii="宋体" w:hAnsi="宋体" w:eastAsia="宋体" w:cs="宋体"/>
                <w:color w:val="auto"/>
                <w:spacing w:val="2"/>
                <w:w w:val="95"/>
                <w:sz w:val="21"/>
                <w:szCs w:val="21"/>
              </w:rPr>
              <w:t>管线分布情况，制订相应保护措施，并应报请相</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关方核准。</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12" w:line="240" w:lineRule="auto"/>
              <w:ind w:right="0"/>
              <w:jc w:val="left"/>
              <w:textAlignment w:val="auto"/>
              <w:rPr>
                <w:color w:val="auto"/>
                <w:sz w:val="26"/>
                <w:szCs w:val="26"/>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9.2.1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节约用地应符合下列规定：</w:t>
            </w:r>
          </w:p>
        </w:tc>
        <w:tc>
          <w:tcPr>
            <w:tcW w:w="27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02" w:right="5"/>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hint="eastAsia" w:ascii="宋体" w:hAnsi="宋体" w:eastAsia="宋体" w:cs="宋体"/>
                <w:color w:val="auto"/>
                <w:spacing w:val="13"/>
                <w:sz w:val="21"/>
                <w:szCs w:val="21"/>
                <w:lang w:val="en-US" w:eastAsia="zh-CN"/>
              </w:rPr>
              <w:fldChar w:fldCharType="begin"/>
            </w:r>
            <w:r>
              <w:rPr>
                <w:rFonts w:hint="eastAsia" w:ascii="宋体" w:hAnsi="宋体" w:eastAsia="宋体" w:cs="宋体"/>
                <w:color w:val="auto"/>
                <w:spacing w:val="13"/>
                <w:sz w:val="21"/>
                <w:szCs w:val="21"/>
                <w:lang w:val="en-US" w:eastAsia="zh-CN"/>
              </w:rPr>
              <w:instrText xml:space="preserve"> EQ \o\ac(</w:instrText>
            </w:r>
            <w:r>
              <w:rPr>
                <w:rFonts w:hint="eastAsia" w:ascii="宋体" w:hAnsi="宋体" w:eastAsia="宋体" w:cs="宋体"/>
                <w:color w:val="auto"/>
                <w:spacing w:val="13"/>
                <w:kern w:val="2"/>
                <w:position w:val="-4"/>
                <w:sz w:val="31"/>
                <w:szCs w:val="21"/>
                <w:lang w:val="en-US" w:eastAsia="zh-CN" w:bidi="ar-SA"/>
              </w:rPr>
              <w:instrText xml:space="preserve">○</w:instrText>
            </w:r>
            <w:r>
              <w:rPr>
                <w:rFonts w:hint="eastAsia" w:ascii="宋体" w:hAnsi="宋体" w:eastAsia="宋体" w:cs="宋体"/>
                <w:color w:val="auto"/>
                <w:spacing w:val="13"/>
                <w:sz w:val="21"/>
                <w:szCs w:val="21"/>
                <w:lang w:val="en-US" w:eastAsia="zh-CN"/>
              </w:rPr>
              <w:instrText xml:space="preserve">,13)</w:instrText>
            </w:r>
            <w:r>
              <w:rPr>
                <w:rFonts w:hint="eastAsia" w:ascii="宋体" w:hAnsi="宋体" w:eastAsia="宋体" w:cs="宋体"/>
                <w:color w:val="auto"/>
                <w:spacing w:val="13"/>
                <w:sz w:val="21"/>
                <w:szCs w:val="21"/>
                <w:lang w:val="en-US" w:eastAsia="zh-CN"/>
              </w:rPr>
              <w:fldChar w:fldCharType="end"/>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标要求。得分：2.0</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8"/>
                <w:szCs w:val="18"/>
              </w:rPr>
              <w:fldChar w:fldCharType="begin"/>
            </w:r>
            <w:r>
              <w:rPr>
                <w:rFonts w:ascii="宋体" w:hAnsi="宋体" w:eastAsia="宋体" w:cs="宋体"/>
                <w:color w:val="auto"/>
                <w:sz w:val="18"/>
                <w:szCs w:val="18"/>
              </w:rPr>
              <w:instrText xml:space="preserve"> EQ \o\ac(</w:instrText>
            </w:r>
            <w:r>
              <w:rPr>
                <w:rFonts w:hint="eastAsia" w:ascii="宋体" w:hAnsi="宋体" w:eastAsia="宋体" w:cs="宋体"/>
                <w:color w:val="auto"/>
                <w:kern w:val="2"/>
                <w:position w:val="-3"/>
                <w:sz w:val="27"/>
                <w:szCs w:val="18"/>
                <w:lang w:val="en-US" w:eastAsia="zh-CN" w:bidi="ar-SA"/>
              </w:rPr>
              <w:instrText xml:space="preserve">○</w:instrText>
            </w:r>
            <w:r>
              <w:rPr>
                <w:rFonts w:ascii="宋体" w:hAnsi="宋体" w:eastAsia="宋体" w:cs="宋体"/>
                <w:color w:val="auto"/>
                <w:sz w:val="18"/>
                <w:szCs w:val="18"/>
              </w:rPr>
              <w:instrText xml:space="preserve">,15)</w:instrText>
            </w:r>
            <w:r>
              <w:rPr>
                <w:rFonts w:ascii="宋体" w:hAnsi="宋体" w:eastAsia="宋体" w:cs="宋体"/>
                <w:color w:val="auto"/>
                <w:sz w:val="18"/>
                <w:szCs w:val="18"/>
              </w:rPr>
              <w:fldChar w:fldCharType="end"/>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足考评指标要求。得分：1.0</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8"/>
                <w:szCs w:val="18"/>
              </w:rPr>
              <w:fldChar w:fldCharType="begin"/>
            </w:r>
            <w:r>
              <w:rPr>
                <w:rFonts w:ascii="宋体" w:hAnsi="宋体" w:eastAsia="宋体" w:cs="宋体"/>
                <w:color w:val="auto"/>
                <w:sz w:val="18"/>
                <w:szCs w:val="18"/>
              </w:rPr>
              <w:instrText xml:space="preserve"> EQ \o\ac(</w:instrText>
            </w:r>
            <w:r>
              <w:rPr>
                <w:rFonts w:hint="eastAsia" w:ascii="宋体" w:hAnsi="宋体" w:eastAsia="宋体" w:cs="宋体"/>
                <w:color w:val="auto"/>
                <w:kern w:val="2"/>
                <w:position w:val="-3"/>
                <w:sz w:val="27"/>
                <w:szCs w:val="18"/>
                <w:lang w:val="en-US" w:eastAsia="zh-CN" w:bidi="ar-SA"/>
              </w:rPr>
              <w:instrText xml:space="preserve">○</w:instrText>
            </w:r>
            <w:r>
              <w:rPr>
                <w:rFonts w:ascii="宋体" w:hAnsi="宋体" w:eastAsia="宋体" w:cs="宋体"/>
                <w:color w:val="auto"/>
                <w:sz w:val="18"/>
                <w:szCs w:val="18"/>
              </w:rPr>
              <w:instrText xml:space="preserve">,15)</w:instrText>
            </w:r>
            <w:r>
              <w:rPr>
                <w:rFonts w:ascii="宋体" w:hAnsi="宋体" w:eastAsia="宋体" w:cs="宋体"/>
                <w:color w:val="auto"/>
                <w:sz w:val="18"/>
                <w:szCs w:val="18"/>
              </w:rPr>
              <w:fldChar w:fldCharType="end"/>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z w:val="21"/>
                <w:szCs w:val="21"/>
              </w:rPr>
              <w:t>施工总平面布置应紧凑，并应尽量减少占地。</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8"/>
                <w:sz w:val="21"/>
                <w:szCs w:val="21"/>
              </w:rPr>
              <w:t xml:space="preserve"> </w:t>
            </w:r>
            <w:r>
              <w:rPr>
                <w:rFonts w:ascii="宋体" w:hAnsi="宋体" w:eastAsia="宋体" w:cs="宋体"/>
                <w:color w:val="auto"/>
                <w:sz w:val="21"/>
                <w:szCs w:val="21"/>
              </w:rPr>
              <w:t>应在经批准的临时用地范围内组织施工。</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0"/>
                <w:sz w:val="21"/>
                <w:szCs w:val="21"/>
              </w:rPr>
              <w:t xml:space="preserve"> </w:t>
            </w:r>
            <w:r>
              <w:rPr>
                <w:rFonts w:ascii="宋体" w:hAnsi="宋体" w:eastAsia="宋体" w:cs="宋体"/>
                <w:color w:val="auto"/>
                <w:sz w:val="21"/>
                <w:szCs w:val="21"/>
              </w:rPr>
              <w:t>应根据现场条件，合理设计场内交通道路。</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施工现场临时道路布置应与原有及永久道路兼</w:t>
            </w:r>
          </w:p>
          <w:p>
            <w:pPr>
              <w:pStyle w:val="12"/>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顾考虑，并应充分利用拟建道路为施工服务。</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19"/>
                <w:sz w:val="21"/>
                <w:szCs w:val="21"/>
              </w:rPr>
              <w:t xml:space="preserve"> </w:t>
            </w:r>
            <w:r>
              <w:rPr>
                <w:rFonts w:ascii="宋体" w:hAnsi="宋体" w:eastAsia="宋体" w:cs="宋体"/>
                <w:color w:val="auto"/>
                <w:sz w:val="21"/>
                <w:szCs w:val="21"/>
              </w:rPr>
              <w:t>应采用商品混凝土。</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shd w:val="clear" w:color="auto" w:fill="F3F3F3"/>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9.2.2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保护用地应符合下列规定：</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8"/>
                <w:sz w:val="21"/>
                <w:szCs w:val="21"/>
              </w:rPr>
              <w:t xml:space="preserve"> </w:t>
            </w:r>
            <w:r>
              <w:rPr>
                <w:rFonts w:ascii="宋体" w:hAnsi="宋体" w:eastAsia="宋体" w:cs="宋体"/>
                <w:color w:val="auto"/>
                <w:sz w:val="21"/>
                <w:szCs w:val="21"/>
              </w:rPr>
              <w:t>应采取防止水土流失的措施。</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5"/>
                <w:sz w:val="21"/>
                <w:szCs w:val="21"/>
              </w:rPr>
              <w:t xml:space="preserve"> </w:t>
            </w:r>
            <w:r>
              <w:rPr>
                <w:rFonts w:ascii="宋体" w:hAnsi="宋体" w:eastAsia="宋体" w:cs="宋体"/>
                <w:color w:val="auto"/>
                <w:spacing w:val="-2"/>
                <w:sz w:val="21"/>
                <w:szCs w:val="21"/>
              </w:rPr>
              <w:t>应充分利用山地、荒地作为取、弃土场的用地。</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19"/>
                <w:sz w:val="21"/>
                <w:szCs w:val="21"/>
              </w:rPr>
              <w:t xml:space="preserve"> </w:t>
            </w:r>
            <w:r>
              <w:rPr>
                <w:rFonts w:ascii="宋体" w:hAnsi="宋体" w:eastAsia="宋体" w:cs="宋体"/>
                <w:color w:val="auto"/>
                <w:sz w:val="21"/>
                <w:szCs w:val="21"/>
              </w:rPr>
              <w:t>施工后应恢复植被。</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4"/>
                <w:sz w:val="21"/>
                <w:szCs w:val="21"/>
              </w:rPr>
              <w:t xml:space="preserve"> </w:t>
            </w:r>
            <w:r>
              <w:rPr>
                <w:rFonts w:ascii="宋体" w:hAnsi="宋体" w:eastAsia="宋体" w:cs="宋体"/>
                <w:color w:val="auto"/>
                <w:spacing w:val="8"/>
                <w:sz w:val="21"/>
                <w:szCs w:val="21"/>
              </w:rPr>
              <w:t>应对深基坑施工方案进行优化,并应减少土方</w:t>
            </w:r>
          </w:p>
          <w:p>
            <w:pPr>
              <w:pStyle w:val="12"/>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开挖和回填量,保护用地。</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在生态脆弱的地区施工完成后，应进行地貌复</w:t>
            </w:r>
          </w:p>
          <w:p>
            <w:pPr>
              <w:pStyle w:val="12"/>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原。</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before="13"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9.3.1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临时办公和生活用房应采用结构可靠的多</w:t>
            </w:r>
          </w:p>
          <w:p>
            <w:pPr>
              <w:pStyle w:val="12"/>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2"/>
                <w:w w:val="95"/>
                <w:sz w:val="21"/>
                <w:szCs w:val="21"/>
              </w:rPr>
              <w:t>层轻钢活动板房、钢骨架多层水泥活动板房等可</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重复使用的装配式结构。</w:t>
            </w:r>
          </w:p>
        </w:tc>
        <w:tc>
          <w:tcPr>
            <w:tcW w:w="2700" w:type="dxa"/>
            <w:vMerge w:val="restart"/>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right="5"/>
              <w:jc w:val="left"/>
              <w:textAlignment w:val="auto"/>
              <w:rPr>
                <w:rFonts w:ascii="宋体" w:hAnsi="宋体" w:eastAsia="宋体" w:cs="宋体"/>
                <w:color w:val="auto"/>
                <w:sz w:val="20"/>
                <w:szCs w:val="20"/>
              </w:rPr>
            </w:pPr>
            <w:r>
              <w:rPr>
                <w:rFonts w:ascii="宋体" w:hAnsi="宋体" w:eastAsia="宋体" w:cs="宋体"/>
                <w:color w:val="auto"/>
                <w:w w:val="95"/>
                <w:sz w:val="21"/>
                <w:szCs w:val="21"/>
              </w:rPr>
              <w:t>每</w:t>
            </w:r>
            <w:r>
              <w:rPr>
                <w:rFonts w:ascii="宋体" w:hAnsi="宋体" w:eastAsia="宋体" w:cs="宋体"/>
                <w:color w:val="auto"/>
                <w:w w:val="95"/>
                <w:sz w:val="20"/>
                <w:szCs w:val="20"/>
              </w:rPr>
              <w:t>一条目得分据现场实际，</w:t>
            </w:r>
            <w:r>
              <w:rPr>
                <w:rFonts w:ascii="宋体" w:hAnsi="宋体" w:eastAsia="宋体" w:cs="宋体"/>
                <w:color w:val="auto"/>
                <w:sz w:val="20"/>
                <w:szCs w:val="20"/>
              </w:rPr>
              <w:t>在</w:t>
            </w:r>
            <w:r>
              <w:rPr>
                <w:rFonts w:ascii="宋体" w:hAnsi="宋体" w:eastAsia="宋体" w:cs="宋体"/>
                <w:color w:val="auto"/>
                <w:spacing w:val="-60"/>
                <w:sz w:val="20"/>
                <w:szCs w:val="20"/>
              </w:rPr>
              <w:t xml:space="preserve"> </w:t>
            </w:r>
            <w:r>
              <w:rPr>
                <w:rFonts w:ascii="宋体" w:hAnsi="宋体" w:eastAsia="宋体" w:cs="宋体"/>
                <w:color w:val="auto"/>
                <w:sz w:val="20"/>
                <w:szCs w:val="20"/>
              </w:rPr>
              <w:t>0-1</w:t>
            </w:r>
            <w:r>
              <w:rPr>
                <w:rFonts w:ascii="宋体" w:hAnsi="宋体" w:eastAsia="宋体" w:cs="宋体"/>
                <w:color w:val="auto"/>
                <w:spacing w:val="-62"/>
                <w:sz w:val="20"/>
                <w:szCs w:val="20"/>
              </w:rPr>
              <w:t xml:space="preserve"> </w:t>
            </w:r>
            <w:r>
              <w:rPr>
                <w:rFonts w:ascii="宋体" w:hAnsi="宋体" w:eastAsia="宋体" w:cs="宋体"/>
                <w:color w:val="auto"/>
                <w:sz w:val="20"/>
                <w:szCs w:val="20"/>
              </w:rPr>
              <w:t>分之间选择：</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0"/>
                <w:szCs w:val="20"/>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,13)</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措施到位,满足考评指</w:t>
            </w:r>
            <w:r>
              <w:rPr>
                <w:rFonts w:ascii="宋体" w:hAnsi="宋体" w:eastAsia="宋体" w:cs="宋体"/>
                <w:color w:val="auto"/>
                <w:spacing w:val="26"/>
                <w:w w:val="99"/>
                <w:sz w:val="20"/>
                <w:szCs w:val="20"/>
              </w:rPr>
              <w:t xml:space="preserve"> </w:t>
            </w:r>
            <w:r>
              <w:rPr>
                <w:rFonts w:ascii="宋体" w:hAnsi="宋体" w:eastAsia="宋体" w:cs="宋体"/>
                <w:color w:val="auto"/>
                <w:sz w:val="20"/>
                <w:szCs w:val="20"/>
              </w:rPr>
              <w:t>标要求。</w:t>
            </w:r>
            <w:r>
              <w:rPr>
                <w:rFonts w:ascii="宋体" w:hAnsi="宋体" w:eastAsia="宋体" w:cs="宋体"/>
                <w:color w:val="auto"/>
                <w:spacing w:val="-16"/>
                <w:sz w:val="20"/>
                <w:szCs w:val="20"/>
              </w:rPr>
              <w:t xml:space="preserve"> </w:t>
            </w:r>
            <w:r>
              <w:rPr>
                <w:rFonts w:ascii="宋体" w:hAnsi="宋体" w:eastAsia="宋体" w:cs="宋体"/>
                <w:color w:val="auto"/>
                <w:sz w:val="20"/>
                <w:szCs w:val="20"/>
              </w:rPr>
              <w:t>得分：1.0</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0"/>
                <w:szCs w:val="20"/>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,14)</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措施基本到位,部分满</w:t>
            </w:r>
            <w:r>
              <w:rPr>
                <w:rFonts w:ascii="宋体" w:hAnsi="宋体" w:eastAsia="宋体" w:cs="宋体"/>
                <w:color w:val="auto"/>
                <w:spacing w:val="26"/>
                <w:w w:val="99"/>
                <w:sz w:val="20"/>
                <w:szCs w:val="20"/>
              </w:rPr>
              <w:t xml:space="preserve"> </w:t>
            </w:r>
            <w:r>
              <w:rPr>
                <w:rFonts w:ascii="宋体" w:hAnsi="宋体" w:eastAsia="宋体" w:cs="宋体"/>
                <w:color w:val="auto"/>
                <w:sz w:val="20"/>
                <w:szCs w:val="20"/>
              </w:rPr>
              <w:t>足考评指标要求。</w:t>
            </w:r>
            <w:r>
              <w:rPr>
                <w:rFonts w:ascii="宋体" w:hAnsi="宋体" w:eastAsia="宋体" w:cs="宋体"/>
                <w:color w:val="auto"/>
                <w:spacing w:val="22"/>
                <w:w w:val="99"/>
                <w:sz w:val="20"/>
                <w:szCs w:val="20"/>
              </w:rPr>
              <w:t xml:space="preserve"> </w:t>
            </w:r>
            <w:r>
              <w:rPr>
                <w:rFonts w:ascii="宋体" w:hAnsi="宋体" w:eastAsia="宋体" w:cs="宋体"/>
                <w:color w:val="auto"/>
                <w:sz w:val="20"/>
                <w:szCs w:val="20"/>
              </w:rPr>
              <w:t>得分：0.5</w:t>
            </w:r>
          </w:p>
          <w:p>
            <w:pPr>
              <w:pStyle w:val="12"/>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,15)</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措施不到位,不满足考评指标要求。得分：0</w:t>
            </w: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6" w:line="240" w:lineRule="auto"/>
              <w:ind w:right="0"/>
              <w:jc w:val="left"/>
              <w:textAlignment w:val="auto"/>
              <w:rPr>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9.3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对</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中</w:t>
            </w:r>
            <w:r>
              <w:rPr>
                <w:rFonts w:ascii="宋体" w:hAnsi="宋体" w:eastAsia="宋体" w:cs="宋体"/>
                <w:color w:val="auto"/>
                <w:spacing w:val="1"/>
                <w:w w:val="95"/>
                <w:sz w:val="21"/>
                <w:szCs w:val="21"/>
              </w:rPr>
              <w:t>发</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下</w:t>
            </w:r>
            <w:r>
              <w:rPr>
                <w:rFonts w:ascii="宋体" w:hAnsi="宋体" w:eastAsia="宋体" w:cs="宋体"/>
                <w:color w:val="auto"/>
                <w:spacing w:val="-1"/>
                <w:w w:val="95"/>
                <w:sz w:val="21"/>
                <w:szCs w:val="21"/>
              </w:rPr>
              <w:t>文</w:t>
            </w:r>
            <w:r>
              <w:rPr>
                <w:rFonts w:ascii="宋体" w:hAnsi="宋体" w:eastAsia="宋体" w:cs="宋体"/>
                <w:color w:val="auto"/>
                <w:spacing w:val="1"/>
                <w:w w:val="95"/>
                <w:sz w:val="21"/>
                <w:szCs w:val="21"/>
              </w:rPr>
              <w:t>物</w:t>
            </w:r>
            <w:r>
              <w:rPr>
                <w:rFonts w:ascii="宋体" w:hAnsi="宋体" w:eastAsia="宋体" w:cs="宋体"/>
                <w:color w:val="auto"/>
                <w:spacing w:val="-1"/>
                <w:w w:val="95"/>
                <w:sz w:val="21"/>
                <w:szCs w:val="21"/>
              </w:rPr>
              <w:t>资源</w:t>
            </w:r>
            <w:r>
              <w:rPr>
                <w:rFonts w:ascii="宋体" w:hAnsi="宋体" w:eastAsia="宋体" w:cs="宋体"/>
                <w:color w:val="auto"/>
                <w:spacing w:val="-95"/>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进</w:t>
            </w:r>
            <w:r>
              <w:rPr>
                <w:rFonts w:ascii="宋体" w:hAnsi="宋体" w:eastAsia="宋体" w:cs="宋体"/>
                <w:color w:val="auto"/>
                <w:spacing w:val="1"/>
                <w:w w:val="95"/>
                <w:sz w:val="21"/>
                <w:szCs w:val="21"/>
              </w:rPr>
              <w:t>行</w:t>
            </w:r>
            <w:r>
              <w:rPr>
                <w:rFonts w:ascii="宋体" w:hAnsi="宋体" w:eastAsia="宋体" w:cs="宋体"/>
                <w:color w:val="auto"/>
                <w:spacing w:val="-1"/>
                <w:w w:val="95"/>
                <w:sz w:val="21"/>
                <w:szCs w:val="21"/>
              </w:rPr>
              <w:t>有</w:t>
            </w:r>
            <w:r>
              <w:rPr>
                <w:rFonts w:ascii="宋体" w:hAnsi="宋体" w:eastAsia="宋体" w:cs="宋体"/>
                <w:color w:val="auto"/>
                <w:w w:val="95"/>
                <w:sz w:val="21"/>
                <w:szCs w:val="21"/>
              </w:rPr>
              <w:t>效</w:t>
            </w:r>
          </w:p>
          <w:p>
            <w:pPr>
              <w:pStyle w:val="12"/>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保护，处理措施恰当。</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39"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9.3.3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地下水位控制应对相邻地表和建筑物无有</w:t>
            </w:r>
          </w:p>
          <w:p>
            <w:pPr>
              <w:pStyle w:val="12"/>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害影响。</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39"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9.3.4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钢筋加工应配送化，构件制作应工厂化。</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9.3.5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施工总平面布置应能充分利用和保护原有</w:t>
            </w:r>
          </w:p>
          <w:p>
            <w:pPr>
              <w:pStyle w:val="12"/>
              <w:keepNext w:val="0"/>
              <w:keepLines w:val="0"/>
              <w:pageBreakBefore w:val="0"/>
              <w:widowControl w:val="0"/>
              <w:kinsoku/>
              <w:wordWrap/>
              <w:overflowPunct/>
              <w:topLinePunct w:val="0"/>
              <w:autoSpaceDE/>
              <w:autoSpaceDN/>
              <w:bidi w:val="0"/>
              <w:adjustRightInd/>
              <w:snapToGrid/>
              <w:spacing w:before="40" w:line="240" w:lineRule="auto"/>
              <w:ind w:left="102" w:right="130"/>
              <w:jc w:val="left"/>
              <w:textAlignment w:val="auto"/>
              <w:rPr>
                <w:rFonts w:ascii="宋体" w:hAnsi="宋体" w:eastAsia="宋体" w:cs="宋体"/>
                <w:color w:val="auto"/>
                <w:sz w:val="21"/>
                <w:szCs w:val="21"/>
              </w:rPr>
            </w:pPr>
            <w:r>
              <w:rPr>
                <w:rFonts w:ascii="宋体" w:hAnsi="宋体" w:eastAsia="宋体" w:cs="宋体"/>
                <w:color w:val="auto"/>
                <w:spacing w:val="2"/>
                <w:w w:val="95"/>
                <w:sz w:val="21"/>
                <w:szCs w:val="21"/>
              </w:rPr>
              <w:t>建筑物、构筑物、道路和管线等，职工宿舍应满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w:t>
            </w:r>
            <w:r>
              <w:rPr>
                <w:rFonts w:ascii="宋体" w:hAnsi="宋体" w:eastAsia="宋体" w:cs="宋体"/>
                <w:color w:val="auto"/>
                <w:spacing w:val="-75"/>
                <w:sz w:val="21"/>
                <w:szCs w:val="21"/>
              </w:rPr>
              <w:t xml:space="preserve"> </w:t>
            </w:r>
            <w:r>
              <w:rPr>
                <w:rFonts w:ascii="宋体" w:hAnsi="宋体" w:eastAsia="宋体" w:cs="宋体"/>
                <w:color w:val="auto"/>
                <w:sz w:val="21"/>
                <w:szCs w:val="21"/>
              </w:rPr>
              <w:t>2m</w:t>
            </w:r>
            <w:r>
              <w:rPr>
                <w:rFonts w:ascii="宋体" w:hAnsi="宋体" w:eastAsia="宋体" w:cs="宋体"/>
                <w:color w:val="auto"/>
                <w:position w:val="10"/>
                <w:sz w:val="10"/>
                <w:szCs w:val="10"/>
              </w:rPr>
              <w:t>2</w:t>
            </w:r>
            <w:r>
              <w:rPr>
                <w:rFonts w:ascii="宋体" w:hAnsi="宋体" w:eastAsia="宋体" w:cs="宋体"/>
                <w:color w:val="auto"/>
                <w:sz w:val="21"/>
                <w:szCs w:val="21"/>
              </w:rPr>
              <w:t>/人的使用面积要求。</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2"/>
              <w:keepNext w:val="0"/>
              <w:keepLines w:val="0"/>
              <w:pageBreakBefore w:val="0"/>
              <w:widowControl w:val="0"/>
              <w:kinsoku/>
              <w:wordWrap/>
              <w:overflowPunct/>
              <w:topLinePunct w:val="0"/>
              <w:autoSpaceDE/>
              <w:autoSpaceDN/>
              <w:bidi w:val="0"/>
              <w:adjustRightInd/>
              <w:snapToGrid/>
              <w:spacing w:before="14" w:line="240" w:lineRule="auto"/>
              <w:ind w:right="0"/>
              <w:jc w:val="left"/>
              <w:textAlignment w:val="auto"/>
              <w:rPr>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20" w:hRule="exact"/>
          <w:jc w:val="center"/>
        </w:trPr>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r>
              <w:rPr>
                <w:rFonts w:hint="eastAsia" w:ascii="宋体" w:hAnsi="宋体" w:eastAsia="宋体" w:cs="宋体"/>
                <w:b/>
                <w:bCs/>
                <w:color w:val="auto"/>
                <w:w w:val="95"/>
                <w:kern w:val="2"/>
                <w:sz w:val="21"/>
                <w:szCs w:val="21"/>
                <w:lang w:val="en-US" w:eastAsia="zh-CN" w:bidi="ar-SA"/>
              </w:rPr>
              <w:t>果</w:t>
            </w:r>
          </w:p>
        </w:tc>
        <w:tc>
          <w:tcPr>
            <w:tcW w:w="9183" w:type="dxa"/>
            <w:gridSpan w:val="5"/>
            <w:tcBorders>
              <w:tl2br w:val="nil"/>
              <w:tr2bl w:val="nil"/>
            </w:tcBorders>
            <w:vAlign w:val="top"/>
          </w:tcPr>
          <w:p>
            <w:pPr>
              <w:spacing w:before="37"/>
              <w:ind w:right="0" w:firstLine="213" w:firstLineChars="100"/>
              <w:jc w:val="left"/>
              <w:rPr>
                <w:rFonts w:ascii="黑体" w:hAnsi="黑体" w:eastAsia="黑体" w:cs="黑体"/>
                <w:b/>
                <w:bCs/>
                <w:color w:val="auto"/>
                <w:spacing w:val="1"/>
                <w:sz w:val="21"/>
                <w:szCs w:val="21"/>
              </w:rPr>
            </w:pPr>
          </w:p>
          <w:p>
            <w:pPr>
              <w:spacing w:before="37"/>
              <w:ind w:right="0" w:firstLine="213" w:firstLineChars="100"/>
              <w:jc w:val="left"/>
              <w:rPr>
                <w:rFonts w:ascii="黑体" w:hAnsi="黑体" w:eastAsia="黑体" w:cs="黑体"/>
                <w:b/>
                <w:bCs/>
                <w:color w:val="auto"/>
                <w:spacing w:val="1"/>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p>
            <w:pPr>
              <w:spacing w:before="128"/>
              <w:ind w:right="0" w:firstLine="180" w:firstLineChars="100"/>
              <w:jc w:val="left"/>
              <w:rPr>
                <w:rFonts w:ascii="宋体" w:hAnsi="宋体" w:eastAsia="宋体" w:cs="宋体"/>
                <w:color w:val="auto"/>
                <w:sz w:val="18"/>
                <w:szCs w:val="18"/>
              </w:rPr>
            </w:pPr>
            <w:r>
              <w:rPr>
                <w:rFonts w:ascii="宋体" w:hAnsi="宋体" w:eastAsia="宋体" w:cs="宋体"/>
                <w:color w:val="auto"/>
                <w:sz w:val="18"/>
                <w:szCs w:val="18"/>
              </w:rPr>
              <w:t>式中：</w:t>
            </w:r>
            <w:r>
              <w:rPr>
                <w:rFonts w:hint="eastAsia" w:ascii="宋体" w:hAnsi="宋体" w:eastAsia="宋体" w:cs="宋体"/>
                <w:color w:val="auto"/>
                <w:sz w:val="18"/>
                <w:szCs w:val="18"/>
                <w:lang w:val="en-US" w:eastAsia="zh-CN"/>
              </w:rPr>
              <w:t xml:space="preserve"> </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p>
            <w:pPr>
              <w:numPr>
                <w:ilvl w:val="0"/>
                <w:numId w:val="1"/>
              </w:numPr>
              <w:spacing w:before="141"/>
              <w:ind w:right="0" w:firstLine="890" w:firstLineChars="500"/>
              <w:jc w:val="left"/>
              <w:rPr>
                <w:rFonts w:ascii="宋体" w:hAnsi="宋体" w:eastAsia="宋体" w:cs="宋体"/>
                <w:color w:val="auto"/>
                <w:spacing w:val="-1"/>
                <w:sz w:val="18"/>
                <w:szCs w:val="18"/>
              </w:rPr>
            </w:pPr>
            <w:r>
              <w:rPr>
                <w:rFonts w:ascii="宋体" w:hAnsi="宋体" w:eastAsia="宋体" w:cs="宋体"/>
                <w:color w:val="auto"/>
                <w:spacing w:val="-1"/>
                <w:sz w:val="18"/>
                <w:szCs w:val="18"/>
              </w:rPr>
              <w:t>实际发生项条目实得分之和</w:t>
            </w:r>
          </w:p>
          <w:p>
            <w:pPr>
              <w:numPr>
                <w:ilvl w:val="0"/>
                <w:numId w:val="1"/>
              </w:numPr>
              <w:spacing w:before="141"/>
              <w:ind w:left="0" w:leftChars="0" w:right="0" w:rightChars="0" w:firstLine="890" w:firstLineChars="500"/>
              <w:jc w:val="left"/>
              <w:rPr>
                <w:rFonts w:ascii="宋体" w:hAnsi="宋体" w:eastAsia="宋体" w:cs="宋体"/>
                <w:color w:val="auto"/>
                <w:spacing w:val="-1"/>
                <w:position w:val="1"/>
                <w:sz w:val="18"/>
                <w:szCs w:val="18"/>
              </w:rPr>
            </w:pPr>
            <w:r>
              <w:rPr>
                <w:rFonts w:ascii="宋体" w:hAnsi="宋体" w:eastAsia="宋体" w:cs="宋体"/>
                <w:color w:val="auto"/>
                <w:spacing w:val="-1"/>
                <w:position w:val="1"/>
                <w:sz w:val="18"/>
                <w:szCs w:val="18"/>
              </w:rPr>
              <w:t>实际发生项条目应得分之和</w:t>
            </w:r>
          </w:p>
          <w:p>
            <w:pPr>
              <w:numPr>
                <w:ilvl w:val="0"/>
                <w:numId w:val="0"/>
              </w:numPr>
              <w:spacing w:before="141"/>
              <w:ind w:right="0" w:rightChars="0"/>
              <w:jc w:val="left"/>
              <w:rPr>
                <w:rFonts w:ascii="宋体" w:hAnsi="宋体" w:eastAsia="宋体" w:cs="宋体"/>
                <w:color w:val="auto"/>
                <w:spacing w:val="-1"/>
                <w:position w:val="1"/>
                <w:sz w:val="18"/>
                <w:szCs w:val="18"/>
              </w:rPr>
            </w:pPr>
          </w:p>
          <w:p>
            <w:pPr>
              <w:numPr>
                <w:ilvl w:val="0"/>
                <w:numId w:val="0"/>
              </w:numPr>
              <w:spacing w:before="141"/>
              <w:ind w:right="0" w:rightChars="0" w:firstLine="213" w:firstLineChars="100"/>
              <w:jc w:val="left"/>
              <w:rPr>
                <w:rFonts w:ascii="黑体" w:hAnsi="黑体" w:eastAsia="黑体" w:cs="黑体"/>
                <w:b/>
                <w:bCs/>
                <w:color w:val="auto"/>
                <w:spacing w:val="1"/>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numPr>
                <w:ilvl w:val="0"/>
                <w:numId w:val="0"/>
              </w:numPr>
              <w:spacing w:before="141"/>
              <w:ind w:right="0" w:rightChars="0" w:firstLine="180" w:firstLineChars="100"/>
              <w:jc w:val="left"/>
              <w:rPr>
                <w:rFonts w:ascii="黑体" w:hAnsi="黑体" w:eastAsia="黑体" w:cs="黑体"/>
                <w:b/>
                <w:bCs/>
                <w:color w:val="auto"/>
                <w:spacing w:val="1"/>
                <w:sz w:val="21"/>
                <w:szCs w:val="21"/>
              </w:rPr>
            </w:pPr>
            <w:r>
              <w:rPr>
                <w:rFonts w:ascii="宋体" w:hAnsi="宋体" w:eastAsia="宋体" w:cs="宋体"/>
                <w:color w:val="auto"/>
                <w:position w:val="1"/>
                <w:sz w:val="18"/>
                <w:szCs w:val="18"/>
              </w:rPr>
              <w:t>式中：</w:t>
            </w:r>
            <w:r>
              <w:rPr>
                <w:rFonts w:ascii="宋体" w:hAnsi="宋体" w:eastAsia="宋体" w:cs="宋体"/>
                <w:color w:val="auto"/>
                <w:spacing w:val="1"/>
                <w:position w:val="1"/>
                <w:sz w:val="18"/>
                <w:szCs w:val="18"/>
              </w:rPr>
              <w:t xml:space="preserve"> </w:t>
            </w:r>
            <w:r>
              <w:rPr>
                <w:rFonts w:ascii="宋体" w:hAnsi="宋体" w:eastAsia="宋体" w:cs="宋体"/>
                <w:color w:val="auto"/>
                <w:spacing w:val="-1"/>
                <w:position w:val="1"/>
                <w:sz w:val="18"/>
                <w:szCs w:val="18"/>
              </w:rPr>
              <w:t>D-优选项实际发生条目加分之和</w:t>
            </w:r>
          </w:p>
          <w:p>
            <w:pPr>
              <w:spacing w:before="37"/>
              <w:ind w:right="0"/>
              <w:jc w:val="left"/>
              <w:rPr>
                <w:rFonts w:ascii="黑体" w:hAnsi="黑体" w:eastAsia="黑体" w:cs="黑体"/>
                <w:b/>
                <w:bCs/>
                <w:color w:val="auto"/>
                <w:spacing w:val="1"/>
                <w:sz w:val="21"/>
                <w:szCs w:val="21"/>
              </w:rPr>
            </w:pPr>
          </w:p>
          <w:p>
            <w:pPr>
              <w:spacing w:before="0"/>
              <w:ind w:right="0" w:firstLine="213" w:firstLineChars="100"/>
              <w:jc w:val="left"/>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p>
            <w:pPr>
              <w:spacing w:before="37"/>
              <w:ind w:right="0" w:firstLine="180" w:firstLineChars="100"/>
              <w:jc w:val="left"/>
              <w:rPr>
                <w:rFonts w:ascii="黑体" w:hAnsi="黑体" w:eastAsia="黑体" w:cs="黑体"/>
                <w:b/>
                <w:bCs/>
                <w:color w:val="auto"/>
                <w:spacing w:val="1"/>
                <w:sz w:val="21"/>
                <w:szCs w:val="21"/>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bl>
    <w:p>
      <w:pPr>
        <w:jc w:val="both"/>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right="0"/>
        <w:jc w:val="left"/>
        <w:rPr>
          <w:rFonts w:ascii="仿宋_GB2312" w:hAnsi="仿宋_GB2312" w:eastAsia="仿宋_GB2312" w:cs="仿宋_GB2312"/>
          <w:color w:val="auto"/>
          <w:sz w:val="32"/>
          <w:szCs w:val="32"/>
        </w:rPr>
      </w:pP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z w:val="32"/>
          <w:szCs w:val="32"/>
        </w:rPr>
        <w:t>3</w:t>
      </w:r>
    </w:p>
    <w:p>
      <w:pPr>
        <w:pStyle w:val="2"/>
        <w:spacing w:line="240" w:lineRule="auto"/>
        <w:ind w:left="0" w:right="0" w:firstLine="0"/>
        <w:jc w:val="center"/>
        <w:rPr>
          <w:color w:val="auto"/>
        </w:rPr>
      </w:pPr>
      <w:r>
        <w:rPr>
          <w:color w:val="auto"/>
          <w:w w:val="95"/>
        </w:rPr>
        <w:t>内蒙古自治区绿色施工工程</w:t>
      </w:r>
      <w:r>
        <w:rPr>
          <w:color w:val="auto"/>
        </w:rPr>
        <w:t>批次</w:t>
      </w:r>
    </w:p>
    <w:p>
      <w:pPr>
        <w:pStyle w:val="2"/>
        <w:spacing w:line="240" w:lineRule="auto"/>
        <w:ind w:left="0" w:right="0" w:firstLine="0"/>
        <w:jc w:val="center"/>
        <w:rPr>
          <w:color w:val="auto"/>
        </w:rPr>
      </w:pPr>
      <w:r>
        <w:rPr>
          <w:color w:val="auto"/>
        </w:rPr>
        <w:t>评价汇总表</w:t>
      </w:r>
    </w:p>
    <w:p>
      <w:pPr>
        <w:spacing w:before="2" w:line="120" w:lineRule="exact"/>
        <w:rPr>
          <w:color w:val="auto"/>
          <w:sz w:val="12"/>
          <w:szCs w:val="12"/>
        </w:rPr>
      </w:pPr>
    </w:p>
    <w:p>
      <w:pPr>
        <w:spacing w:before="0" w:line="200" w:lineRule="exact"/>
        <w:rPr>
          <w:color w:val="auto"/>
          <w:sz w:val="20"/>
          <w:szCs w:val="20"/>
        </w:rPr>
      </w:pPr>
    </w:p>
    <w:tbl>
      <w:tblPr>
        <w:tblStyle w:val="8"/>
        <w:tblW w:w="833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2"/>
        <w:gridCol w:w="808"/>
        <w:gridCol w:w="2208"/>
        <w:gridCol w:w="2154"/>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712"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61" w:line="240" w:lineRule="auto"/>
              <w:ind w:left="255" w:right="0"/>
              <w:jc w:val="both"/>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0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61"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712"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60"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0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60"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712"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59"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0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59"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评价要素</w:t>
            </w:r>
          </w:p>
        </w:tc>
        <w:tc>
          <w:tcPr>
            <w:tcW w:w="2208"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要素评价得分</w:t>
            </w: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权重系数</w:t>
            </w:r>
          </w:p>
        </w:tc>
        <w:tc>
          <w:tcPr>
            <w:tcW w:w="14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权重后得分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color w:val="auto"/>
              </w:rPr>
            </w:pPr>
            <w:r>
              <w:rPr>
                <w:rFonts w:ascii="宋体" w:hAnsi="宋体" w:eastAsia="宋体" w:cs="宋体"/>
                <w:b/>
                <w:bCs/>
                <w:color w:val="auto"/>
                <w:spacing w:val="1"/>
                <w:kern w:val="2"/>
                <w:sz w:val="21"/>
                <w:szCs w:val="21"/>
                <w:lang w:val="en-US" w:eastAsia="zh-CN" w:bidi="ar-SA"/>
              </w:rPr>
              <w:t>环境保护</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0.3</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节材与材料资源利用</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72"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节水与水资源利用</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74"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节能与能源利用</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节地与土地资源保护</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72" w:line="240" w:lineRule="auto"/>
              <w:ind w:left="877" w:right="876"/>
              <w:jc w:val="center"/>
              <w:textAlignment w:val="auto"/>
              <w:rPr>
                <w:rFonts w:ascii="宋体" w:hAnsi="宋体" w:eastAsia="宋体" w:cs="宋体"/>
                <w:color w:val="auto"/>
                <w:sz w:val="21"/>
                <w:szCs w:val="21"/>
              </w:rPr>
            </w:pPr>
            <w:r>
              <w:rPr>
                <w:rFonts w:ascii="宋体"/>
                <w:b/>
                <w:color w:val="auto"/>
                <w:sz w:val="21"/>
              </w:rPr>
              <w:t>0.1</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合计</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1.0</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9" w:hRule="exact"/>
        </w:trPr>
        <w:tc>
          <w:tcPr>
            <w:tcW w:w="2520" w:type="dxa"/>
            <w:gridSpan w:val="2"/>
            <w:tcBorders>
              <w:tl2br w:val="nil"/>
              <w:tr2bl w:val="nil"/>
            </w:tcBorders>
            <w:vAlign w:val="center"/>
          </w:tcPr>
          <w:p>
            <w:pPr>
              <w:jc w:val="center"/>
              <w:rPr>
                <w:rFonts w:ascii="宋体" w:hAnsi="宋体" w:eastAsia="宋体" w:cs="宋体"/>
                <w:color w:val="auto"/>
                <w:sz w:val="21"/>
                <w:szCs w:val="21"/>
              </w:rPr>
            </w:pPr>
            <w:r>
              <w:rPr>
                <w:rFonts w:ascii="宋体" w:hAnsi="宋体" w:eastAsia="宋体" w:cs="宋体"/>
                <w:b/>
                <w:bCs/>
                <w:color w:val="auto"/>
                <w:spacing w:val="1"/>
                <w:kern w:val="2"/>
                <w:sz w:val="21"/>
                <w:szCs w:val="21"/>
                <w:lang w:val="en-US" w:eastAsia="zh-CN" w:bidi="ar-SA"/>
              </w:rPr>
              <w:t>评价结论</w:t>
            </w:r>
          </w:p>
        </w:tc>
        <w:tc>
          <w:tcPr>
            <w:tcW w:w="5816" w:type="dxa"/>
            <w:gridSpan w:val="3"/>
            <w:tcBorders>
              <w:tl2br w:val="nil"/>
              <w:tr2bl w:val="nil"/>
            </w:tcBorders>
          </w:tcPr>
          <w:p>
            <w:pPr>
              <w:pStyle w:val="12"/>
              <w:keepNext w:val="0"/>
              <w:keepLines w:val="0"/>
              <w:pageBreakBefore w:val="0"/>
              <w:widowControl w:val="0"/>
              <w:kinsoku/>
              <w:wordWrap/>
              <w:overflowPunct/>
              <w:topLinePunct w:val="0"/>
              <w:autoSpaceDE/>
              <w:autoSpaceDN/>
              <w:bidi w:val="0"/>
              <w:adjustRightInd/>
              <w:snapToGrid/>
              <w:spacing w:before="5" w:line="240" w:lineRule="auto"/>
              <w:ind w:right="0"/>
              <w:jc w:val="left"/>
              <w:textAlignment w:val="auto"/>
              <w:rPr>
                <w:color w:val="auto"/>
                <w:sz w:val="13"/>
                <w:szCs w:val="13"/>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rPr>
                <w:rFonts w:ascii="宋体" w:hAnsi="宋体" w:eastAsia="宋体" w:cs="宋体"/>
                <w:color w:val="auto"/>
                <w:spacing w:val="24"/>
                <w:w w:val="99"/>
                <w:sz w:val="21"/>
                <w:szCs w:val="21"/>
              </w:rPr>
            </w:pPr>
            <w:r>
              <w:rPr>
                <w:rFonts w:ascii="宋体" w:hAnsi="宋体" w:eastAsia="宋体" w:cs="宋体"/>
                <w:color w:val="auto"/>
                <w:sz w:val="21"/>
                <w:szCs w:val="21"/>
              </w:rPr>
              <w:t>说明：权重后得分</w:t>
            </w:r>
            <w:r>
              <w:rPr>
                <w:rFonts w:ascii="宋体" w:hAnsi="宋体" w:eastAsia="宋体" w:cs="宋体"/>
                <w:color w:val="auto"/>
                <w:spacing w:val="-19"/>
                <w:sz w:val="21"/>
                <w:szCs w:val="21"/>
              </w:rPr>
              <w:t xml:space="preserve"> </w:t>
            </w:r>
            <w:r>
              <w:rPr>
                <w:rFonts w:ascii="宋体" w:hAnsi="宋体" w:eastAsia="宋体" w:cs="宋体"/>
                <w:color w:val="auto"/>
                <w:sz w:val="21"/>
                <w:szCs w:val="21"/>
              </w:rPr>
              <w:t>=</w:t>
            </w:r>
            <w:r>
              <w:rPr>
                <w:rFonts w:ascii="宋体" w:hAnsi="宋体" w:eastAsia="宋体" w:cs="宋体"/>
                <w:color w:val="auto"/>
                <w:spacing w:val="-19"/>
                <w:sz w:val="21"/>
                <w:szCs w:val="21"/>
              </w:rPr>
              <w:t xml:space="preserve"> </w:t>
            </w:r>
            <w:r>
              <w:rPr>
                <w:rFonts w:ascii="宋体" w:hAnsi="宋体" w:eastAsia="宋体" w:cs="宋体"/>
                <w:color w:val="auto"/>
                <w:sz w:val="21"/>
                <w:szCs w:val="21"/>
              </w:rPr>
              <w:t>要素评价得分×权重系数</w:t>
            </w:r>
            <w:r>
              <w:rPr>
                <w:rFonts w:ascii="宋体" w:hAnsi="宋体" w:eastAsia="宋体" w:cs="宋体"/>
                <w:color w:val="auto"/>
                <w:spacing w:val="24"/>
                <w:w w:val="99"/>
                <w:sz w:val="21"/>
                <w:szCs w:val="21"/>
              </w:rPr>
              <w:t xml:space="preserve"> </w:t>
            </w:r>
          </w:p>
          <w:p>
            <w:pPr>
              <w:rPr>
                <w:rFonts w:ascii="宋体" w:hAnsi="宋体" w:eastAsia="宋体" w:cs="宋体"/>
                <w:color w:val="auto"/>
                <w:spacing w:val="24"/>
                <w:w w:val="99"/>
                <w:sz w:val="21"/>
                <w:szCs w:val="21"/>
              </w:rPr>
            </w:pPr>
          </w:p>
          <w:p>
            <w:pPr>
              <w:ind w:firstLine="630" w:firstLineChars="300"/>
              <w:rPr>
                <w:rFonts w:ascii="宋体" w:hAnsi="宋体" w:eastAsia="宋体" w:cs="宋体"/>
                <w:color w:val="auto"/>
                <w:sz w:val="21"/>
                <w:szCs w:val="21"/>
              </w:rPr>
            </w:pPr>
            <w:r>
              <w:rPr>
                <w:rFonts w:ascii="宋体" w:hAnsi="宋体" w:eastAsia="宋体" w:cs="宋体"/>
                <w:color w:val="auto"/>
                <w:sz w:val="21"/>
                <w:szCs w:val="21"/>
              </w:rPr>
              <w:t>该项目过程检查批次得分=</w:t>
            </w:r>
          </w:p>
        </w:tc>
      </w:tr>
    </w:tbl>
    <w:p>
      <w:pPr>
        <w:spacing w:before="0" w:line="355" w:lineRule="exact"/>
        <w:ind w:left="120" w:right="119" w:firstLine="0"/>
        <w:jc w:val="left"/>
        <w:rPr>
          <w:rFonts w:ascii="仿宋_GB2312" w:hAnsi="仿宋_GB2312" w:eastAsia="仿宋_GB2312" w:cs="仿宋_GB2312"/>
          <w:color w:val="auto"/>
          <w:sz w:val="32"/>
          <w:szCs w:val="32"/>
        </w:rPr>
      </w:pP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z w:val="32"/>
          <w:szCs w:val="32"/>
        </w:rPr>
        <w:t>4</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过程</w:t>
      </w:r>
      <w:r>
        <w:rPr>
          <w:rFonts w:hint="eastAsia" w:ascii="方正小标宋简体" w:hAnsi="方正小标宋简体" w:eastAsia="方正小标宋简体" w:cs="方正小标宋简体"/>
          <w:color w:val="auto"/>
          <w:w w:val="95"/>
          <w:sz w:val="44"/>
          <w:szCs w:val="44"/>
        </w:rPr>
        <w:t>检查意见书</w:t>
      </w:r>
    </w:p>
    <w:p>
      <w:pPr>
        <w:tabs>
          <w:tab w:val="left" w:pos="1319"/>
          <w:tab w:val="left" w:pos="2759"/>
          <w:tab w:val="left" w:pos="7989"/>
          <w:tab w:val="left" w:pos="8186"/>
        </w:tabs>
        <w:spacing w:before="29" w:line="432" w:lineRule="auto"/>
        <w:ind w:left="120" w:right="119" w:firstLine="480"/>
        <w:jc w:val="left"/>
        <w:rPr>
          <w:rFonts w:ascii="宋体" w:hAnsi="宋体" w:eastAsia="宋体" w:cs="宋体"/>
          <w:color w:val="auto"/>
          <w:sz w:val="24"/>
          <w:szCs w:val="24"/>
        </w:rPr>
      </w:pP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u w:val="single" w:color="000000"/>
        </w:rPr>
        <w:tab/>
      </w:r>
      <w:r>
        <w:rPr>
          <w:rFonts w:ascii="宋体" w:hAnsi="宋体" w:eastAsia="宋体" w:cs="宋体"/>
          <w:color w:val="auto"/>
          <w:sz w:val="24"/>
          <w:szCs w:val="24"/>
        </w:rPr>
        <w:t>年</w:t>
      </w:r>
      <w:r>
        <w:rPr>
          <w:rFonts w:ascii="宋体" w:hAnsi="宋体" w:eastAsia="宋体" w:cs="宋体"/>
          <w:color w:val="auto"/>
          <w:sz w:val="24"/>
          <w:szCs w:val="24"/>
          <w:u w:val="single"/>
        </w:rPr>
        <w:t xml:space="preserve">  </w:t>
      </w:r>
      <w:r>
        <w:rPr>
          <w:rFonts w:ascii="宋体" w:hAnsi="宋体" w:eastAsia="宋体" w:cs="宋体"/>
          <w:color w:val="auto"/>
          <w:sz w:val="24"/>
          <w:szCs w:val="24"/>
        </w:rPr>
        <w:t>月</w:t>
      </w:r>
      <w:r>
        <w:rPr>
          <w:rFonts w:ascii="宋体" w:hAnsi="宋体" w:eastAsia="宋体" w:cs="宋体"/>
          <w:color w:val="auto"/>
          <w:sz w:val="24"/>
          <w:szCs w:val="24"/>
          <w:u w:val="single"/>
        </w:rPr>
        <w:t xml:space="preserve">  </w:t>
      </w:r>
      <w:r>
        <w:rPr>
          <w:rFonts w:ascii="宋体" w:hAnsi="宋体" w:eastAsia="宋体" w:cs="宋体"/>
          <w:color w:val="auto"/>
          <w:sz w:val="24"/>
          <w:szCs w:val="24"/>
        </w:rPr>
        <w:t>日</w:t>
      </w:r>
      <w:r>
        <w:rPr>
          <w:rFonts w:ascii="宋体" w:hAnsi="宋体" w:eastAsia="宋体" w:cs="宋体"/>
          <w:color w:val="auto"/>
          <w:spacing w:val="-94"/>
          <w:sz w:val="24"/>
          <w:szCs w:val="24"/>
        </w:rPr>
        <w:t>，</w:t>
      </w:r>
      <w:r>
        <w:rPr>
          <w:rFonts w:ascii="宋体" w:hAnsi="宋体" w:eastAsia="宋体" w:cs="宋体"/>
          <w:color w:val="auto"/>
          <w:sz w:val="24"/>
          <w:szCs w:val="24"/>
        </w:rPr>
        <w:t>内蒙古自治区建筑业协会组织专家</w:t>
      </w:r>
      <w:r>
        <w:rPr>
          <w:rFonts w:ascii="宋体" w:hAnsi="宋体" w:eastAsia="宋体" w:cs="宋体"/>
          <w:color w:val="auto"/>
          <w:spacing w:val="-1"/>
          <w:sz w:val="24"/>
          <w:szCs w:val="24"/>
        </w:rPr>
        <w:t>对</w:t>
      </w:r>
      <w:r>
        <w:rPr>
          <w:rFonts w:hint="eastAsia" w:ascii="宋体" w:hAnsi="宋体" w:eastAsia="宋体" w:cs="宋体"/>
          <w:color w:val="auto"/>
          <w:spacing w:val="-1"/>
          <w:sz w:val="24"/>
          <w:szCs w:val="24"/>
          <w:u w:val="single"/>
          <w:lang w:val="en-US" w:eastAsia="zh-CN"/>
        </w:rPr>
        <w:t xml:space="preserve">            </w:t>
      </w:r>
      <w:r>
        <w:rPr>
          <w:rFonts w:ascii="宋体" w:hAnsi="宋体" w:eastAsia="宋体" w:cs="宋体"/>
          <w:color w:val="auto"/>
          <w:sz w:val="24"/>
          <w:szCs w:val="24"/>
        </w:rPr>
        <w:t>单位承</w:t>
      </w:r>
      <w:r>
        <w:rPr>
          <w:rFonts w:ascii="宋体" w:hAnsi="宋体" w:eastAsia="宋体" w:cs="宋体"/>
          <w:color w:val="auto"/>
          <w:spacing w:val="-44"/>
          <w:sz w:val="24"/>
          <w:szCs w:val="24"/>
        </w:rPr>
        <w:t xml:space="preserve"> </w:t>
      </w:r>
      <w:r>
        <w:rPr>
          <w:rFonts w:ascii="宋体" w:hAnsi="宋体" w:eastAsia="宋体" w:cs="宋体"/>
          <w:color w:val="auto"/>
          <w:sz w:val="24"/>
          <w:szCs w:val="24"/>
        </w:rPr>
        <w:t>建</w:t>
      </w:r>
      <w:r>
        <w:rPr>
          <w:rFonts w:ascii="宋体" w:hAnsi="宋体" w:eastAsia="宋体" w:cs="宋体"/>
          <w:color w:val="auto"/>
          <w:spacing w:val="-44"/>
          <w:sz w:val="24"/>
          <w:szCs w:val="24"/>
        </w:rPr>
        <w:t xml:space="preserve"> </w:t>
      </w:r>
      <w:r>
        <w:rPr>
          <w:rFonts w:ascii="宋体" w:hAnsi="宋体" w:eastAsia="宋体" w:cs="宋体"/>
          <w:color w:val="auto"/>
          <w:sz w:val="24"/>
          <w:szCs w:val="24"/>
        </w:rPr>
        <w:t>的</w:t>
      </w:r>
      <w:r>
        <w:rPr>
          <w:rFonts w:hint="eastAsia" w:ascii="宋体" w:hAnsi="宋体" w:eastAsia="宋体" w:cs="宋体"/>
          <w:color w:val="auto"/>
          <w:sz w:val="24"/>
          <w:szCs w:val="24"/>
          <w:lang w:val="en-US" w:eastAsia="zh-CN"/>
        </w:rPr>
        <w:t>20XX年度</w:t>
      </w:r>
      <w:r>
        <w:rPr>
          <w:rFonts w:ascii="宋体" w:hAnsi="宋体" w:eastAsia="宋体" w:cs="宋体"/>
          <w:color w:val="auto"/>
          <w:spacing w:val="-46"/>
          <w:sz w:val="24"/>
          <w:szCs w:val="24"/>
        </w:rPr>
        <w:t xml:space="preserve"> </w:t>
      </w:r>
      <w:r>
        <w:rPr>
          <w:rFonts w:ascii="宋体" w:hAnsi="宋体" w:eastAsia="宋体" w:cs="宋体"/>
          <w:color w:val="auto"/>
          <w:sz w:val="24"/>
          <w:szCs w:val="24"/>
        </w:rPr>
        <w:t>内</w:t>
      </w:r>
      <w:r>
        <w:rPr>
          <w:rFonts w:ascii="宋体" w:hAnsi="宋体" w:eastAsia="宋体" w:cs="宋体"/>
          <w:color w:val="auto"/>
          <w:spacing w:val="-44"/>
          <w:sz w:val="24"/>
          <w:szCs w:val="24"/>
        </w:rPr>
        <w:t xml:space="preserve"> </w:t>
      </w:r>
      <w:r>
        <w:rPr>
          <w:rFonts w:ascii="宋体" w:hAnsi="宋体" w:eastAsia="宋体" w:cs="宋体"/>
          <w:color w:val="auto"/>
          <w:sz w:val="24"/>
          <w:szCs w:val="24"/>
        </w:rPr>
        <w:t>蒙</w:t>
      </w:r>
      <w:r>
        <w:rPr>
          <w:rFonts w:ascii="宋体" w:hAnsi="宋体" w:eastAsia="宋体" w:cs="宋体"/>
          <w:color w:val="auto"/>
          <w:spacing w:val="-44"/>
          <w:sz w:val="24"/>
          <w:szCs w:val="24"/>
        </w:rPr>
        <w:t xml:space="preserve"> </w:t>
      </w:r>
      <w:r>
        <w:rPr>
          <w:rFonts w:ascii="宋体" w:hAnsi="宋体" w:eastAsia="宋体" w:cs="宋体"/>
          <w:color w:val="auto"/>
          <w:sz w:val="24"/>
          <w:szCs w:val="24"/>
        </w:rPr>
        <w:t>古</w:t>
      </w:r>
      <w:r>
        <w:rPr>
          <w:rFonts w:ascii="宋体" w:hAnsi="宋体" w:eastAsia="宋体" w:cs="宋体"/>
          <w:color w:val="auto"/>
          <w:spacing w:val="-44"/>
          <w:sz w:val="24"/>
          <w:szCs w:val="24"/>
        </w:rPr>
        <w:t xml:space="preserve"> </w:t>
      </w:r>
      <w:r>
        <w:rPr>
          <w:rFonts w:ascii="宋体" w:hAnsi="宋体" w:eastAsia="宋体" w:cs="宋体"/>
          <w:color w:val="auto"/>
          <w:sz w:val="24"/>
          <w:szCs w:val="24"/>
        </w:rPr>
        <w:t>自</w:t>
      </w:r>
      <w:r>
        <w:rPr>
          <w:rFonts w:ascii="宋体" w:hAnsi="宋体" w:eastAsia="宋体" w:cs="宋体"/>
          <w:color w:val="auto"/>
          <w:spacing w:val="-44"/>
          <w:sz w:val="24"/>
          <w:szCs w:val="24"/>
        </w:rPr>
        <w:t xml:space="preserve"> </w:t>
      </w:r>
      <w:r>
        <w:rPr>
          <w:rFonts w:ascii="宋体" w:hAnsi="宋体" w:eastAsia="宋体" w:cs="宋体"/>
          <w:color w:val="auto"/>
          <w:sz w:val="24"/>
          <w:szCs w:val="24"/>
        </w:rPr>
        <w:t>治</w:t>
      </w:r>
      <w:r>
        <w:rPr>
          <w:rFonts w:ascii="宋体" w:hAnsi="宋体" w:eastAsia="宋体" w:cs="宋体"/>
          <w:color w:val="auto"/>
          <w:spacing w:val="-46"/>
          <w:sz w:val="24"/>
          <w:szCs w:val="24"/>
        </w:rPr>
        <w:t xml:space="preserve"> </w:t>
      </w:r>
      <w:r>
        <w:rPr>
          <w:rFonts w:ascii="宋体" w:hAnsi="宋体" w:eastAsia="宋体" w:cs="宋体"/>
          <w:color w:val="auto"/>
          <w:sz w:val="24"/>
          <w:szCs w:val="24"/>
        </w:rPr>
        <w:t>区</w:t>
      </w:r>
      <w:r>
        <w:rPr>
          <w:rFonts w:ascii="宋体" w:hAnsi="宋体" w:eastAsia="宋体" w:cs="宋体"/>
          <w:color w:val="auto"/>
          <w:spacing w:val="-41"/>
          <w:sz w:val="24"/>
          <w:szCs w:val="24"/>
        </w:rPr>
        <w:t xml:space="preserve"> </w:t>
      </w:r>
      <w:r>
        <w:rPr>
          <w:rFonts w:ascii="宋体" w:hAnsi="宋体" w:eastAsia="宋体" w:cs="宋体"/>
          <w:color w:val="auto"/>
          <w:sz w:val="24"/>
          <w:szCs w:val="24"/>
        </w:rPr>
        <w:t>建</w:t>
      </w:r>
      <w:r>
        <w:rPr>
          <w:rFonts w:ascii="宋体" w:hAnsi="宋体" w:eastAsia="宋体" w:cs="宋体"/>
          <w:color w:val="auto"/>
          <w:spacing w:val="-44"/>
          <w:sz w:val="24"/>
          <w:szCs w:val="24"/>
        </w:rPr>
        <w:t xml:space="preserve"> </w:t>
      </w:r>
      <w:r>
        <w:rPr>
          <w:rFonts w:ascii="宋体" w:hAnsi="宋体" w:eastAsia="宋体" w:cs="宋体"/>
          <w:color w:val="auto"/>
          <w:sz w:val="24"/>
          <w:szCs w:val="24"/>
        </w:rPr>
        <w:t>筑</w:t>
      </w:r>
      <w:r>
        <w:rPr>
          <w:rFonts w:ascii="宋体" w:hAnsi="宋体" w:eastAsia="宋体" w:cs="宋体"/>
          <w:color w:val="auto"/>
          <w:spacing w:val="-44"/>
          <w:sz w:val="24"/>
          <w:szCs w:val="24"/>
        </w:rPr>
        <w:t xml:space="preserve"> </w:t>
      </w:r>
      <w:r>
        <w:rPr>
          <w:rFonts w:ascii="宋体" w:hAnsi="宋体" w:eastAsia="宋体" w:cs="宋体"/>
          <w:color w:val="auto"/>
          <w:sz w:val="24"/>
          <w:szCs w:val="24"/>
        </w:rPr>
        <w:t>业</w:t>
      </w:r>
      <w:r>
        <w:rPr>
          <w:rFonts w:ascii="宋体" w:hAnsi="宋体" w:eastAsia="宋体" w:cs="宋体"/>
          <w:color w:val="auto"/>
          <w:spacing w:val="-44"/>
          <w:sz w:val="24"/>
          <w:szCs w:val="24"/>
        </w:rPr>
        <w:t xml:space="preserve"> </w:t>
      </w:r>
      <w:r>
        <w:rPr>
          <w:rFonts w:ascii="宋体" w:hAnsi="宋体" w:eastAsia="宋体" w:cs="宋体"/>
          <w:color w:val="auto"/>
          <w:sz w:val="24"/>
          <w:szCs w:val="24"/>
        </w:rPr>
        <w:t>绿</w:t>
      </w:r>
      <w:r>
        <w:rPr>
          <w:rFonts w:ascii="宋体" w:hAnsi="宋体" w:eastAsia="宋体" w:cs="宋体"/>
          <w:color w:val="auto"/>
          <w:spacing w:val="-44"/>
          <w:sz w:val="24"/>
          <w:szCs w:val="24"/>
        </w:rPr>
        <w:t xml:space="preserve"> </w:t>
      </w:r>
      <w:r>
        <w:rPr>
          <w:rFonts w:ascii="宋体" w:hAnsi="宋体" w:eastAsia="宋体" w:cs="宋体"/>
          <w:color w:val="auto"/>
          <w:sz w:val="24"/>
          <w:szCs w:val="24"/>
        </w:rPr>
        <w:t>色</w:t>
      </w:r>
      <w:r>
        <w:rPr>
          <w:rFonts w:ascii="宋体" w:hAnsi="宋体" w:eastAsia="宋体" w:cs="宋体"/>
          <w:color w:val="auto"/>
          <w:spacing w:val="-46"/>
          <w:sz w:val="24"/>
          <w:szCs w:val="24"/>
        </w:rPr>
        <w:t xml:space="preserve"> </w:t>
      </w:r>
      <w:r>
        <w:rPr>
          <w:rFonts w:ascii="宋体" w:hAnsi="宋体" w:eastAsia="宋体" w:cs="宋体"/>
          <w:color w:val="auto"/>
          <w:sz w:val="24"/>
          <w:szCs w:val="24"/>
        </w:rPr>
        <w:t>施</w:t>
      </w:r>
      <w:r>
        <w:rPr>
          <w:rFonts w:ascii="宋体" w:hAnsi="宋体" w:eastAsia="宋体" w:cs="宋体"/>
          <w:color w:val="auto"/>
          <w:spacing w:val="-44"/>
          <w:sz w:val="24"/>
          <w:szCs w:val="24"/>
        </w:rPr>
        <w:t xml:space="preserve"> </w:t>
      </w:r>
      <w:r>
        <w:rPr>
          <w:rFonts w:ascii="宋体" w:hAnsi="宋体" w:eastAsia="宋体" w:cs="宋体"/>
          <w:color w:val="auto"/>
          <w:sz w:val="24"/>
          <w:szCs w:val="24"/>
        </w:rPr>
        <w:t>工</w:t>
      </w:r>
      <w:r>
        <w:rPr>
          <w:rFonts w:ascii="宋体" w:hAnsi="宋体" w:eastAsia="宋体" w:cs="宋体"/>
          <w:color w:val="auto"/>
          <w:spacing w:val="-44"/>
          <w:sz w:val="24"/>
          <w:szCs w:val="24"/>
        </w:rPr>
        <w:t xml:space="preserve"> </w:t>
      </w:r>
      <w:r>
        <w:rPr>
          <w:rFonts w:ascii="宋体" w:hAnsi="宋体" w:eastAsia="宋体" w:cs="宋体"/>
          <w:color w:val="auto"/>
          <w:sz w:val="24"/>
          <w:szCs w:val="24"/>
        </w:rPr>
        <w:t>示</w:t>
      </w:r>
      <w:r>
        <w:rPr>
          <w:rFonts w:ascii="宋体" w:hAnsi="宋体" w:eastAsia="宋体" w:cs="宋体"/>
          <w:color w:val="auto"/>
          <w:spacing w:val="-44"/>
          <w:sz w:val="24"/>
          <w:szCs w:val="24"/>
        </w:rPr>
        <w:t xml:space="preserve"> </w:t>
      </w:r>
      <w:r>
        <w:rPr>
          <w:rFonts w:ascii="宋体" w:hAnsi="宋体" w:eastAsia="宋体" w:cs="宋体"/>
          <w:color w:val="auto"/>
          <w:sz w:val="24"/>
          <w:szCs w:val="24"/>
        </w:rPr>
        <w:t>范</w:t>
      </w:r>
      <w:r>
        <w:rPr>
          <w:rFonts w:ascii="宋体" w:hAnsi="宋体" w:eastAsia="宋体" w:cs="宋体"/>
          <w:color w:val="auto"/>
          <w:spacing w:val="-44"/>
          <w:sz w:val="24"/>
          <w:szCs w:val="24"/>
        </w:rPr>
        <w:t xml:space="preserve"> </w:t>
      </w:r>
      <w:r>
        <w:rPr>
          <w:rFonts w:ascii="宋体" w:hAnsi="宋体" w:eastAsia="宋体" w:cs="宋体"/>
          <w:color w:val="auto"/>
          <w:sz w:val="24"/>
          <w:szCs w:val="24"/>
        </w:rPr>
        <w:t>工</w:t>
      </w:r>
      <w:r>
        <w:rPr>
          <w:rFonts w:ascii="宋体" w:hAnsi="宋体" w:eastAsia="宋体" w:cs="宋体"/>
          <w:color w:val="auto"/>
          <w:spacing w:val="-44"/>
          <w:sz w:val="24"/>
          <w:szCs w:val="24"/>
        </w:rPr>
        <w:t xml:space="preserve"> </w:t>
      </w:r>
      <w:r>
        <w:rPr>
          <w:rFonts w:ascii="宋体" w:hAnsi="宋体" w:eastAsia="宋体" w:cs="宋体"/>
          <w:color w:val="auto"/>
          <w:sz w:val="24"/>
          <w:szCs w:val="24"/>
        </w:rPr>
        <w:t>程</w:t>
      </w:r>
      <w:r>
        <w:rPr>
          <w:rFonts w:ascii="宋体" w:hAnsi="宋体" w:eastAsia="宋体" w:cs="宋体"/>
          <w:color w:val="auto"/>
          <w:spacing w:val="-44"/>
          <w:sz w:val="24"/>
          <w:szCs w:val="24"/>
        </w:rPr>
        <w:t xml:space="preserve"> </w:t>
      </w:r>
      <w:r>
        <w:rPr>
          <w:rFonts w:ascii="宋体" w:hAnsi="宋体" w:eastAsia="宋体" w:cs="宋体"/>
          <w:color w:val="auto"/>
          <w:sz w:val="24"/>
          <w:szCs w:val="24"/>
        </w:rPr>
        <w:t>“</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”进行了过程检查。检查意见如下：</w:t>
      </w:r>
    </w:p>
    <w:p>
      <w:pPr>
        <w:spacing w:before="59"/>
        <w:ind w:left="720" w:right="119" w:firstLine="0"/>
        <w:jc w:val="left"/>
        <w:rPr>
          <w:rFonts w:ascii="黑体" w:hAnsi="黑体" w:eastAsia="黑体" w:cs="黑体"/>
          <w:color w:val="auto"/>
          <w:sz w:val="24"/>
          <w:szCs w:val="24"/>
        </w:rPr>
      </w:pPr>
      <w:r>
        <w:rPr>
          <w:rFonts w:ascii="黑体" w:hAnsi="黑体" w:eastAsia="黑体" w:cs="黑体"/>
          <w:b/>
          <w:bCs/>
          <w:color w:val="auto"/>
          <w:sz w:val="24"/>
          <w:szCs w:val="24"/>
        </w:rPr>
        <w:t>一、承建单位提交了以下过程检查资料：</w:t>
      </w:r>
    </w:p>
    <w:p>
      <w:pPr>
        <w:spacing w:before="9" w:line="240" w:lineRule="exact"/>
        <w:rPr>
          <w:color w:val="auto"/>
          <w:sz w:val="24"/>
          <w:szCs w:val="24"/>
        </w:rPr>
      </w:pPr>
    </w:p>
    <w:p>
      <w:pPr>
        <w:spacing w:before="0" w:line="432" w:lineRule="auto"/>
        <w:ind w:left="120" w:right="119" w:firstLine="600"/>
        <w:jc w:val="left"/>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pacing w:val="-32"/>
          <w:sz w:val="24"/>
          <w:szCs w:val="24"/>
        </w:rPr>
        <w:t>、</w:t>
      </w:r>
      <w:r>
        <w:rPr>
          <w:rFonts w:ascii="宋体" w:hAnsi="宋体" w:eastAsia="宋体" w:cs="宋体"/>
          <w:color w:val="auto"/>
          <w:sz w:val="24"/>
          <w:szCs w:val="24"/>
        </w:rPr>
        <w:t>绿色施工组织设计专门章节</w:t>
      </w:r>
      <w:r>
        <w:rPr>
          <w:rFonts w:ascii="宋体" w:hAnsi="宋体" w:eastAsia="宋体" w:cs="宋体"/>
          <w:color w:val="auto"/>
          <w:spacing w:val="-32"/>
          <w:sz w:val="24"/>
          <w:szCs w:val="24"/>
        </w:rPr>
        <w:t>，</w:t>
      </w:r>
      <w:r>
        <w:rPr>
          <w:rFonts w:ascii="宋体" w:hAnsi="宋体" w:eastAsia="宋体" w:cs="宋体"/>
          <w:color w:val="auto"/>
          <w:sz w:val="24"/>
          <w:szCs w:val="24"/>
        </w:rPr>
        <w:t>施工方案的绿色要求</w:t>
      </w:r>
      <w:r>
        <w:rPr>
          <w:rFonts w:ascii="宋体" w:hAnsi="宋体" w:eastAsia="宋体" w:cs="宋体"/>
          <w:color w:val="auto"/>
          <w:spacing w:val="-32"/>
          <w:sz w:val="24"/>
          <w:szCs w:val="24"/>
        </w:rPr>
        <w:t>，</w:t>
      </w:r>
      <w:r>
        <w:rPr>
          <w:rFonts w:ascii="宋体" w:hAnsi="宋体" w:eastAsia="宋体" w:cs="宋体"/>
          <w:color w:val="auto"/>
          <w:sz w:val="24"/>
          <w:szCs w:val="24"/>
        </w:rPr>
        <w:t>反映绿色施工要求 的技术交底和图纸会审记录。</w:t>
      </w:r>
    </w:p>
    <w:p>
      <w:pPr>
        <w:spacing w:before="59"/>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2、绿色施工要素评价表企业自查记录。</w:t>
      </w:r>
    </w:p>
    <w:p>
      <w:pPr>
        <w:spacing w:before="9"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3、绿色施工批次评价汇总表。</w:t>
      </w:r>
    </w:p>
    <w:p>
      <w:pPr>
        <w:spacing w:before="11"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、阶段自查报告。</w:t>
      </w:r>
    </w:p>
    <w:p>
      <w:pPr>
        <w:spacing w:before="9"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、现场绿色施工管理制度、实施目标等标识。</w:t>
      </w:r>
    </w:p>
    <w:p>
      <w:pPr>
        <w:spacing w:before="9" w:line="240" w:lineRule="exact"/>
        <w:rPr>
          <w:color w:val="auto"/>
          <w:sz w:val="24"/>
          <w:szCs w:val="24"/>
        </w:rPr>
      </w:pPr>
    </w:p>
    <w:p>
      <w:pPr>
        <w:numPr>
          <w:ilvl w:val="0"/>
          <w:numId w:val="0"/>
        </w:numPr>
        <w:spacing w:before="0" w:line="433" w:lineRule="auto"/>
        <w:ind w:left="720" w:leftChars="0" w:right="2785" w:rightChars="0"/>
        <w:jc w:val="left"/>
        <w:rPr>
          <w:rFonts w:ascii="黑体" w:hAnsi="黑体" w:eastAsia="黑体" w:cs="黑体"/>
          <w:b/>
          <w:bCs/>
          <w:color w:val="auto"/>
          <w:sz w:val="24"/>
          <w:szCs w:val="24"/>
        </w:rPr>
      </w:pP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 xml:space="preserve">反映绿色施工水平的典型图片或影像资料等。 </w:t>
      </w:r>
      <w:r>
        <w:rPr>
          <w:rFonts w:ascii="黑体" w:hAnsi="黑体" w:eastAsia="黑体" w:cs="黑体"/>
          <w:b/>
          <w:bCs/>
          <w:color w:val="auto"/>
          <w:sz w:val="24"/>
          <w:szCs w:val="24"/>
        </w:rPr>
        <w:t>二、该项目已采取的创新措施：</w:t>
      </w:r>
    </w:p>
    <w:p>
      <w:pPr>
        <w:numPr>
          <w:ilvl w:val="0"/>
          <w:numId w:val="0"/>
        </w:numPr>
        <w:spacing w:before="0" w:line="433" w:lineRule="auto"/>
        <w:ind w:right="2785" w:rightChars="0" w:firstLine="720" w:firstLineChars="300"/>
        <w:jc w:val="left"/>
        <w:rPr>
          <w:rFonts w:ascii="宋体" w:hAnsi="宋体" w:eastAsia="宋体" w:cs="宋体"/>
          <w:color w:val="auto"/>
          <w:sz w:val="24"/>
          <w:szCs w:val="24"/>
        </w:rPr>
      </w:pPr>
      <w:r>
        <w:rPr>
          <w:rFonts w:ascii="宋体" w:hAnsi="宋体" w:eastAsia="宋体" w:cs="宋体"/>
          <w:color w:val="auto"/>
          <w:sz w:val="24"/>
          <w:szCs w:val="24"/>
        </w:rPr>
        <w:t>1、环境保护方面：</w:t>
      </w:r>
    </w:p>
    <w:p>
      <w:pPr>
        <w:spacing w:before="7" w:line="130" w:lineRule="exact"/>
        <w:rPr>
          <w:color w:val="auto"/>
          <w:sz w:val="13"/>
          <w:szCs w:val="13"/>
        </w:rPr>
      </w:pPr>
    </w:p>
    <w:p>
      <w:pPr>
        <w:spacing w:before="0" w:line="240" w:lineRule="exact"/>
        <w:rPr>
          <w:color w:val="auto"/>
          <w:sz w:val="24"/>
          <w:szCs w:val="24"/>
        </w:rPr>
      </w:pPr>
    </w:p>
    <w:p>
      <w:pPr>
        <w:spacing w:before="0"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2、节材与材料资源利用方面：</w:t>
      </w:r>
    </w:p>
    <w:p>
      <w:pPr>
        <w:spacing w:before="0" w:line="240" w:lineRule="exact"/>
        <w:rPr>
          <w:color w:val="auto"/>
          <w:sz w:val="24"/>
          <w:szCs w:val="24"/>
        </w:rPr>
      </w:pPr>
    </w:p>
    <w:p>
      <w:pPr>
        <w:spacing w:before="0" w:line="240" w:lineRule="exact"/>
        <w:rPr>
          <w:color w:val="auto"/>
          <w:sz w:val="24"/>
          <w:szCs w:val="24"/>
        </w:rPr>
      </w:pPr>
    </w:p>
    <w:p>
      <w:pPr>
        <w:spacing w:before="8" w:line="320" w:lineRule="exact"/>
        <w:rPr>
          <w:color w:val="auto"/>
          <w:sz w:val="32"/>
          <w:szCs w:val="32"/>
        </w:rPr>
      </w:pPr>
    </w:p>
    <w:p>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3、节水与水资源利用方面：</w:t>
      </w:r>
    </w:p>
    <w:p>
      <w:pPr>
        <w:rPr>
          <w:rFonts w:hint="default" w:ascii="方正小标宋简体" w:hAnsi="方正小标宋简体" w:eastAsia="方正小标宋简体" w:cs="方正小标宋简体"/>
          <w:color w:val="auto"/>
          <w:sz w:val="44"/>
          <w:szCs w:val="44"/>
          <w:lang w:val="en-US" w:eastAsia="zh-CN"/>
        </w:rPr>
      </w:pPr>
    </w:p>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15"/>
        <w:ind w:left="720" w:right="0" w:firstLine="0"/>
        <w:jc w:val="left"/>
        <w:rPr>
          <w:rFonts w:ascii="宋体" w:hAnsi="宋体" w:eastAsia="宋体" w:cs="宋体"/>
          <w:color w:val="auto"/>
          <w:sz w:val="24"/>
          <w:szCs w:val="24"/>
        </w:rPr>
      </w:pPr>
      <w:r>
        <w:rPr>
          <w:rFonts w:ascii="宋体" w:hAnsi="宋体" w:eastAsia="宋体" w:cs="宋体"/>
          <w:color w:val="auto"/>
          <w:sz w:val="24"/>
          <w:szCs w:val="24"/>
        </w:rPr>
        <w:t>4、节能与能源利用方面：</w:t>
      </w:r>
    </w:p>
    <w:p>
      <w:pPr>
        <w:spacing w:before="0" w:line="240" w:lineRule="exact"/>
        <w:rPr>
          <w:color w:val="auto"/>
          <w:sz w:val="24"/>
          <w:szCs w:val="24"/>
        </w:rPr>
      </w:pPr>
    </w:p>
    <w:p>
      <w:pPr>
        <w:spacing w:before="0" w:line="240" w:lineRule="exact"/>
        <w:rPr>
          <w:color w:val="auto"/>
          <w:sz w:val="24"/>
          <w:szCs w:val="24"/>
        </w:rPr>
      </w:pPr>
    </w:p>
    <w:p>
      <w:pPr>
        <w:spacing w:before="8" w:line="320" w:lineRule="exact"/>
        <w:rPr>
          <w:color w:val="auto"/>
          <w:sz w:val="32"/>
          <w:szCs w:val="32"/>
        </w:rPr>
      </w:pPr>
    </w:p>
    <w:p>
      <w:pPr>
        <w:spacing w:before="0"/>
        <w:ind w:left="720" w:right="0" w:firstLine="0"/>
        <w:jc w:val="left"/>
        <w:rPr>
          <w:rFonts w:ascii="宋体" w:hAnsi="宋体" w:eastAsia="宋体" w:cs="宋体"/>
          <w:color w:val="auto"/>
          <w:sz w:val="24"/>
          <w:szCs w:val="24"/>
        </w:rPr>
      </w:pPr>
      <w:r>
        <w:rPr>
          <w:rFonts w:ascii="宋体" w:hAnsi="宋体" w:eastAsia="宋体" w:cs="宋体"/>
          <w:color w:val="auto"/>
          <w:sz w:val="24"/>
          <w:szCs w:val="24"/>
        </w:rPr>
        <w:t>5、节地与土地资源方面：</w:t>
      </w:r>
    </w:p>
    <w:p>
      <w:pPr>
        <w:spacing w:before="0" w:line="240" w:lineRule="exact"/>
        <w:rPr>
          <w:color w:val="auto"/>
          <w:sz w:val="24"/>
          <w:szCs w:val="24"/>
        </w:rPr>
      </w:pPr>
    </w:p>
    <w:p>
      <w:pPr>
        <w:spacing w:before="0" w:line="240" w:lineRule="exact"/>
        <w:rPr>
          <w:color w:val="auto"/>
          <w:sz w:val="24"/>
          <w:szCs w:val="24"/>
        </w:rPr>
      </w:pPr>
    </w:p>
    <w:p>
      <w:pPr>
        <w:spacing w:before="11" w:line="320" w:lineRule="exact"/>
        <w:rPr>
          <w:color w:val="auto"/>
          <w:sz w:val="32"/>
          <w:szCs w:val="32"/>
        </w:rPr>
      </w:pPr>
    </w:p>
    <w:p>
      <w:pPr>
        <w:spacing w:before="0"/>
        <w:ind w:left="720" w:right="0" w:firstLine="0"/>
        <w:jc w:val="left"/>
        <w:rPr>
          <w:rFonts w:ascii="黑体" w:hAnsi="黑体" w:eastAsia="黑体" w:cs="黑体"/>
          <w:color w:val="auto"/>
          <w:sz w:val="24"/>
          <w:szCs w:val="24"/>
        </w:rPr>
      </w:pPr>
      <w:r>
        <w:rPr>
          <w:rFonts w:ascii="黑体" w:hAnsi="黑体" w:eastAsia="黑体" w:cs="黑体"/>
          <w:b/>
          <w:bCs/>
          <w:color w:val="auto"/>
          <w:sz w:val="24"/>
          <w:szCs w:val="24"/>
        </w:rPr>
        <w:t>三、本次过程检查专家评价得分和结论：</w:t>
      </w: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9" w:line="240" w:lineRule="exact"/>
        <w:rPr>
          <w:color w:val="auto"/>
          <w:sz w:val="24"/>
          <w:szCs w:val="24"/>
        </w:rPr>
      </w:pPr>
    </w:p>
    <w:p>
      <w:pPr>
        <w:spacing w:before="0"/>
        <w:ind w:left="720" w:right="0" w:firstLine="0"/>
        <w:jc w:val="left"/>
        <w:rPr>
          <w:rFonts w:ascii="黑体" w:hAnsi="黑体" w:eastAsia="黑体" w:cs="黑体"/>
          <w:color w:val="auto"/>
          <w:sz w:val="24"/>
          <w:szCs w:val="24"/>
        </w:rPr>
      </w:pPr>
      <w:r>
        <w:rPr>
          <w:rFonts w:ascii="黑体" w:hAnsi="黑体" w:eastAsia="黑体" w:cs="黑体"/>
          <w:b/>
          <w:bCs/>
          <w:color w:val="auto"/>
          <w:sz w:val="24"/>
          <w:szCs w:val="24"/>
        </w:rPr>
        <w:t>四、存在问题：</w:t>
      </w: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11" w:line="320" w:lineRule="exact"/>
        <w:rPr>
          <w:color w:val="auto"/>
          <w:sz w:val="32"/>
          <w:szCs w:val="32"/>
        </w:rPr>
      </w:pPr>
    </w:p>
    <w:p>
      <w:pPr>
        <w:spacing w:before="0"/>
        <w:ind w:left="720" w:right="0" w:firstLine="0"/>
        <w:jc w:val="left"/>
        <w:rPr>
          <w:rFonts w:ascii="宋体" w:hAnsi="宋体" w:eastAsia="宋体" w:cs="宋体"/>
          <w:color w:val="auto"/>
          <w:sz w:val="24"/>
          <w:szCs w:val="24"/>
        </w:rPr>
      </w:pPr>
      <w:r>
        <w:rPr>
          <w:rFonts w:ascii="宋体" w:hAnsi="宋体" w:eastAsia="宋体" w:cs="宋体"/>
          <w:color w:val="auto"/>
          <w:sz w:val="24"/>
          <w:szCs w:val="24"/>
        </w:rPr>
        <w:t>专家检查组（全体成员）签字：</w:t>
      </w:r>
    </w:p>
    <w:p>
      <w:pPr>
        <w:spacing w:before="10" w:line="130" w:lineRule="exact"/>
        <w:rPr>
          <w:color w:val="auto"/>
          <w:sz w:val="13"/>
          <w:szCs w:val="13"/>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560" w:lineRule="exact"/>
        <w:ind w:right="0"/>
        <w:jc w:val="right"/>
        <w:rPr>
          <w:rFonts w:ascii="宋体" w:hAnsi="宋体" w:eastAsia="宋体" w:cs="宋体"/>
          <w:color w:val="auto"/>
          <w:sz w:val="24"/>
          <w:szCs w:val="24"/>
        </w:rPr>
      </w:pP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ab/>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ab/>
      </w:r>
      <w:r>
        <w:rPr>
          <w:rFonts w:ascii="宋体" w:hAnsi="宋体" w:eastAsia="宋体" w:cs="宋体"/>
          <w:color w:val="auto"/>
          <w:sz w:val="24"/>
          <w:szCs w:val="24"/>
        </w:rPr>
        <w:t>日</w:t>
      </w:r>
    </w:p>
    <w:p>
      <w:pPr>
        <w:spacing w:before="0" w:line="560" w:lineRule="exact"/>
        <w:ind w:right="0"/>
        <w:jc w:val="right"/>
        <w:rPr>
          <w:rFonts w:ascii="宋体" w:hAnsi="宋体" w:eastAsia="宋体" w:cs="宋体"/>
          <w:color w:val="auto"/>
          <w:sz w:val="24"/>
          <w:szCs w:val="24"/>
        </w:rPr>
      </w:pP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tabs>
          <w:tab w:val="left" w:pos="3229"/>
        </w:tabs>
        <w:spacing w:before="0" w:line="515" w:lineRule="exact"/>
        <w:ind w:left="220" w:right="0"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z w:val="32"/>
          <w:szCs w:val="32"/>
        </w:rPr>
        <w:t>5</w:t>
      </w:r>
      <w:r>
        <w:rPr>
          <w:rFonts w:ascii="仿宋_GB2312" w:hAnsi="仿宋_GB2312" w:eastAsia="仿宋_GB2312" w:cs="仿宋_GB2312"/>
          <w:color w:val="auto"/>
          <w:sz w:val="28"/>
          <w:szCs w:val="28"/>
        </w:rPr>
        <w:tab/>
      </w:r>
    </w:p>
    <w:p>
      <w:pPr>
        <w:tabs>
          <w:tab w:val="left" w:pos="3229"/>
        </w:tabs>
        <w:spacing w:before="0" w:line="515" w:lineRule="exact"/>
        <w:ind w:left="220" w:right="0" w:firstLine="0"/>
        <w:jc w:val="center"/>
        <w:rPr>
          <w:rFonts w:ascii="宋体" w:hAnsi="宋体" w:eastAsia="宋体" w:cs="宋体"/>
          <w:color w:val="auto"/>
          <w:sz w:val="44"/>
          <w:szCs w:val="44"/>
        </w:rPr>
      </w:pPr>
      <w:r>
        <w:rPr>
          <w:rFonts w:ascii="宋体" w:hAnsi="宋体" w:eastAsia="宋体" w:cs="宋体"/>
          <w:color w:val="auto"/>
          <w:sz w:val="44"/>
          <w:szCs w:val="44"/>
        </w:rPr>
        <w:t>事故情况证明</w:t>
      </w:r>
    </w:p>
    <w:p>
      <w:pPr>
        <w:spacing w:before="338"/>
        <w:ind w:left="220"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标准编号：3.0.3</w:t>
      </w:r>
    </w:p>
    <w:p>
      <w:pPr>
        <w:spacing w:before="5" w:line="180" w:lineRule="exact"/>
        <w:rPr>
          <w:color w:val="auto"/>
          <w:sz w:val="18"/>
          <w:szCs w:val="18"/>
        </w:rPr>
      </w:pPr>
    </w:p>
    <w:tbl>
      <w:tblPr>
        <w:tblStyle w:val="8"/>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8"/>
        <w:gridCol w:w="1046"/>
        <w:gridCol w:w="3313"/>
        <w:gridCol w:w="1022"/>
        <w:gridCol w:w="1050"/>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exact"/>
          <w:jc w:val="center"/>
        </w:trPr>
        <w:tc>
          <w:tcPr>
            <w:tcW w:w="2034" w:type="dxa"/>
            <w:gridSpan w:val="2"/>
            <w:tcBorders>
              <w:tl2br w:val="nil"/>
              <w:tr2bl w:val="nil"/>
            </w:tcBorders>
            <w:vAlign w:val="top"/>
          </w:tcPr>
          <w:p>
            <w:pPr>
              <w:pStyle w:val="12"/>
              <w:spacing w:before="108" w:line="240" w:lineRule="auto"/>
              <w:ind w:left="427"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488"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exact"/>
          <w:jc w:val="center"/>
        </w:trPr>
        <w:tc>
          <w:tcPr>
            <w:tcW w:w="2034" w:type="dxa"/>
            <w:gridSpan w:val="2"/>
            <w:tcBorders>
              <w:tl2br w:val="nil"/>
              <w:tr2bl w:val="nil"/>
            </w:tcBorders>
            <w:vAlign w:val="top"/>
          </w:tcPr>
          <w:p>
            <w:pPr>
              <w:pStyle w:val="12"/>
              <w:spacing w:before="90" w:line="240" w:lineRule="auto"/>
              <w:ind w:left="427" w:right="0"/>
              <w:jc w:val="left"/>
              <w:rPr>
                <w:rFonts w:ascii="黑体" w:hAnsi="黑体" w:eastAsia="黑体" w:cs="黑体"/>
                <w:color w:val="auto"/>
                <w:sz w:val="28"/>
                <w:szCs w:val="28"/>
              </w:rPr>
            </w:pPr>
            <w:r>
              <w:rPr>
                <w:rFonts w:ascii="黑体" w:hAnsi="黑体" w:eastAsia="黑体" w:cs="黑体"/>
                <w:color w:val="auto"/>
                <w:spacing w:val="-2"/>
                <w:sz w:val="28"/>
                <w:szCs w:val="28"/>
              </w:rPr>
              <w:t>施工期间</w:t>
            </w:r>
          </w:p>
        </w:tc>
        <w:tc>
          <w:tcPr>
            <w:tcW w:w="4335" w:type="dxa"/>
            <w:gridSpan w:val="2"/>
            <w:tcBorders>
              <w:tl2br w:val="nil"/>
              <w:tr2bl w:val="nil"/>
            </w:tcBorders>
            <w:vAlign w:val="top"/>
          </w:tcPr>
          <w:p>
            <w:pPr>
              <w:rPr>
                <w:color w:val="auto"/>
              </w:rPr>
            </w:pPr>
          </w:p>
        </w:tc>
        <w:tc>
          <w:tcPr>
            <w:tcW w:w="2153"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exact"/>
          <w:jc w:val="center"/>
        </w:trPr>
        <w:tc>
          <w:tcPr>
            <w:tcW w:w="988" w:type="dxa"/>
            <w:tcBorders>
              <w:tl2br w:val="nil"/>
              <w:tr2bl w:val="nil"/>
            </w:tcBorders>
            <w:vAlign w:val="top"/>
          </w:tcPr>
          <w:p>
            <w:pPr>
              <w:pStyle w:val="12"/>
              <w:spacing w:before="91" w:line="240" w:lineRule="auto"/>
              <w:ind w:left="18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4359" w:type="dxa"/>
            <w:gridSpan w:val="2"/>
            <w:tcBorders>
              <w:tl2br w:val="nil"/>
              <w:tr2bl w:val="nil"/>
            </w:tcBorders>
            <w:vAlign w:val="top"/>
          </w:tcPr>
          <w:p>
            <w:pPr>
              <w:pStyle w:val="12"/>
              <w:spacing w:before="91" w:line="240" w:lineRule="auto"/>
              <w:ind w:left="1" w:right="0"/>
              <w:jc w:val="center"/>
              <w:rPr>
                <w:rFonts w:ascii="黑体" w:hAnsi="黑体" w:eastAsia="黑体" w:cs="黑体"/>
                <w:color w:val="auto"/>
                <w:sz w:val="28"/>
                <w:szCs w:val="28"/>
              </w:rPr>
            </w:pPr>
            <w:r>
              <w:rPr>
                <w:rFonts w:ascii="黑体" w:hAnsi="黑体" w:eastAsia="黑体" w:cs="黑体"/>
                <w:color w:val="auto"/>
                <w:spacing w:val="-1"/>
                <w:sz w:val="28"/>
                <w:szCs w:val="28"/>
              </w:rPr>
              <w:t>项目</w:t>
            </w:r>
          </w:p>
        </w:tc>
        <w:tc>
          <w:tcPr>
            <w:tcW w:w="1022" w:type="dxa"/>
            <w:tcBorders>
              <w:tl2br w:val="nil"/>
              <w:tr2bl w:val="nil"/>
            </w:tcBorders>
            <w:vAlign w:val="top"/>
          </w:tcPr>
          <w:p>
            <w:pPr>
              <w:pStyle w:val="12"/>
              <w:spacing w:before="91" w:line="240" w:lineRule="auto"/>
              <w:ind w:right="0"/>
              <w:jc w:val="center"/>
              <w:rPr>
                <w:rFonts w:ascii="黑体" w:hAnsi="黑体" w:eastAsia="黑体" w:cs="黑体"/>
                <w:color w:val="auto"/>
                <w:sz w:val="28"/>
                <w:szCs w:val="28"/>
              </w:rPr>
            </w:pPr>
            <w:r>
              <w:rPr>
                <w:rFonts w:ascii="黑体" w:hAnsi="黑体" w:eastAsia="黑体" w:cs="黑体"/>
                <w:color w:val="auto"/>
                <w:sz w:val="28"/>
                <w:szCs w:val="28"/>
              </w:rPr>
              <w:t>有</w:t>
            </w:r>
          </w:p>
        </w:tc>
        <w:tc>
          <w:tcPr>
            <w:tcW w:w="1050" w:type="dxa"/>
            <w:tcBorders>
              <w:tl2br w:val="nil"/>
              <w:tr2bl w:val="nil"/>
            </w:tcBorders>
            <w:vAlign w:val="top"/>
          </w:tcPr>
          <w:p>
            <w:pPr>
              <w:pStyle w:val="12"/>
              <w:spacing w:before="91" w:line="240" w:lineRule="auto"/>
              <w:ind w:left="1" w:right="0"/>
              <w:jc w:val="center"/>
              <w:rPr>
                <w:rFonts w:ascii="黑体" w:hAnsi="黑体" w:eastAsia="黑体" w:cs="黑体"/>
                <w:color w:val="auto"/>
                <w:sz w:val="28"/>
                <w:szCs w:val="28"/>
              </w:rPr>
            </w:pPr>
            <w:r>
              <w:rPr>
                <w:rFonts w:ascii="黑体" w:hAnsi="黑体" w:eastAsia="黑体" w:cs="黑体"/>
                <w:color w:val="auto"/>
                <w:sz w:val="28"/>
                <w:szCs w:val="28"/>
              </w:rPr>
              <w:t>无</w:t>
            </w:r>
          </w:p>
        </w:tc>
        <w:tc>
          <w:tcPr>
            <w:tcW w:w="1103" w:type="dxa"/>
            <w:tcBorders>
              <w:tl2br w:val="nil"/>
              <w:tr2bl w:val="nil"/>
            </w:tcBorders>
            <w:vAlign w:val="top"/>
          </w:tcPr>
          <w:p>
            <w:pPr>
              <w:pStyle w:val="12"/>
              <w:spacing w:before="91" w:line="240" w:lineRule="auto"/>
              <w:ind w:left="263"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2"/>
              <w:spacing w:before="94" w:line="240" w:lineRule="auto"/>
              <w:ind w:left="386" w:right="406"/>
              <w:jc w:val="center"/>
              <w:rPr>
                <w:rFonts w:ascii="宋体" w:hAnsi="宋体" w:eastAsia="宋体" w:cs="宋体"/>
                <w:color w:val="auto"/>
                <w:sz w:val="24"/>
                <w:szCs w:val="24"/>
              </w:rPr>
            </w:pPr>
            <w:r>
              <w:rPr>
                <w:rFonts w:ascii="宋体"/>
                <w:color w:val="auto"/>
                <w:sz w:val="24"/>
              </w:rPr>
              <w:t>1</w:t>
            </w:r>
          </w:p>
        </w:tc>
        <w:tc>
          <w:tcPr>
            <w:tcW w:w="4359" w:type="dxa"/>
            <w:gridSpan w:val="2"/>
            <w:tcBorders>
              <w:tl2br w:val="nil"/>
              <w:tr2bl w:val="nil"/>
            </w:tcBorders>
            <w:vAlign w:val="top"/>
          </w:tcPr>
          <w:p>
            <w:pPr>
              <w:pStyle w:val="12"/>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安全死亡事故</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2"/>
              <w:spacing w:before="93" w:line="240" w:lineRule="auto"/>
              <w:ind w:left="386" w:right="406"/>
              <w:jc w:val="center"/>
              <w:rPr>
                <w:rFonts w:ascii="宋体" w:hAnsi="宋体" w:eastAsia="宋体" w:cs="宋体"/>
                <w:color w:val="auto"/>
                <w:sz w:val="24"/>
                <w:szCs w:val="24"/>
              </w:rPr>
            </w:pPr>
            <w:r>
              <w:rPr>
                <w:rFonts w:ascii="宋体"/>
                <w:color w:val="auto"/>
                <w:sz w:val="24"/>
              </w:rPr>
              <w:t>2</w:t>
            </w:r>
          </w:p>
        </w:tc>
        <w:tc>
          <w:tcPr>
            <w:tcW w:w="4359" w:type="dxa"/>
            <w:gridSpan w:val="2"/>
            <w:tcBorders>
              <w:tl2br w:val="nil"/>
              <w:tr2bl w:val="nil"/>
            </w:tcBorders>
            <w:vAlign w:val="top"/>
          </w:tcPr>
          <w:p>
            <w:pPr>
              <w:pStyle w:val="12"/>
              <w:spacing w:before="93"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重大质量事故，并造成严重影响</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2"/>
              <w:spacing w:before="94" w:line="240" w:lineRule="auto"/>
              <w:ind w:left="386" w:right="406"/>
              <w:jc w:val="center"/>
              <w:rPr>
                <w:rFonts w:ascii="宋体" w:hAnsi="宋体" w:eastAsia="宋体" w:cs="宋体"/>
                <w:color w:val="auto"/>
                <w:sz w:val="24"/>
                <w:szCs w:val="24"/>
              </w:rPr>
            </w:pPr>
            <w:r>
              <w:rPr>
                <w:rFonts w:ascii="宋体"/>
                <w:color w:val="auto"/>
                <w:sz w:val="24"/>
              </w:rPr>
              <w:t>3</w:t>
            </w:r>
          </w:p>
        </w:tc>
        <w:tc>
          <w:tcPr>
            <w:tcW w:w="4359" w:type="dxa"/>
            <w:gridSpan w:val="2"/>
            <w:tcBorders>
              <w:tl2br w:val="nil"/>
              <w:tr2bl w:val="nil"/>
            </w:tcBorders>
            <w:vAlign w:val="top"/>
          </w:tcPr>
          <w:p>
            <w:pPr>
              <w:pStyle w:val="12"/>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发生群体传染病、食物中毒等责任事故</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2"/>
              <w:spacing w:line="240" w:lineRule="auto"/>
              <w:ind w:right="406"/>
              <w:jc w:val="right"/>
              <w:rPr>
                <w:rFonts w:ascii="宋体" w:hAnsi="宋体" w:eastAsia="宋体" w:cs="宋体"/>
                <w:color w:val="auto"/>
                <w:sz w:val="24"/>
                <w:szCs w:val="24"/>
              </w:rPr>
            </w:pPr>
            <w:r>
              <w:rPr>
                <w:rFonts w:ascii="宋体"/>
                <w:color w:val="auto"/>
                <w:sz w:val="24"/>
              </w:rPr>
              <w:t>4</w:t>
            </w:r>
          </w:p>
        </w:tc>
        <w:tc>
          <w:tcPr>
            <w:tcW w:w="4359" w:type="dxa"/>
            <w:gridSpan w:val="2"/>
            <w:tcBorders>
              <w:tl2br w:val="nil"/>
              <w:tr2bl w:val="nil"/>
            </w:tcBorders>
            <w:vAlign w:val="top"/>
          </w:tcPr>
          <w:p>
            <w:pPr>
              <w:pStyle w:val="12"/>
              <w:spacing w:before="12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施工中因“四节一环保”问题被政府管 理部门处罚</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2"/>
              <w:spacing w:line="240" w:lineRule="auto"/>
              <w:ind w:right="406"/>
              <w:jc w:val="right"/>
              <w:rPr>
                <w:rFonts w:ascii="宋体" w:hAnsi="宋体" w:eastAsia="宋体" w:cs="宋体"/>
                <w:color w:val="auto"/>
                <w:sz w:val="24"/>
                <w:szCs w:val="24"/>
              </w:rPr>
            </w:pPr>
            <w:r>
              <w:rPr>
                <w:rFonts w:ascii="宋体"/>
                <w:color w:val="auto"/>
                <w:sz w:val="24"/>
              </w:rPr>
              <w:t>5</w:t>
            </w:r>
          </w:p>
        </w:tc>
        <w:tc>
          <w:tcPr>
            <w:tcW w:w="4359" w:type="dxa"/>
            <w:gridSpan w:val="2"/>
            <w:tcBorders>
              <w:tl2br w:val="nil"/>
              <w:tr2bl w:val="nil"/>
            </w:tcBorders>
            <w:vAlign w:val="top"/>
          </w:tcPr>
          <w:p>
            <w:pPr>
              <w:pStyle w:val="12"/>
              <w:spacing w:before="123"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违反国家有关“四节一环保”的法律法 规，造成严重社会影响</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2"/>
              <w:spacing w:before="94" w:line="240" w:lineRule="auto"/>
              <w:ind w:right="406"/>
              <w:jc w:val="right"/>
              <w:rPr>
                <w:rFonts w:ascii="宋体" w:hAnsi="宋体" w:eastAsia="宋体" w:cs="宋体"/>
                <w:color w:val="auto"/>
                <w:sz w:val="24"/>
                <w:szCs w:val="24"/>
              </w:rPr>
            </w:pPr>
            <w:r>
              <w:rPr>
                <w:rFonts w:ascii="宋体"/>
                <w:color w:val="auto"/>
                <w:sz w:val="24"/>
              </w:rPr>
              <w:t>6</w:t>
            </w:r>
          </w:p>
        </w:tc>
        <w:tc>
          <w:tcPr>
            <w:tcW w:w="4359" w:type="dxa"/>
            <w:gridSpan w:val="2"/>
            <w:tcBorders>
              <w:tl2br w:val="nil"/>
              <w:tr2bl w:val="nil"/>
            </w:tcBorders>
            <w:vAlign w:val="top"/>
          </w:tcPr>
          <w:p>
            <w:pPr>
              <w:pStyle w:val="12"/>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施工扰民造成严重社会影响</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9" w:hRule="exact"/>
          <w:jc w:val="center"/>
        </w:trPr>
        <w:tc>
          <w:tcPr>
            <w:tcW w:w="8522" w:type="dxa"/>
            <w:gridSpan w:val="6"/>
            <w:tcBorders>
              <w:tl2br w:val="nil"/>
              <w:tr2bl w:val="nil"/>
            </w:tcBorders>
          </w:tcPr>
          <w:p>
            <w:pPr>
              <w:pStyle w:val="12"/>
              <w:spacing w:before="4" w:line="260" w:lineRule="exact"/>
              <w:ind w:right="0"/>
              <w:jc w:val="left"/>
              <w:rPr>
                <w:color w:val="auto"/>
                <w:sz w:val="26"/>
                <w:szCs w:val="26"/>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tabs>
                <w:tab w:val="left" w:pos="4862"/>
              </w:tabs>
              <w:spacing w:line="240" w:lineRule="auto"/>
              <w:ind w:left="1641" w:right="0"/>
              <w:jc w:val="left"/>
              <w:rPr>
                <w:rFonts w:ascii="黑体" w:hAnsi="黑体" w:eastAsia="黑体" w:cs="黑体"/>
                <w:color w:val="auto"/>
                <w:sz w:val="28"/>
                <w:szCs w:val="28"/>
              </w:rPr>
            </w:pPr>
            <w:r>
              <w:rPr>
                <w:rFonts w:ascii="黑体" w:hAnsi="黑体" w:eastAsia="黑体" w:cs="黑体"/>
                <w:color w:val="auto"/>
                <w:spacing w:val="-2"/>
                <w:sz w:val="28"/>
                <w:szCs w:val="28"/>
              </w:rPr>
              <w:t>（监理单位盖章</w:t>
            </w:r>
            <w:r>
              <w:rPr>
                <w:rFonts w:ascii="黑体" w:hAnsi="黑体" w:eastAsia="黑体" w:cs="黑体"/>
                <w:color w:val="auto"/>
                <w:spacing w:val="-2"/>
                <w:sz w:val="28"/>
                <w:szCs w:val="28"/>
              </w:rPr>
              <w:tab/>
            </w:r>
            <w:r>
              <w:rPr>
                <w:rFonts w:ascii="黑体" w:hAnsi="黑体" w:eastAsia="黑体" w:cs="黑体"/>
                <w:color w:val="auto"/>
                <w:spacing w:val="-2"/>
                <w:sz w:val="28"/>
                <w:szCs w:val="28"/>
              </w:rPr>
              <w:t>业主单位盖章）</w:t>
            </w:r>
          </w:p>
        </w:tc>
      </w:tr>
    </w:tbl>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pStyle w:val="2"/>
        <w:tabs>
          <w:tab w:val="left" w:pos="2008"/>
        </w:tabs>
        <w:spacing w:line="562" w:lineRule="exact"/>
        <w:ind w:left="120" w:right="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z w:val="32"/>
          <w:szCs w:val="32"/>
        </w:rPr>
        <w:t>6</w:t>
      </w:r>
      <w:r>
        <w:rPr>
          <w:rFonts w:ascii="仿宋_GB2312" w:hAnsi="仿宋_GB2312" w:eastAsia="仿宋_GB2312" w:cs="仿宋_GB2312"/>
          <w:color w:val="auto"/>
          <w:sz w:val="28"/>
          <w:szCs w:val="28"/>
        </w:rPr>
        <w:tab/>
      </w:r>
    </w:p>
    <w:p>
      <w:pPr>
        <w:pStyle w:val="2"/>
        <w:keepNext w:val="0"/>
        <w:keepLines w:val="0"/>
        <w:pageBreakBefore w:val="0"/>
        <w:widowControl w:val="0"/>
        <w:tabs>
          <w:tab w:val="left" w:pos="2008"/>
        </w:tabs>
        <w:kinsoku/>
        <w:wordWrap/>
        <w:overflowPunct/>
        <w:topLinePunct w:val="0"/>
        <w:autoSpaceDE/>
        <w:autoSpaceDN/>
        <w:bidi w:val="0"/>
        <w:adjustRightInd/>
        <w:snapToGrid/>
        <w:spacing w:line="240" w:lineRule="auto"/>
        <w:ind w:left="119" w:right="0"/>
        <w:jc w:val="center"/>
        <w:textAlignment w:val="auto"/>
        <w:rPr>
          <w:color w:val="auto"/>
        </w:rPr>
      </w:pPr>
      <w:r>
        <w:rPr>
          <w:color w:val="auto"/>
        </w:rPr>
        <w:t>内蒙古自治区绿色施工工程</w:t>
      </w:r>
    </w:p>
    <w:p>
      <w:pPr>
        <w:pStyle w:val="2"/>
        <w:keepNext w:val="0"/>
        <w:keepLines w:val="0"/>
        <w:pageBreakBefore w:val="0"/>
        <w:widowControl w:val="0"/>
        <w:tabs>
          <w:tab w:val="left" w:pos="2008"/>
        </w:tabs>
        <w:kinsoku/>
        <w:wordWrap/>
        <w:overflowPunct/>
        <w:topLinePunct w:val="0"/>
        <w:autoSpaceDE/>
        <w:autoSpaceDN/>
        <w:bidi w:val="0"/>
        <w:adjustRightInd/>
        <w:snapToGrid/>
        <w:spacing w:line="240" w:lineRule="auto"/>
        <w:ind w:left="119" w:right="0"/>
        <w:jc w:val="center"/>
        <w:textAlignment w:val="auto"/>
        <w:rPr>
          <w:color w:val="auto"/>
        </w:rPr>
      </w:pPr>
      <w:r>
        <w:rPr>
          <w:rFonts w:hint="eastAsia"/>
          <w:color w:val="auto"/>
          <w:lang w:eastAsia="zh-CN"/>
        </w:rPr>
        <w:t>推荐项目汇总</w:t>
      </w:r>
      <w:r>
        <w:rPr>
          <w:color w:val="auto"/>
        </w:rPr>
        <w:t>表</w:t>
      </w:r>
    </w:p>
    <w:p>
      <w:pPr>
        <w:tabs>
          <w:tab w:val="left" w:pos="8733"/>
        </w:tabs>
        <w:spacing w:before="227"/>
        <w:ind w:left="120" w:right="0" w:firstLine="0"/>
        <w:jc w:val="left"/>
        <w:rPr>
          <w:rFonts w:hint="eastAsia" w:ascii="仿宋_GB2312" w:hAnsi="仿宋_GB2312" w:eastAsia="仿宋_GB2312" w:cs="仿宋_GB2312"/>
          <w:b/>
          <w:bCs/>
          <w:color w:val="auto"/>
          <w:sz w:val="24"/>
          <w:szCs w:val="24"/>
          <w:lang w:val="en-US" w:eastAsia="zh-CN"/>
        </w:rPr>
      </w:pPr>
      <w:r>
        <w:rPr>
          <w:rFonts w:ascii="仿宋_GB2312" w:hAnsi="仿宋_GB2312" w:eastAsia="仿宋_GB2312" w:cs="仿宋_GB2312"/>
          <w:b/>
          <w:bCs/>
          <w:color w:val="auto"/>
          <w:sz w:val="24"/>
          <w:szCs w:val="24"/>
        </w:rPr>
        <w:t>推荐单位：XXX</w:t>
      </w:r>
      <w:r>
        <w:rPr>
          <w:rFonts w:ascii="仿宋_GB2312" w:hAnsi="仿宋_GB2312" w:eastAsia="仿宋_GB2312" w:cs="仿宋_GB2312"/>
          <w:b/>
          <w:bCs/>
          <w:color w:val="auto"/>
          <w:spacing w:val="-62"/>
          <w:sz w:val="24"/>
          <w:szCs w:val="24"/>
        </w:rPr>
        <w:t xml:space="preserve"> </w:t>
      </w:r>
      <w:r>
        <w:rPr>
          <w:rFonts w:ascii="仿宋_GB2312" w:hAnsi="仿宋_GB2312" w:eastAsia="仿宋_GB2312" w:cs="仿宋_GB2312"/>
          <w:b/>
          <w:bCs/>
          <w:color w:val="auto"/>
          <w:sz w:val="24"/>
          <w:szCs w:val="24"/>
        </w:rPr>
        <w:t>建筑业协会（公章）协会</w:t>
      </w:r>
      <w:r>
        <w:rPr>
          <w:rFonts w:hint="eastAsia" w:ascii="仿宋_GB2312" w:hAnsi="仿宋_GB2312" w:eastAsia="仿宋_GB2312" w:cs="仿宋_GB2312"/>
          <w:b/>
          <w:bCs/>
          <w:color w:val="auto"/>
          <w:sz w:val="24"/>
          <w:szCs w:val="24"/>
          <w:lang w:val="en-US" w:eastAsia="zh-CN"/>
        </w:rPr>
        <w:t xml:space="preserve"> </w:t>
      </w:r>
    </w:p>
    <w:p>
      <w:pPr>
        <w:tabs>
          <w:tab w:val="left" w:pos="8733"/>
        </w:tabs>
        <w:spacing w:before="227"/>
        <w:ind w:left="120" w:right="0" w:firstLine="0"/>
        <w:jc w:val="left"/>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t>联系人及电话：</w:t>
      </w:r>
    </w:p>
    <w:tbl>
      <w:tblPr>
        <w:tblStyle w:val="8"/>
        <w:tblW w:w="83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7"/>
        <w:gridCol w:w="936"/>
        <w:gridCol w:w="2231"/>
        <w:gridCol w:w="1376"/>
        <w:gridCol w:w="1017"/>
        <w:gridCol w:w="960"/>
        <w:gridCol w:w="1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exact"/>
        </w:trPr>
        <w:tc>
          <w:tcPr>
            <w:tcW w:w="397" w:type="dxa"/>
            <w:tcBorders>
              <w:tl2br w:val="nil"/>
              <w:tr2bl w:val="nil"/>
            </w:tcBorders>
            <w:vAlign w:val="center"/>
          </w:tcPr>
          <w:p>
            <w:pPr>
              <w:pStyle w:val="12"/>
              <w:spacing w:line="240" w:lineRule="auto"/>
              <w:ind w:left="41"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2"/>
                <w:sz w:val="21"/>
                <w:szCs w:val="21"/>
              </w:rPr>
              <w:t>序</w:t>
            </w:r>
            <w:r>
              <w:rPr>
                <w:rFonts w:ascii="仿宋_GB2312" w:hAnsi="仿宋_GB2312" w:eastAsia="仿宋_GB2312" w:cs="仿宋_GB2312"/>
                <w:b/>
                <w:bCs/>
                <w:color w:val="auto"/>
                <w:sz w:val="21"/>
                <w:szCs w:val="21"/>
              </w:rPr>
              <w:t>号</w:t>
            </w:r>
          </w:p>
        </w:tc>
        <w:tc>
          <w:tcPr>
            <w:tcW w:w="936" w:type="dxa"/>
            <w:tcBorders>
              <w:tl2br w:val="nil"/>
              <w:tr2bl w:val="nil"/>
            </w:tcBorders>
            <w:vAlign w:val="center"/>
          </w:tcPr>
          <w:p>
            <w:pPr>
              <w:pStyle w:val="12"/>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工程地点</w:t>
            </w:r>
          </w:p>
        </w:tc>
        <w:tc>
          <w:tcPr>
            <w:tcW w:w="2231" w:type="dxa"/>
            <w:tcBorders>
              <w:tl2br w:val="nil"/>
              <w:tr2bl w:val="nil"/>
            </w:tcBorders>
            <w:vAlign w:val="center"/>
          </w:tcPr>
          <w:p>
            <w:pPr>
              <w:pStyle w:val="12"/>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工程名称</w:t>
            </w:r>
          </w:p>
        </w:tc>
        <w:tc>
          <w:tcPr>
            <w:tcW w:w="1376" w:type="dxa"/>
            <w:tcBorders>
              <w:tl2br w:val="nil"/>
              <w:tr2bl w:val="nil"/>
            </w:tcBorders>
            <w:vAlign w:val="center"/>
          </w:tcPr>
          <w:p>
            <w:pPr>
              <w:pStyle w:val="12"/>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承建单位</w:t>
            </w:r>
          </w:p>
        </w:tc>
        <w:tc>
          <w:tcPr>
            <w:tcW w:w="1017" w:type="dxa"/>
            <w:tcBorders>
              <w:tl2br w:val="nil"/>
              <w:tr2bl w:val="nil"/>
            </w:tcBorders>
            <w:vAlign w:val="center"/>
          </w:tcPr>
          <w:p>
            <w:pPr>
              <w:pStyle w:val="12"/>
              <w:spacing w:line="240" w:lineRule="auto"/>
              <w:ind w:right="0"/>
              <w:jc w:val="center"/>
              <w:rPr>
                <w:rFonts w:ascii="仿宋_GB2312" w:hAnsi="仿宋_GB2312" w:eastAsia="仿宋_GB2312" w:cs="仿宋_GB2312"/>
                <w:b/>
                <w:bCs/>
                <w:color w:val="auto"/>
                <w:spacing w:val="2"/>
                <w:sz w:val="21"/>
                <w:szCs w:val="21"/>
              </w:rPr>
            </w:pPr>
            <w:r>
              <w:rPr>
                <w:rFonts w:ascii="仿宋_GB2312" w:hAnsi="仿宋_GB2312" w:eastAsia="仿宋_GB2312" w:cs="仿宋_GB2312"/>
                <w:b/>
                <w:bCs/>
                <w:color w:val="auto"/>
                <w:spacing w:val="2"/>
                <w:sz w:val="21"/>
                <w:szCs w:val="21"/>
              </w:rPr>
              <w:t>开竣工</w:t>
            </w:r>
          </w:p>
          <w:p>
            <w:pPr>
              <w:pStyle w:val="12"/>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时</w:t>
            </w:r>
            <w:r>
              <w:rPr>
                <w:rFonts w:ascii="仿宋_GB2312" w:hAnsi="仿宋_GB2312" w:eastAsia="仿宋_GB2312" w:cs="仿宋_GB2312"/>
                <w:b/>
                <w:bCs/>
                <w:color w:val="auto"/>
                <w:sz w:val="21"/>
                <w:szCs w:val="21"/>
              </w:rPr>
              <w:t>间</w:t>
            </w:r>
          </w:p>
        </w:tc>
        <w:tc>
          <w:tcPr>
            <w:tcW w:w="960" w:type="dxa"/>
            <w:tcBorders>
              <w:tl2br w:val="nil"/>
              <w:tr2bl w:val="nil"/>
            </w:tcBorders>
            <w:vAlign w:val="center"/>
          </w:tcPr>
          <w:p>
            <w:pPr>
              <w:pStyle w:val="12"/>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施工进度</w:t>
            </w:r>
          </w:p>
        </w:tc>
        <w:tc>
          <w:tcPr>
            <w:tcW w:w="1399" w:type="dxa"/>
            <w:tcBorders>
              <w:tl2br w:val="nil"/>
              <w:tr2bl w:val="nil"/>
            </w:tcBorders>
            <w:vAlign w:val="center"/>
          </w:tcPr>
          <w:p>
            <w:pPr>
              <w:pStyle w:val="12"/>
              <w:spacing w:before="148" w:line="265" w:lineRule="auto"/>
              <w:ind w:left="271" w:right="27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w w:val="95"/>
                <w:sz w:val="21"/>
                <w:szCs w:val="21"/>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1</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2</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3</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4</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5</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exact"/>
        </w:trPr>
        <w:tc>
          <w:tcPr>
            <w:tcW w:w="397" w:type="dxa"/>
            <w:tcBorders>
              <w:tl2br w:val="nil"/>
              <w:tr2bl w:val="nil"/>
            </w:tcBorders>
            <w:vAlign w:val="center"/>
          </w:tcPr>
          <w:p>
            <w:pPr>
              <w:jc w:val="center"/>
              <w:rPr>
                <w:color w:val="auto"/>
                <w:sz w:val="21"/>
                <w:szCs w:val="21"/>
              </w:rPr>
            </w:pP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exact"/>
        </w:trPr>
        <w:tc>
          <w:tcPr>
            <w:tcW w:w="397" w:type="dxa"/>
            <w:tcBorders>
              <w:tl2br w:val="nil"/>
              <w:tr2bl w:val="nil"/>
            </w:tcBorders>
            <w:vAlign w:val="center"/>
          </w:tcPr>
          <w:p>
            <w:pPr>
              <w:jc w:val="center"/>
              <w:rPr>
                <w:color w:val="auto"/>
                <w:sz w:val="21"/>
                <w:szCs w:val="21"/>
              </w:rPr>
            </w:pP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exact"/>
        </w:trPr>
        <w:tc>
          <w:tcPr>
            <w:tcW w:w="397" w:type="dxa"/>
            <w:tcBorders>
              <w:tl2br w:val="nil"/>
              <w:tr2bl w:val="nil"/>
            </w:tcBorders>
            <w:vAlign w:val="center"/>
          </w:tcPr>
          <w:p>
            <w:pPr>
              <w:jc w:val="center"/>
              <w:rPr>
                <w:color w:val="auto"/>
                <w:sz w:val="21"/>
                <w:szCs w:val="21"/>
              </w:rPr>
            </w:pP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bl>
    <w:p/>
    <w:p>
      <w:pPr>
        <w:sectPr>
          <w:pgSz w:w="11906" w:h="16838"/>
          <w:pgMar w:top="1440" w:right="1800" w:bottom="1440" w:left="1800" w:header="851" w:footer="992" w:gutter="0"/>
          <w:pgNumType w:fmt="numberInDash"/>
          <w:cols w:space="425" w:num="1"/>
          <w:docGrid w:type="lines" w:linePitch="312" w:charSpace="0"/>
        </w:sectPr>
      </w:pP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2020年度内蒙古自治区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color w:val="auto"/>
          <w:lang w:val="en-US" w:eastAsia="zh-CN"/>
        </w:rPr>
      </w:pPr>
      <w:r>
        <w:rPr>
          <w:rFonts w:ascii="方正小标宋简体" w:hAnsi="方正小标宋简体" w:eastAsia="方正小标宋简体" w:cs="方正小标宋简体"/>
          <w:color w:val="auto"/>
          <w:sz w:val="72"/>
          <w:szCs w:val="72"/>
        </w:rPr>
        <w:t>验收意见书</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spacing w:before="0" w:line="560" w:lineRule="exact"/>
        <w:ind w:right="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附表一</w:t>
      </w:r>
    </w:p>
    <w:tbl>
      <w:tblPr>
        <w:tblStyle w:val="8"/>
        <w:tblW w:w="8334"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1"/>
        <w:gridCol w:w="11"/>
        <w:gridCol w:w="988"/>
        <w:gridCol w:w="112"/>
        <w:gridCol w:w="921"/>
        <w:gridCol w:w="6183"/>
        <w:gridCol w:w="17"/>
        <w:gridCol w:w="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18" w:type="dxa"/>
          <w:trHeight w:val="754" w:hRule="exact"/>
        </w:trPr>
        <w:tc>
          <w:tcPr>
            <w:tcW w:w="8316" w:type="dxa"/>
            <w:gridSpan w:val="6"/>
            <w:tcBorders>
              <w:tl2br w:val="nil"/>
              <w:tr2bl w:val="nil"/>
            </w:tcBorders>
          </w:tcPr>
          <w:p>
            <w:pPr>
              <w:pStyle w:val="12"/>
              <w:spacing w:before="63"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工程概况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18" w:type="dxa"/>
          <w:trHeight w:val="4290" w:hRule="exact"/>
        </w:trPr>
        <w:tc>
          <w:tcPr>
            <w:tcW w:w="8316" w:type="dxa"/>
            <w:gridSpan w:val="6"/>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18" w:type="dxa"/>
          <w:trHeight w:val="786" w:hRule="exact"/>
        </w:trPr>
        <w:tc>
          <w:tcPr>
            <w:tcW w:w="8316" w:type="dxa"/>
            <w:gridSpan w:val="6"/>
            <w:tcBorders>
              <w:tl2br w:val="nil"/>
              <w:tr2bl w:val="nil"/>
            </w:tcBorders>
          </w:tcPr>
          <w:p>
            <w:pPr>
              <w:pStyle w:val="12"/>
              <w:spacing w:before="61"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验收评价主要指标情况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18" w:type="dxa"/>
          <w:trHeight w:val="3559" w:hRule="exact"/>
        </w:trPr>
        <w:tc>
          <w:tcPr>
            <w:tcW w:w="1100" w:type="dxa"/>
            <w:gridSpan w:val="3"/>
            <w:tcBorders>
              <w:tl2br w:val="nil"/>
              <w:tr2bl w:val="nil"/>
            </w:tcBorders>
          </w:tcPr>
          <w:p>
            <w:pPr>
              <w:pStyle w:val="12"/>
              <w:spacing w:before="9" w:line="19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auto"/>
              <w:ind w:left="354" w:right="0" w:hanging="24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环境</w:t>
            </w:r>
          </w:p>
          <w:p>
            <w:pPr>
              <w:pStyle w:val="12"/>
              <w:spacing w:line="240" w:lineRule="auto"/>
              <w:ind w:left="354" w:right="0" w:hanging="24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保护</w:t>
            </w:r>
          </w:p>
        </w:tc>
        <w:tc>
          <w:tcPr>
            <w:tcW w:w="7216"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18" w:type="dxa"/>
          <w:trHeight w:val="3979" w:hRule="exact"/>
        </w:trPr>
        <w:tc>
          <w:tcPr>
            <w:tcW w:w="1100" w:type="dxa"/>
            <w:gridSpan w:val="3"/>
            <w:tcBorders>
              <w:tl2br w:val="nil"/>
              <w:tr2bl w:val="nil"/>
            </w:tcBorders>
          </w:tcPr>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auto"/>
              <w:ind w:left="114" w:right="115"/>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节材与 材料资 源利用</w:t>
            </w:r>
          </w:p>
        </w:tc>
        <w:tc>
          <w:tcPr>
            <w:tcW w:w="7216"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4525" w:hRule="exact"/>
        </w:trPr>
        <w:tc>
          <w:tcPr>
            <w:tcW w:w="1100" w:type="dxa"/>
            <w:gridSpan w:val="2"/>
            <w:tcBorders>
              <w:tl2br w:val="nil"/>
              <w:tr2bl w:val="nil"/>
            </w:tcBorders>
          </w:tcPr>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仿宋_GB2312" w:hAnsi="仿宋_GB2312" w:eastAsia="仿宋_GB2312" w:cs="仿宋_GB2312"/>
                <w:color w:val="auto"/>
                <w:sz w:val="30"/>
                <w:szCs w:val="30"/>
              </w:rPr>
            </w:pPr>
          </w:p>
          <w:p>
            <w:pPr>
              <w:pStyle w:val="12"/>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节水与</w:t>
            </w:r>
          </w:p>
          <w:p>
            <w:pPr>
              <w:pStyle w:val="12"/>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水资源</w:t>
            </w:r>
          </w:p>
          <w:p>
            <w:pPr>
              <w:pStyle w:val="12"/>
              <w:keepNext w:val="0"/>
              <w:keepLines w:val="0"/>
              <w:pageBreakBefore w:val="0"/>
              <w:widowControl w:val="0"/>
              <w:kinsoku/>
              <w:wordWrap/>
              <w:overflowPunct/>
              <w:topLinePunct w:val="0"/>
              <w:autoSpaceDE/>
              <w:autoSpaceDN/>
              <w:bidi w:val="0"/>
              <w:adjustRightInd/>
              <w:snapToGrid/>
              <w:spacing w:line="240" w:lineRule="auto"/>
              <w:ind w:left="23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利用</w:t>
            </w:r>
          </w:p>
        </w:tc>
        <w:tc>
          <w:tcPr>
            <w:tcW w:w="7121"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4526" w:hRule="exact"/>
        </w:trPr>
        <w:tc>
          <w:tcPr>
            <w:tcW w:w="1100" w:type="dxa"/>
            <w:gridSpan w:val="2"/>
            <w:tcBorders>
              <w:tl2br w:val="nil"/>
              <w:tr2bl w:val="nil"/>
            </w:tcBorders>
          </w:tcPr>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before="7" w:line="320" w:lineRule="exact"/>
              <w:ind w:right="0"/>
              <w:jc w:val="left"/>
              <w:rPr>
                <w:rFonts w:hint="eastAsia" w:ascii="仿宋_GB2312" w:hAnsi="仿宋_GB2312" w:eastAsia="仿宋_GB2312" w:cs="仿宋_GB2312"/>
                <w:color w:val="auto"/>
                <w:sz w:val="30"/>
                <w:szCs w:val="30"/>
              </w:rPr>
            </w:pPr>
          </w:p>
          <w:p>
            <w:pPr>
              <w:pStyle w:val="12"/>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节能与</w:t>
            </w:r>
          </w:p>
          <w:p>
            <w:pPr>
              <w:pStyle w:val="12"/>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能源利</w:t>
            </w:r>
          </w:p>
          <w:p>
            <w:pPr>
              <w:pStyle w:val="1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用</w:t>
            </w:r>
          </w:p>
        </w:tc>
        <w:tc>
          <w:tcPr>
            <w:tcW w:w="7121"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4525" w:hRule="exact"/>
        </w:trPr>
        <w:tc>
          <w:tcPr>
            <w:tcW w:w="1100" w:type="dxa"/>
            <w:gridSpan w:val="2"/>
            <w:tcBorders>
              <w:tl2br w:val="nil"/>
              <w:tr2bl w:val="nil"/>
            </w:tcBorders>
          </w:tcPr>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spacing w:line="240" w:lineRule="exact"/>
              <w:ind w:right="0"/>
              <w:jc w:val="left"/>
              <w:rPr>
                <w:rFonts w:hint="eastAsia" w:ascii="仿宋_GB2312" w:hAnsi="仿宋_GB2312" w:eastAsia="仿宋_GB2312" w:cs="仿宋_GB2312"/>
                <w:color w:val="auto"/>
                <w:sz w:val="30"/>
                <w:szCs w:val="30"/>
              </w:rPr>
            </w:pPr>
          </w:p>
          <w:p>
            <w:pPr>
              <w:pStyle w:val="12"/>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节地与</w:t>
            </w:r>
          </w:p>
          <w:p>
            <w:pPr>
              <w:pStyle w:val="12"/>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土地资</w:t>
            </w:r>
          </w:p>
          <w:p>
            <w:pPr>
              <w:pStyle w:val="12"/>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源保护</w:t>
            </w:r>
          </w:p>
        </w:tc>
        <w:tc>
          <w:tcPr>
            <w:tcW w:w="7121"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610" w:hRule="exact"/>
        </w:trPr>
        <w:tc>
          <w:tcPr>
            <w:tcW w:w="8221" w:type="dxa"/>
            <w:gridSpan w:val="5"/>
            <w:tcBorders>
              <w:tl2br w:val="nil"/>
              <w:tr2bl w:val="nil"/>
            </w:tcBorders>
          </w:tcPr>
          <w:p>
            <w:pPr>
              <w:pStyle w:val="12"/>
              <w:spacing w:before="78"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绿色施工中的关键技术、方法与创新点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5679" w:hRule="exact"/>
        </w:trPr>
        <w:tc>
          <w:tcPr>
            <w:tcW w:w="8221" w:type="dxa"/>
            <w:gridSpan w:val="5"/>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610" w:hRule="exact"/>
        </w:trPr>
        <w:tc>
          <w:tcPr>
            <w:tcW w:w="8221" w:type="dxa"/>
            <w:gridSpan w:val="5"/>
            <w:tcBorders>
              <w:tl2br w:val="nil"/>
              <w:tr2bl w:val="nil"/>
            </w:tcBorders>
          </w:tcPr>
          <w:p>
            <w:pPr>
              <w:pStyle w:val="12"/>
              <w:spacing w:before="79"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经济效益与社会效益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6609" w:hRule="exact"/>
        </w:trPr>
        <w:tc>
          <w:tcPr>
            <w:tcW w:w="8221" w:type="dxa"/>
            <w:gridSpan w:val="5"/>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814" w:hRule="exact"/>
        </w:trPr>
        <w:tc>
          <w:tcPr>
            <w:tcW w:w="8221" w:type="dxa"/>
            <w:gridSpan w:val="5"/>
            <w:tcBorders>
              <w:tl2br w:val="nil"/>
              <w:tr2bl w:val="nil"/>
            </w:tcBorders>
          </w:tcPr>
          <w:p>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评价意见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2" w:type="dxa"/>
          <w:wAfter w:w="1" w:type="dxa"/>
          <w:trHeight w:val="13031" w:hRule="exact"/>
        </w:trPr>
        <w:tc>
          <w:tcPr>
            <w:tcW w:w="8221" w:type="dxa"/>
            <w:gridSpan w:val="5"/>
            <w:tcBorders>
              <w:tl2br w:val="nil"/>
              <w:tr2bl w:val="nil"/>
            </w:tcBorders>
          </w:tcPr>
          <w:p>
            <w:pPr>
              <w:ind w:firstLine="282"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2</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pacing w:val="19"/>
                <w:sz w:val="28"/>
                <w:szCs w:val="28"/>
              </w:rPr>
              <w:t>日</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9"/>
                <w:sz w:val="28"/>
                <w:szCs w:val="28"/>
              </w:rPr>
              <w:t>内</w:t>
            </w:r>
            <w:r>
              <w:rPr>
                <w:rFonts w:hint="eastAsia" w:ascii="仿宋_GB2312" w:hAnsi="仿宋_GB2312" w:eastAsia="仿宋_GB2312" w:cs="仿宋_GB2312"/>
                <w:color w:val="auto"/>
                <w:spacing w:val="21"/>
                <w:sz w:val="28"/>
                <w:szCs w:val="28"/>
              </w:rPr>
              <w:t>蒙</w:t>
            </w:r>
            <w:r>
              <w:rPr>
                <w:rFonts w:hint="eastAsia" w:ascii="仿宋_GB2312" w:hAnsi="仿宋_GB2312" w:eastAsia="仿宋_GB2312" w:cs="仿宋_GB2312"/>
                <w:color w:val="auto"/>
                <w:spacing w:val="19"/>
                <w:sz w:val="28"/>
                <w:szCs w:val="28"/>
              </w:rPr>
              <w:t>古</w:t>
            </w:r>
            <w:r>
              <w:rPr>
                <w:rFonts w:hint="eastAsia" w:ascii="仿宋_GB2312" w:hAnsi="仿宋_GB2312" w:eastAsia="仿宋_GB2312" w:cs="仿宋_GB2312"/>
                <w:color w:val="auto"/>
                <w:spacing w:val="21"/>
                <w:sz w:val="28"/>
                <w:szCs w:val="28"/>
              </w:rPr>
              <w:t>自</w:t>
            </w:r>
            <w:r>
              <w:rPr>
                <w:rFonts w:hint="eastAsia" w:ascii="仿宋_GB2312" w:hAnsi="仿宋_GB2312" w:eastAsia="仿宋_GB2312" w:cs="仿宋_GB2312"/>
                <w:color w:val="auto"/>
                <w:spacing w:val="19"/>
                <w:sz w:val="28"/>
                <w:szCs w:val="28"/>
              </w:rPr>
              <w:t>治区建</w:t>
            </w:r>
            <w:r>
              <w:rPr>
                <w:rFonts w:hint="eastAsia" w:ascii="仿宋_GB2312" w:hAnsi="仿宋_GB2312" w:eastAsia="仿宋_GB2312" w:cs="仿宋_GB2312"/>
                <w:color w:val="auto"/>
                <w:spacing w:val="21"/>
                <w:sz w:val="28"/>
                <w:szCs w:val="28"/>
              </w:rPr>
              <w:t>筑</w:t>
            </w:r>
            <w:r>
              <w:rPr>
                <w:rFonts w:hint="eastAsia" w:ascii="仿宋_GB2312" w:hAnsi="仿宋_GB2312" w:eastAsia="仿宋_GB2312" w:cs="仿宋_GB2312"/>
                <w:color w:val="auto"/>
                <w:spacing w:val="19"/>
                <w:sz w:val="28"/>
                <w:szCs w:val="28"/>
              </w:rPr>
              <w:t>业</w:t>
            </w:r>
            <w:r>
              <w:rPr>
                <w:rFonts w:hint="eastAsia" w:ascii="仿宋_GB2312" w:hAnsi="仿宋_GB2312" w:eastAsia="仿宋_GB2312" w:cs="仿宋_GB2312"/>
                <w:color w:val="auto"/>
                <w:spacing w:val="21"/>
                <w:sz w:val="28"/>
                <w:szCs w:val="28"/>
              </w:rPr>
              <w:t>协</w:t>
            </w:r>
            <w:r>
              <w:rPr>
                <w:rFonts w:hint="eastAsia" w:ascii="仿宋_GB2312" w:hAnsi="仿宋_GB2312" w:eastAsia="仿宋_GB2312" w:cs="仿宋_GB2312"/>
                <w:color w:val="auto"/>
                <w:spacing w:val="19"/>
                <w:sz w:val="28"/>
                <w:szCs w:val="28"/>
              </w:rPr>
              <w:t>会会</w:t>
            </w:r>
            <w:r>
              <w:rPr>
                <w:rFonts w:hint="eastAsia" w:ascii="仿宋_GB2312" w:hAnsi="仿宋_GB2312" w:eastAsia="仿宋_GB2312" w:cs="仿宋_GB2312"/>
                <w:color w:val="auto"/>
                <w:spacing w:val="21"/>
                <w:sz w:val="28"/>
                <w:szCs w:val="28"/>
              </w:rPr>
              <w:t>同</w:t>
            </w:r>
            <w:r>
              <w:rPr>
                <w:rFonts w:hint="eastAsia" w:ascii="仿宋_GB2312" w:hAnsi="仿宋_GB2312" w:eastAsia="仿宋_GB2312" w:cs="仿宋_GB2312"/>
                <w:color w:val="auto"/>
                <w:spacing w:val="-121"/>
                <w:sz w:val="28"/>
                <w:szCs w:val="28"/>
              </w:rPr>
              <w:t>··</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8"/>
                <w:sz w:val="28"/>
                <w:szCs w:val="28"/>
              </w:rPr>
              <w:t>在</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9"/>
                <w:sz w:val="28"/>
                <w:szCs w:val="28"/>
              </w:rPr>
              <w:t>主</w:t>
            </w:r>
            <w:r>
              <w:rPr>
                <w:rFonts w:hint="eastAsia" w:ascii="仿宋_GB2312" w:hAnsi="仿宋_GB2312" w:eastAsia="仿宋_GB2312" w:cs="仿宋_GB2312"/>
                <w:color w:val="auto"/>
                <w:spacing w:val="21"/>
                <w:sz w:val="28"/>
                <w:szCs w:val="28"/>
              </w:rPr>
              <w:t>持</w:t>
            </w:r>
            <w:r>
              <w:rPr>
                <w:rFonts w:hint="eastAsia" w:ascii="仿宋_GB2312" w:hAnsi="仿宋_GB2312" w:eastAsia="仿宋_GB2312" w:cs="仿宋_GB2312"/>
                <w:color w:val="auto"/>
                <w:sz w:val="28"/>
                <w:szCs w:val="28"/>
              </w:rPr>
              <w:t>了</w:t>
            </w:r>
            <w:r>
              <w:rPr>
                <w:rFonts w:hint="eastAsia" w:ascii="仿宋_GB2312" w:hAnsi="仿宋_GB2312" w:eastAsia="仿宋_GB2312" w:cs="仿宋_GB2312"/>
                <w:color w:val="auto"/>
                <w:spacing w:val="-1"/>
                <w:sz w:val="28"/>
                <w:szCs w:val="28"/>
              </w:rPr>
              <w:t>对</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
                <w:sz w:val="28"/>
                <w:szCs w:val="28"/>
              </w:rPr>
              <w:t>承</w:t>
            </w:r>
            <w:r>
              <w:rPr>
                <w:rFonts w:hint="eastAsia" w:ascii="仿宋_GB2312" w:hAnsi="仿宋_GB2312" w:eastAsia="仿宋_GB2312" w:cs="仿宋_GB2312"/>
                <w:color w:val="auto"/>
                <w:spacing w:val="-3"/>
                <w:sz w:val="28"/>
                <w:szCs w:val="28"/>
              </w:rPr>
              <w:t>建</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1"/>
                <w:sz w:val="28"/>
                <w:szCs w:val="28"/>
                <w:lang w:val="en-US" w:eastAsia="zh-CN"/>
              </w:rPr>
              <w:t>20xx年度内蒙古自治区</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3"/>
                <w:sz w:val="28"/>
                <w:szCs w:val="28"/>
              </w:rPr>
              <w:t>色</w:t>
            </w:r>
            <w:r>
              <w:rPr>
                <w:rFonts w:hint="eastAsia" w:ascii="仿宋_GB2312" w:hAnsi="仿宋_GB2312" w:eastAsia="仿宋_GB2312" w:cs="仿宋_GB2312"/>
                <w:color w:val="auto"/>
                <w:spacing w:val="-1"/>
                <w:sz w:val="28"/>
                <w:szCs w:val="28"/>
              </w:rPr>
              <w:t>施工工</w:t>
            </w:r>
            <w:r>
              <w:rPr>
                <w:rFonts w:hint="eastAsia" w:ascii="仿宋_GB2312" w:hAnsi="仿宋_GB2312" w:eastAsia="仿宋_GB2312" w:cs="仿宋_GB2312"/>
                <w:color w:val="auto"/>
                <w:spacing w:val="-3"/>
                <w:sz w:val="28"/>
                <w:szCs w:val="28"/>
              </w:rPr>
              <w:t>程</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strike w:val="0"/>
                <w:dstrike w:val="0"/>
                <w:color w:val="auto"/>
                <w:spacing w:val="-6"/>
                <w:sz w:val="28"/>
                <w:szCs w:val="28"/>
                <w:lang w:eastAsia="zh-CN"/>
              </w:rPr>
              <w:t>评价</w:t>
            </w:r>
            <w:r>
              <w:rPr>
                <w:rFonts w:hint="eastAsia" w:ascii="仿宋_GB2312" w:hAnsi="仿宋_GB2312" w:eastAsia="仿宋_GB2312" w:cs="仿宋_GB2312"/>
                <w:color w:val="auto"/>
                <w:spacing w:val="-1"/>
                <w:sz w:val="28"/>
                <w:szCs w:val="28"/>
              </w:rPr>
              <w:t>工作</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pacing w:val="-2"/>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意见如下：</w:t>
            </w:r>
          </w:p>
          <w:p>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一</w:t>
            </w:r>
            <w:r>
              <w:rPr>
                <w:rFonts w:hint="eastAsia" w:ascii="仿宋_GB2312" w:hAnsi="仿宋_GB2312" w:eastAsia="仿宋_GB2312" w:cs="仿宋_GB2312"/>
                <w:color w:val="auto"/>
                <w:spacing w:val="-39"/>
                <w:sz w:val="28"/>
                <w:szCs w:val="28"/>
              </w:rPr>
              <w:t>、</w:t>
            </w:r>
            <w:r>
              <w:rPr>
                <w:rFonts w:hint="eastAsia" w:ascii="仿宋_GB2312" w:hAnsi="仿宋_GB2312" w:eastAsia="仿宋_GB2312" w:cs="仿宋_GB2312"/>
                <w:color w:val="auto"/>
                <w:spacing w:val="-1"/>
                <w:sz w:val="28"/>
                <w:szCs w:val="28"/>
              </w:rPr>
              <w:t>该工</w:t>
            </w:r>
            <w:r>
              <w:rPr>
                <w:rFonts w:hint="eastAsia" w:ascii="仿宋_GB2312" w:hAnsi="仿宋_GB2312" w:eastAsia="仿宋_GB2312" w:cs="仿宋_GB2312"/>
                <w:color w:val="auto"/>
                <w:spacing w:val="-3"/>
                <w:sz w:val="28"/>
                <w:szCs w:val="28"/>
              </w:rPr>
              <w:t>程</w:t>
            </w:r>
            <w:r>
              <w:rPr>
                <w:rFonts w:hint="eastAsia" w:ascii="仿宋_GB2312" w:hAnsi="仿宋_GB2312" w:eastAsia="仿宋_GB2312" w:cs="仿宋_GB2312"/>
                <w:color w:val="auto"/>
                <w:spacing w:val="-1"/>
                <w:sz w:val="28"/>
                <w:szCs w:val="28"/>
              </w:rPr>
              <w:t>承建</w:t>
            </w:r>
            <w:r>
              <w:rPr>
                <w:rFonts w:hint="eastAsia" w:ascii="仿宋_GB2312" w:hAnsi="仿宋_GB2312" w:eastAsia="仿宋_GB2312" w:cs="仿宋_GB2312"/>
                <w:color w:val="auto"/>
                <w:spacing w:val="-3"/>
                <w:sz w:val="28"/>
                <w:szCs w:val="28"/>
              </w:rPr>
              <w:t>单</w:t>
            </w:r>
            <w:r>
              <w:rPr>
                <w:rFonts w:hint="eastAsia" w:ascii="仿宋_GB2312" w:hAnsi="仿宋_GB2312" w:eastAsia="仿宋_GB2312" w:cs="仿宋_GB2312"/>
                <w:color w:val="auto"/>
                <w:spacing w:val="-1"/>
                <w:sz w:val="28"/>
                <w:szCs w:val="28"/>
              </w:rPr>
              <w:t>位已</w:t>
            </w:r>
            <w:r>
              <w:rPr>
                <w:rFonts w:hint="eastAsia" w:ascii="仿宋_GB2312" w:hAnsi="仿宋_GB2312" w:eastAsia="仿宋_GB2312" w:cs="仿宋_GB2312"/>
                <w:color w:val="auto"/>
                <w:spacing w:val="-3"/>
                <w:sz w:val="28"/>
                <w:szCs w:val="28"/>
              </w:rPr>
              <w:t>完</w:t>
            </w:r>
            <w:r>
              <w:rPr>
                <w:rFonts w:hint="eastAsia" w:ascii="仿宋_GB2312" w:hAnsi="仿宋_GB2312" w:eastAsia="仿宋_GB2312" w:cs="仿宋_GB2312"/>
                <w:color w:val="auto"/>
                <w:spacing w:val="-1"/>
                <w:sz w:val="28"/>
                <w:szCs w:val="28"/>
              </w:rPr>
              <w:t>成了工程</w:t>
            </w:r>
            <w:r>
              <w:rPr>
                <w:rFonts w:hint="eastAsia" w:ascii="仿宋_GB2312" w:hAnsi="仿宋_GB2312" w:eastAsia="仿宋_GB2312" w:cs="仿宋_GB2312"/>
                <w:color w:val="auto"/>
                <w:spacing w:val="-3"/>
                <w:sz w:val="28"/>
                <w:szCs w:val="28"/>
              </w:rPr>
              <w:t>申</w:t>
            </w:r>
            <w:r>
              <w:rPr>
                <w:rFonts w:hint="eastAsia" w:ascii="仿宋_GB2312" w:hAnsi="仿宋_GB2312" w:eastAsia="仿宋_GB2312" w:cs="仿宋_GB2312"/>
                <w:color w:val="auto"/>
                <w:spacing w:val="-1"/>
                <w:sz w:val="28"/>
                <w:szCs w:val="28"/>
              </w:rPr>
              <w:t>报书</w:t>
            </w:r>
            <w:r>
              <w:rPr>
                <w:rFonts w:hint="eastAsia" w:ascii="仿宋_GB2312" w:hAnsi="仿宋_GB2312" w:eastAsia="仿宋_GB2312" w:cs="仿宋_GB2312"/>
                <w:color w:val="auto"/>
                <w:spacing w:val="-3"/>
                <w:sz w:val="28"/>
                <w:szCs w:val="28"/>
              </w:rPr>
              <w:t>中</w:t>
            </w:r>
            <w:r>
              <w:rPr>
                <w:rFonts w:hint="eastAsia" w:ascii="仿宋_GB2312" w:hAnsi="仿宋_GB2312" w:eastAsia="仿宋_GB2312" w:cs="仿宋_GB2312"/>
                <w:color w:val="auto"/>
                <w:spacing w:val="-1"/>
                <w:sz w:val="28"/>
                <w:szCs w:val="28"/>
              </w:rPr>
              <w:t>所列</w:t>
            </w:r>
            <w:r>
              <w:rPr>
                <w:rFonts w:hint="eastAsia" w:ascii="仿宋_GB2312" w:hAnsi="仿宋_GB2312" w:eastAsia="仿宋_GB2312" w:cs="仿宋_GB2312"/>
                <w:color w:val="auto"/>
                <w:spacing w:val="-3"/>
                <w:sz w:val="28"/>
                <w:szCs w:val="28"/>
              </w:rPr>
              <w:t>内</w:t>
            </w:r>
            <w:r>
              <w:rPr>
                <w:rFonts w:hint="eastAsia" w:ascii="仿宋_GB2312" w:hAnsi="仿宋_GB2312" w:eastAsia="仿宋_GB2312" w:cs="仿宋_GB2312"/>
                <w:color w:val="auto"/>
                <w:spacing w:val="-1"/>
                <w:sz w:val="28"/>
                <w:szCs w:val="28"/>
              </w:rPr>
              <w:t>容</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提</w:t>
            </w:r>
            <w:r>
              <w:rPr>
                <w:rFonts w:hint="eastAsia" w:ascii="仿宋_GB2312" w:hAnsi="仿宋_GB2312" w:eastAsia="仿宋_GB2312" w:cs="仿宋_GB2312"/>
                <w:color w:val="auto"/>
                <w:spacing w:val="-3"/>
                <w:sz w:val="28"/>
                <w:szCs w:val="28"/>
              </w:rPr>
              <w:t>供</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资料齐全。</w:t>
            </w:r>
          </w:p>
          <w:p>
            <w:pPr>
              <w:keepNext w:val="0"/>
              <w:keepLines w:val="0"/>
              <w:pageBreakBefore w:val="0"/>
              <w:widowControl w:val="0"/>
              <w:kinsoku/>
              <w:wordWrap/>
              <w:overflowPunct/>
              <w:topLinePunct w:val="0"/>
              <w:autoSpaceDE/>
              <w:autoSpaceDN/>
              <w:bidi w:val="0"/>
              <w:adjustRightInd/>
              <w:snapToGrid/>
              <w:spacing w:before="23" w:line="240" w:lineRule="auto"/>
              <w:ind w:left="224" w:right="146" w:firstLine="559"/>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二</w:t>
            </w:r>
            <w:r>
              <w:rPr>
                <w:rFonts w:hint="eastAsia" w:ascii="仿宋_GB2312" w:hAnsi="仿宋_GB2312" w:eastAsia="仿宋_GB2312" w:cs="仿宋_GB2312"/>
                <w:color w:val="auto"/>
                <w:spacing w:val="-27"/>
                <w:sz w:val="28"/>
                <w:szCs w:val="28"/>
              </w:rPr>
              <w:t>、</w:t>
            </w:r>
            <w:r>
              <w:rPr>
                <w:rFonts w:hint="eastAsia" w:ascii="仿宋_GB2312" w:hAnsi="仿宋_GB2312" w:eastAsia="仿宋_GB2312" w:cs="仿宋_GB2312"/>
                <w:color w:val="auto"/>
                <w:spacing w:val="-1"/>
                <w:sz w:val="28"/>
                <w:szCs w:val="28"/>
              </w:rPr>
              <w:t>该</w:t>
            </w:r>
            <w:r>
              <w:rPr>
                <w:rFonts w:hint="eastAsia" w:ascii="仿宋_GB2312" w:hAnsi="仿宋_GB2312" w:eastAsia="仿宋_GB2312" w:cs="仿宋_GB2312"/>
                <w:color w:val="auto"/>
                <w:spacing w:val="-3"/>
                <w:sz w:val="28"/>
                <w:szCs w:val="28"/>
              </w:rPr>
              <w:t>工</w:t>
            </w:r>
            <w:r>
              <w:rPr>
                <w:rFonts w:hint="eastAsia" w:ascii="仿宋_GB2312" w:hAnsi="仿宋_GB2312" w:eastAsia="仿宋_GB2312" w:cs="仿宋_GB2312"/>
                <w:color w:val="auto"/>
                <w:spacing w:val="-1"/>
                <w:sz w:val="28"/>
                <w:szCs w:val="28"/>
              </w:rPr>
              <w:t>程实</w:t>
            </w:r>
            <w:r>
              <w:rPr>
                <w:rFonts w:hint="eastAsia" w:ascii="仿宋_GB2312" w:hAnsi="仿宋_GB2312" w:eastAsia="仿宋_GB2312" w:cs="仿宋_GB2312"/>
                <w:color w:val="auto"/>
                <w:spacing w:val="-3"/>
                <w:sz w:val="28"/>
                <w:szCs w:val="28"/>
              </w:rPr>
              <w:t>施</w:t>
            </w:r>
            <w:r>
              <w:rPr>
                <w:rFonts w:hint="eastAsia" w:ascii="仿宋_GB2312" w:hAnsi="仿宋_GB2312" w:eastAsia="仿宋_GB2312" w:cs="仿宋_GB2312"/>
                <w:color w:val="auto"/>
                <w:spacing w:val="-22"/>
                <w:sz w:val="28"/>
                <w:szCs w:val="28"/>
              </w:rPr>
              <w:t>了</w:t>
            </w:r>
            <w:r>
              <w:rPr>
                <w:rFonts w:hint="eastAsia" w:ascii="仿宋_GB2312" w:hAnsi="仿宋_GB2312" w:eastAsia="仿宋_GB2312" w:cs="仿宋_GB2312"/>
                <w:color w:val="auto"/>
                <w:spacing w:val="-3"/>
                <w:sz w:val="28"/>
                <w:szCs w:val="28"/>
              </w:rPr>
              <w:t>“</w:t>
            </w:r>
            <w:r>
              <w:rPr>
                <w:rFonts w:hint="eastAsia" w:ascii="仿宋_GB2312" w:hAnsi="仿宋_GB2312" w:eastAsia="仿宋_GB2312" w:cs="仿宋_GB2312"/>
                <w:color w:val="auto"/>
                <w:spacing w:val="-1"/>
                <w:sz w:val="28"/>
                <w:szCs w:val="28"/>
                <w:lang w:eastAsia="zh-CN"/>
              </w:rPr>
              <w:t>自治区</w:t>
            </w:r>
            <w:r>
              <w:rPr>
                <w:rFonts w:hint="eastAsia" w:ascii="仿宋_GB2312" w:hAnsi="仿宋_GB2312" w:eastAsia="仿宋_GB2312" w:cs="仿宋_GB2312"/>
                <w:color w:val="auto"/>
                <w:spacing w:val="-1"/>
                <w:sz w:val="28"/>
                <w:szCs w:val="28"/>
              </w:rPr>
              <w:t>绿色施</w:t>
            </w:r>
            <w:r>
              <w:rPr>
                <w:rFonts w:hint="eastAsia" w:ascii="仿宋_GB2312" w:hAnsi="仿宋_GB2312" w:eastAsia="仿宋_GB2312" w:cs="仿宋_GB2312"/>
                <w:color w:val="auto"/>
                <w:spacing w:val="-3"/>
                <w:sz w:val="28"/>
                <w:szCs w:val="28"/>
              </w:rPr>
              <w:t>工工</w:t>
            </w:r>
            <w:r>
              <w:rPr>
                <w:rFonts w:hint="eastAsia" w:ascii="仿宋_GB2312" w:hAnsi="仿宋_GB2312" w:eastAsia="仿宋_GB2312" w:cs="仿宋_GB2312"/>
                <w:color w:val="auto"/>
                <w:spacing w:val="-1"/>
                <w:sz w:val="28"/>
                <w:szCs w:val="28"/>
              </w:rPr>
              <w:t>程验</w:t>
            </w:r>
            <w:r>
              <w:rPr>
                <w:rFonts w:hint="eastAsia" w:ascii="仿宋_GB2312" w:hAnsi="仿宋_GB2312" w:eastAsia="仿宋_GB2312" w:cs="仿宋_GB2312"/>
                <w:color w:val="auto"/>
                <w:spacing w:val="-3"/>
                <w:sz w:val="28"/>
                <w:szCs w:val="28"/>
              </w:rPr>
              <w:t>收</w:t>
            </w:r>
            <w:r>
              <w:rPr>
                <w:rFonts w:hint="eastAsia" w:ascii="仿宋_GB2312" w:hAnsi="仿宋_GB2312" w:eastAsia="仿宋_GB2312" w:cs="仿宋_GB2312"/>
                <w:color w:val="auto"/>
                <w:spacing w:val="-1"/>
                <w:sz w:val="28"/>
                <w:szCs w:val="28"/>
              </w:rPr>
              <w:t>评价</w:t>
            </w:r>
            <w:r>
              <w:rPr>
                <w:rFonts w:hint="eastAsia" w:ascii="仿宋_GB2312" w:hAnsi="仿宋_GB2312" w:eastAsia="仿宋_GB2312" w:cs="仿宋_GB2312"/>
                <w:color w:val="auto"/>
                <w:spacing w:val="-3"/>
                <w:sz w:val="28"/>
                <w:szCs w:val="28"/>
              </w:rPr>
              <w:t>主</w:t>
            </w:r>
            <w:r>
              <w:rPr>
                <w:rFonts w:hint="eastAsia" w:ascii="仿宋_GB2312" w:hAnsi="仿宋_GB2312" w:eastAsia="仿宋_GB2312" w:cs="仿宋_GB2312"/>
                <w:color w:val="auto"/>
                <w:spacing w:val="-1"/>
                <w:sz w:val="28"/>
                <w:szCs w:val="28"/>
              </w:rPr>
              <w:t>要指标</w:t>
            </w:r>
            <w:r>
              <w:rPr>
                <w:rFonts w:hint="eastAsia" w:ascii="仿宋_GB2312" w:hAnsi="仿宋_GB2312" w:eastAsia="仿宋_GB2312" w:cs="仿宋_GB2312"/>
                <w:color w:val="auto"/>
                <w:spacing w:val="-27"/>
                <w:sz w:val="28"/>
                <w:szCs w:val="28"/>
              </w:rPr>
              <w:t>”</w:t>
            </w:r>
            <w:r>
              <w:rPr>
                <w:rFonts w:hint="eastAsia" w:ascii="仿宋_GB2312" w:hAnsi="仿宋_GB2312" w:eastAsia="仿宋_GB2312" w:cs="仿宋_GB2312"/>
                <w:color w:val="auto"/>
                <w:sz w:val="28"/>
                <w:szCs w:val="28"/>
              </w:rPr>
              <w:t xml:space="preserve">中 </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3"/>
                <w:sz w:val="28"/>
                <w:szCs w:val="28"/>
              </w:rPr>
              <w:t>五</w:t>
            </w:r>
            <w:r>
              <w:rPr>
                <w:rFonts w:hint="eastAsia" w:ascii="仿宋_GB2312" w:hAnsi="仿宋_GB2312" w:eastAsia="仿宋_GB2312" w:cs="仿宋_GB2312"/>
                <w:color w:val="auto"/>
                <w:spacing w:val="-1"/>
                <w:sz w:val="28"/>
                <w:szCs w:val="28"/>
              </w:rPr>
              <w:t>个要</w:t>
            </w:r>
            <w:r>
              <w:rPr>
                <w:rFonts w:hint="eastAsia" w:ascii="仿宋_GB2312" w:hAnsi="仿宋_GB2312" w:eastAsia="仿宋_GB2312" w:cs="仿宋_GB2312"/>
                <w:color w:val="auto"/>
                <w:spacing w:val="-3"/>
                <w:sz w:val="28"/>
                <w:szCs w:val="28"/>
              </w:rPr>
              <w:t>素</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其</w:t>
            </w:r>
            <w:r>
              <w:rPr>
                <w:rFonts w:hint="eastAsia" w:ascii="仿宋_GB2312" w:hAnsi="仿宋_GB2312" w:eastAsia="仿宋_GB2312" w:cs="仿宋_GB2312"/>
                <w:color w:val="auto"/>
                <w:spacing w:val="-3"/>
                <w:sz w:val="28"/>
                <w:szCs w:val="28"/>
              </w:rPr>
              <w:t>中</w:t>
            </w:r>
            <w:r>
              <w:rPr>
                <w:rFonts w:hint="eastAsia" w:ascii="仿宋_GB2312" w:hAnsi="仿宋_GB2312" w:eastAsia="仿宋_GB2312" w:cs="仿宋_GB2312"/>
                <w:color w:val="auto"/>
                <w:spacing w:val="-1"/>
                <w:sz w:val="28"/>
                <w:szCs w:val="28"/>
              </w:rPr>
              <w:t>绿色</w:t>
            </w:r>
            <w:r>
              <w:rPr>
                <w:rFonts w:hint="eastAsia" w:ascii="仿宋_GB2312" w:hAnsi="仿宋_GB2312" w:eastAsia="仿宋_GB2312" w:cs="仿宋_GB2312"/>
                <w:color w:val="auto"/>
                <w:spacing w:val="-3"/>
                <w:sz w:val="28"/>
                <w:szCs w:val="28"/>
              </w:rPr>
              <w:t>施</w:t>
            </w:r>
            <w:r>
              <w:rPr>
                <w:rFonts w:hint="eastAsia" w:ascii="仿宋_GB2312" w:hAnsi="仿宋_GB2312" w:eastAsia="仿宋_GB2312" w:cs="仿宋_GB2312"/>
                <w:color w:val="auto"/>
                <w:spacing w:val="-1"/>
                <w:sz w:val="28"/>
                <w:szCs w:val="28"/>
              </w:rPr>
              <w:t>工指</w:t>
            </w:r>
            <w:r>
              <w:rPr>
                <w:rFonts w:hint="eastAsia" w:ascii="仿宋_GB2312" w:hAnsi="仿宋_GB2312" w:eastAsia="仿宋_GB2312" w:cs="仿宋_GB2312"/>
                <w:color w:val="auto"/>
                <w:spacing w:val="-3"/>
                <w:sz w:val="28"/>
                <w:szCs w:val="28"/>
              </w:rPr>
              <w:t>标</w:t>
            </w:r>
            <w:r>
              <w:rPr>
                <w:rFonts w:hint="eastAsia" w:ascii="仿宋_GB2312" w:hAnsi="仿宋_GB2312" w:eastAsia="仿宋_GB2312" w:cs="仿宋_GB2312"/>
                <w:color w:val="auto"/>
                <w:spacing w:val="-1"/>
                <w:sz w:val="28"/>
                <w:szCs w:val="28"/>
              </w:rPr>
              <w:t>完成</w:t>
            </w:r>
            <w:r>
              <w:rPr>
                <w:rFonts w:hint="eastAsia" w:ascii="仿宋_GB2312" w:hAnsi="仿宋_GB2312" w:eastAsia="仿宋_GB2312" w:cs="仿宋_GB2312"/>
                <w:color w:val="auto"/>
                <w:spacing w:val="-3"/>
                <w:sz w:val="28"/>
                <w:szCs w:val="28"/>
              </w:rPr>
              <w:t>好</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3"/>
                <w:sz w:val="28"/>
                <w:szCs w:val="28"/>
              </w:rPr>
              <w:t>有</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其</w:t>
            </w:r>
            <w:r>
              <w:rPr>
                <w:rFonts w:hint="eastAsia" w:ascii="仿宋_GB2312" w:hAnsi="仿宋_GB2312" w:eastAsia="仿宋_GB2312" w:cs="仿宋_GB2312"/>
                <w:color w:val="auto"/>
                <w:spacing w:val="-3"/>
                <w:sz w:val="28"/>
                <w:szCs w:val="28"/>
              </w:rPr>
              <w:t>它</w:t>
            </w:r>
            <w:r>
              <w:rPr>
                <w:rFonts w:hint="eastAsia" w:ascii="仿宋_GB2312" w:hAnsi="仿宋_GB2312" w:eastAsia="仿宋_GB2312" w:cs="仿宋_GB2312"/>
                <w:color w:val="auto"/>
                <w:spacing w:val="-1"/>
                <w:sz w:val="28"/>
                <w:szCs w:val="28"/>
              </w:rPr>
              <w:t>创新</w:t>
            </w:r>
            <w:r>
              <w:rPr>
                <w:rFonts w:hint="eastAsia" w:ascii="仿宋_GB2312" w:hAnsi="仿宋_GB2312" w:eastAsia="仿宋_GB2312" w:cs="仿宋_GB2312"/>
                <w:color w:val="auto"/>
                <w:spacing w:val="-3"/>
                <w:sz w:val="28"/>
                <w:szCs w:val="28"/>
              </w:rPr>
              <w:t>技</w:t>
            </w:r>
            <w:r>
              <w:rPr>
                <w:rFonts w:hint="eastAsia" w:ascii="仿宋_GB2312" w:hAnsi="仿宋_GB2312" w:eastAsia="仿宋_GB2312" w:cs="仿宋_GB2312"/>
                <w:color w:val="auto"/>
                <w:spacing w:val="-1"/>
                <w:sz w:val="28"/>
                <w:szCs w:val="28"/>
              </w:rPr>
              <w:t>术和</w:t>
            </w:r>
            <w:r>
              <w:rPr>
                <w:rFonts w:hint="eastAsia" w:ascii="仿宋_GB2312" w:hAnsi="仿宋_GB2312" w:eastAsia="仿宋_GB2312" w:cs="仿宋_GB2312"/>
                <w:color w:val="auto"/>
                <w:spacing w:val="-3"/>
                <w:sz w:val="28"/>
                <w:szCs w:val="28"/>
              </w:rPr>
              <w:t>方</w:t>
            </w:r>
            <w:r>
              <w:rPr>
                <w:rFonts w:hint="eastAsia" w:ascii="仿宋_GB2312" w:hAnsi="仿宋_GB2312" w:eastAsia="仿宋_GB2312" w:cs="仿宋_GB2312"/>
                <w:color w:val="auto"/>
                <w:spacing w:val="-1"/>
                <w:sz w:val="28"/>
                <w:szCs w:val="28"/>
              </w:rPr>
              <w:t>法有</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三、在开展绿色施工工作中，承建单位采取了相应的措施，策划在先，过程受控，组织严密，保证了工期，有效地节约了资源、保护了环境和减少了污</w:t>
            </w:r>
            <w:r>
              <w:rPr>
                <w:rFonts w:hint="eastAsia" w:ascii="仿宋_GB2312" w:hAnsi="仿宋_GB2312" w:eastAsia="仿宋_GB2312" w:cs="仿宋_GB2312"/>
                <w:color w:val="auto"/>
                <w:spacing w:val="-1"/>
                <w:sz w:val="28"/>
                <w:szCs w:val="28"/>
              </w:rPr>
              <w:t>染</w:t>
            </w:r>
            <w:r>
              <w:rPr>
                <w:rFonts w:hint="eastAsia" w:ascii="仿宋_GB2312" w:hAnsi="仿宋_GB2312" w:eastAsia="仿宋_GB2312" w:cs="仿宋_GB2312"/>
                <w:color w:val="auto"/>
                <w:spacing w:val="-39"/>
                <w:sz w:val="28"/>
                <w:szCs w:val="28"/>
              </w:rPr>
              <w:t>。</w:t>
            </w:r>
            <w:r>
              <w:rPr>
                <w:rFonts w:hint="eastAsia" w:ascii="仿宋_GB2312" w:hAnsi="仿宋_GB2312" w:eastAsia="仿宋_GB2312" w:cs="仿宋_GB2312"/>
                <w:color w:val="auto"/>
                <w:spacing w:val="-1"/>
                <w:sz w:val="28"/>
                <w:szCs w:val="28"/>
              </w:rPr>
              <w:t>地</w:t>
            </w:r>
            <w:r>
              <w:rPr>
                <w:rFonts w:hint="eastAsia" w:ascii="仿宋_GB2312" w:hAnsi="仿宋_GB2312" w:eastAsia="仿宋_GB2312" w:cs="仿宋_GB2312"/>
                <w:color w:val="auto"/>
                <w:spacing w:val="-3"/>
                <w:sz w:val="28"/>
                <w:szCs w:val="28"/>
              </w:rPr>
              <w:t>基</w:t>
            </w:r>
            <w:r>
              <w:rPr>
                <w:rFonts w:hint="eastAsia" w:ascii="仿宋_GB2312" w:hAnsi="仿宋_GB2312" w:eastAsia="仿宋_GB2312" w:cs="仿宋_GB2312"/>
                <w:color w:val="auto"/>
                <w:spacing w:val="-1"/>
                <w:sz w:val="28"/>
                <w:szCs w:val="28"/>
              </w:rPr>
              <w:t>与基</w:t>
            </w:r>
            <w:r>
              <w:rPr>
                <w:rFonts w:hint="eastAsia" w:ascii="仿宋_GB2312" w:hAnsi="仿宋_GB2312" w:eastAsia="仿宋_GB2312" w:cs="仿宋_GB2312"/>
                <w:color w:val="auto"/>
                <w:spacing w:val="-3"/>
                <w:sz w:val="28"/>
                <w:szCs w:val="28"/>
              </w:rPr>
              <w:t>础</w:t>
            </w:r>
            <w:r>
              <w:rPr>
                <w:rFonts w:hint="eastAsia" w:ascii="仿宋_GB2312" w:hAnsi="仿宋_GB2312" w:eastAsia="仿宋_GB2312" w:cs="仿宋_GB2312"/>
                <w:color w:val="auto"/>
                <w:spacing w:val="-1"/>
                <w:sz w:val="28"/>
                <w:szCs w:val="28"/>
              </w:rPr>
              <w:t>和主</w:t>
            </w:r>
            <w:r>
              <w:rPr>
                <w:rFonts w:hint="eastAsia" w:ascii="仿宋_GB2312" w:hAnsi="仿宋_GB2312" w:eastAsia="仿宋_GB2312" w:cs="仿宋_GB2312"/>
                <w:color w:val="auto"/>
                <w:spacing w:val="-3"/>
                <w:sz w:val="28"/>
                <w:szCs w:val="28"/>
              </w:rPr>
              <w:t>体</w:t>
            </w:r>
            <w:r>
              <w:rPr>
                <w:rFonts w:hint="eastAsia" w:ascii="仿宋_GB2312" w:hAnsi="仿宋_GB2312" w:eastAsia="仿宋_GB2312" w:cs="仿宋_GB2312"/>
                <w:color w:val="auto"/>
                <w:spacing w:val="-1"/>
                <w:sz w:val="28"/>
                <w:szCs w:val="28"/>
              </w:rPr>
              <w:t>结构</w:t>
            </w:r>
            <w:r>
              <w:rPr>
                <w:rFonts w:hint="eastAsia" w:ascii="仿宋_GB2312" w:hAnsi="仿宋_GB2312" w:eastAsia="仿宋_GB2312" w:cs="仿宋_GB2312"/>
                <w:color w:val="auto"/>
                <w:spacing w:val="-3"/>
                <w:sz w:val="28"/>
                <w:szCs w:val="28"/>
              </w:rPr>
              <w:t>工</w:t>
            </w:r>
            <w:r>
              <w:rPr>
                <w:rFonts w:hint="eastAsia" w:ascii="仿宋_GB2312" w:hAnsi="仿宋_GB2312" w:eastAsia="仿宋_GB2312" w:cs="仿宋_GB2312"/>
                <w:color w:val="auto"/>
                <w:spacing w:val="-1"/>
                <w:sz w:val="28"/>
                <w:szCs w:val="28"/>
              </w:rPr>
              <w:t>程质量</w:t>
            </w:r>
            <w:r>
              <w:rPr>
                <w:rFonts w:hint="eastAsia" w:ascii="仿宋_GB2312" w:hAnsi="仿宋_GB2312" w:eastAsia="仿宋_GB2312" w:cs="仿宋_GB2312"/>
                <w:color w:val="auto"/>
                <w:spacing w:val="-3"/>
                <w:sz w:val="28"/>
                <w:szCs w:val="28"/>
              </w:rPr>
              <w:t>验</w:t>
            </w:r>
            <w:r>
              <w:rPr>
                <w:rFonts w:hint="eastAsia" w:ascii="仿宋_GB2312" w:hAnsi="仿宋_GB2312" w:eastAsia="仿宋_GB2312" w:cs="仿宋_GB2312"/>
                <w:color w:val="auto"/>
                <w:spacing w:val="-1"/>
                <w:sz w:val="28"/>
                <w:szCs w:val="28"/>
              </w:rPr>
              <w:t>收合</w:t>
            </w:r>
            <w:r>
              <w:rPr>
                <w:rFonts w:hint="eastAsia" w:ascii="仿宋_GB2312" w:hAnsi="仿宋_GB2312" w:eastAsia="仿宋_GB2312" w:cs="仿宋_GB2312"/>
                <w:color w:val="auto"/>
                <w:spacing w:val="-3"/>
                <w:sz w:val="28"/>
                <w:szCs w:val="28"/>
              </w:rPr>
              <w:t>格</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取</w:t>
            </w:r>
            <w:r>
              <w:rPr>
                <w:rFonts w:hint="eastAsia" w:ascii="仿宋_GB2312" w:hAnsi="仿宋_GB2312" w:eastAsia="仿宋_GB2312" w:cs="仿宋_GB2312"/>
                <w:color w:val="auto"/>
                <w:spacing w:val="-3"/>
                <w:sz w:val="28"/>
                <w:szCs w:val="28"/>
              </w:rPr>
              <w:t>得</w:t>
            </w:r>
            <w:r>
              <w:rPr>
                <w:rFonts w:hint="eastAsia" w:ascii="仿宋_GB2312" w:hAnsi="仿宋_GB2312" w:eastAsia="仿宋_GB2312" w:cs="仿宋_GB2312"/>
                <w:color w:val="auto"/>
                <w:spacing w:val="-1"/>
                <w:sz w:val="28"/>
                <w:szCs w:val="28"/>
              </w:rPr>
              <w:t>了较</w:t>
            </w:r>
            <w:r>
              <w:rPr>
                <w:rFonts w:hint="eastAsia" w:ascii="仿宋_GB2312" w:hAnsi="仿宋_GB2312" w:eastAsia="仿宋_GB2312" w:cs="仿宋_GB2312"/>
                <w:color w:val="auto"/>
                <w:spacing w:val="-3"/>
                <w:sz w:val="28"/>
                <w:szCs w:val="28"/>
              </w:rPr>
              <w:t>好</w:t>
            </w:r>
            <w:r>
              <w:rPr>
                <w:rFonts w:hint="eastAsia" w:ascii="仿宋_GB2312" w:hAnsi="仿宋_GB2312" w:eastAsia="仿宋_GB2312" w:cs="仿宋_GB2312"/>
                <w:color w:val="auto"/>
                <w:spacing w:val="-1"/>
                <w:sz w:val="28"/>
                <w:szCs w:val="28"/>
              </w:rPr>
              <w:t>的经</w:t>
            </w:r>
            <w:r>
              <w:rPr>
                <w:rFonts w:hint="eastAsia" w:ascii="仿宋_GB2312" w:hAnsi="仿宋_GB2312" w:eastAsia="仿宋_GB2312" w:cs="仿宋_GB2312"/>
                <w:color w:val="auto"/>
                <w:spacing w:val="-3"/>
                <w:sz w:val="28"/>
                <w:szCs w:val="28"/>
              </w:rPr>
              <w:t>济</w:t>
            </w:r>
            <w:r>
              <w:rPr>
                <w:rFonts w:hint="eastAsia" w:ascii="仿宋_GB2312" w:hAnsi="仿宋_GB2312" w:eastAsia="仿宋_GB2312" w:cs="仿宋_GB2312"/>
                <w:color w:val="auto"/>
                <w:spacing w:val="-1"/>
                <w:sz w:val="28"/>
                <w:szCs w:val="28"/>
              </w:rPr>
              <w:t>效益</w:t>
            </w:r>
            <w:r>
              <w:rPr>
                <w:rFonts w:hint="eastAsia" w:ascii="仿宋_GB2312" w:hAnsi="仿宋_GB2312" w:eastAsia="仿宋_GB2312" w:cs="仿宋_GB2312"/>
                <w:color w:val="auto"/>
                <w:spacing w:val="-3"/>
                <w:sz w:val="28"/>
                <w:szCs w:val="28"/>
              </w:rPr>
              <w:t>和</w:t>
            </w:r>
            <w:r>
              <w:rPr>
                <w:rFonts w:hint="eastAsia" w:ascii="仿宋_GB2312" w:hAnsi="仿宋_GB2312" w:eastAsia="仿宋_GB2312" w:cs="仿宋_GB2312"/>
                <w:color w:val="auto"/>
                <w:spacing w:val="-1"/>
                <w:sz w:val="28"/>
                <w:szCs w:val="28"/>
              </w:rPr>
              <w:t>社</w:t>
            </w:r>
            <w:r>
              <w:rPr>
                <w:rFonts w:hint="eastAsia" w:ascii="仿宋_GB2312" w:hAnsi="仿宋_GB2312" w:eastAsia="仿宋_GB2312" w:cs="仿宋_GB2312"/>
                <w:color w:val="auto"/>
                <w:sz w:val="28"/>
                <w:szCs w:val="28"/>
              </w:rPr>
              <w:t>会</w:t>
            </w:r>
            <w:r>
              <w:rPr>
                <w:rFonts w:hint="eastAsia" w:ascii="仿宋_GB2312" w:hAnsi="仿宋_GB2312" w:eastAsia="仿宋_GB2312" w:cs="仿宋_GB2312"/>
                <w:color w:val="auto"/>
                <w:spacing w:val="-2"/>
                <w:sz w:val="28"/>
                <w:szCs w:val="28"/>
              </w:rPr>
              <w:t>效益。</w:t>
            </w:r>
          </w:p>
          <w:p>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四</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2"/>
                <w:sz w:val="28"/>
                <w:szCs w:val="28"/>
              </w:rPr>
              <w:t>该</w:t>
            </w:r>
            <w:r>
              <w:rPr>
                <w:rFonts w:hint="eastAsia" w:ascii="仿宋_GB2312" w:hAnsi="仿宋_GB2312" w:eastAsia="仿宋_GB2312" w:cs="仿宋_GB2312"/>
                <w:color w:val="auto"/>
                <w:spacing w:val="-1"/>
                <w:sz w:val="28"/>
                <w:szCs w:val="28"/>
              </w:rPr>
              <w:t>工</w:t>
            </w:r>
            <w:r>
              <w:rPr>
                <w:rFonts w:hint="eastAsia" w:ascii="仿宋_GB2312" w:hAnsi="仿宋_GB2312" w:eastAsia="仿宋_GB2312" w:cs="仿宋_GB2312"/>
                <w:color w:val="auto"/>
                <w:spacing w:val="2"/>
                <w:sz w:val="28"/>
                <w:szCs w:val="28"/>
              </w:rPr>
              <w:t>程</w:t>
            </w:r>
            <w:r>
              <w:rPr>
                <w:rFonts w:hint="eastAsia" w:ascii="仿宋_GB2312" w:hAnsi="仿宋_GB2312" w:eastAsia="仿宋_GB2312" w:cs="仿宋_GB2312"/>
                <w:color w:val="auto"/>
                <w:spacing w:val="-1"/>
                <w:sz w:val="28"/>
                <w:szCs w:val="28"/>
              </w:rPr>
              <w:t>实</w:t>
            </w:r>
            <w:r>
              <w:rPr>
                <w:rFonts w:hint="eastAsia" w:ascii="仿宋_GB2312" w:hAnsi="仿宋_GB2312" w:eastAsia="仿宋_GB2312" w:cs="仿宋_GB2312"/>
                <w:color w:val="auto"/>
                <w:spacing w:val="2"/>
                <w:sz w:val="28"/>
                <w:szCs w:val="28"/>
              </w:rPr>
              <w:t>施的</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2"/>
                <w:sz w:val="28"/>
                <w:szCs w:val="28"/>
              </w:rPr>
              <w:t>色</w:t>
            </w:r>
            <w:r>
              <w:rPr>
                <w:rFonts w:hint="eastAsia" w:ascii="仿宋_GB2312" w:hAnsi="仿宋_GB2312" w:eastAsia="仿宋_GB2312" w:cs="仿宋_GB2312"/>
                <w:color w:val="auto"/>
                <w:spacing w:val="-1"/>
                <w:sz w:val="28"/>
                <w:szCs w:val="28"/>
              </w:rPr>
              <w:t>施</w:t>
            </w:r>
            <w:r>
              <w:rPr>
                <w:rFonts w:hint="eastAsia" w:ascii="仿宋_GB2312" w:hAnsi="仿宋_GB2312" w:eastAsia="仿宋_GB2312" w:cs="仿宋_GB2312"/>
                <w:color w:val="auto"/>
                <w:spacing w:val="2"/>
                <w:sz w:val="28"/>
                <w:szCs w:val="28"/>
              </w:rPr>
              <w:t>工</w:t>
            </w:r>
            <w:r>
              <w:rPr>
                <w:rFonts w:hint="eastAsia" w:ascii="仿宋_GB2312" w:hAnsi="仿宋_GB2312" w:eastAsia="仿宋_GB2312" w:cs="仿宋_GB2312"/>
                <w:color w:val="auto"/>
                <w:spacing w:val="-1"/>
                <w:sz w:val="28"/>
                <w:szCs w:val="28"/>
              </w:rPr>
              <w:t>按</w:t>
            </w:r>
            <w:r>
              <w:rPr>
                <w:rFonts w:hint="eastAsia" w:ascii="仿宋_GB2312" w:hAnsi="仿宋_GB2312" w:eastAsia="仿宋_GB2312" w:cs="仿宋_GB2312"/>
                <w:color w:val="auto"/>
                <w:spacing w:val="2"/>
                <w:sz w:val="28"/>
                <w:szCs w:val="28"/>
              </w:rPr>
              <w:t>照《</w:t>
            </w:r>
            <w:r>
              <w:rPr>
                <w:rFonts w:hint="eastAsia" w:ascii="仿宋_GB2312" w:hAnsi="仿宋_GB2312" w:eastAsia="仿宋_GB2312" w:cs="仿宋_GB2312"/>
                <w:color w:val="auto"/>
                <w:spacing w:val="-1"/>
                <w:sz w:val="28"/>
                <w:szCs w:val="28"/>
              </w:rPr>
              <w:t>建</w:t>
            </w:r>
            <w:r>
              <w:rPr>
                <w:rFonts w:hint="eastAsia" w:ascii="仿宋_GB2312" w:hAnsi="仿宋_GB2312" w:eastAsia="仿宋_GB2312" w:cs="仿宋_GB2312"/>
                <w:color w:val="auto"/>
                <w:spacing w:val="2"/>
                <w:sz w:val="28"/>
                <w:szCs w:val="28"/>
              </w:rPr>
              <w:t>筑</w:t>
            </w:r>
            <w:r>
              <w:rPr>
                <w:rFonts w:hint="eastAsia" w:ascii="仿宋_GB2312" w:hAnsi="仿宋_GB2312" w:eastAsia="仿宋_GB2312" w:cs="仿宋_GB2312"/>
                <w:color w:val="auto"/>
                <w:spacing w:val="-1"/>
                <w:sz w:val="28"/>
                <w:szCs w:val="28"/>
              </w:rPr>
              <w:t>工</w:t>
            </w:r>
            <w:r>
              <w:rPr>
                <w:rFonts w:hint="eastAsia" w:ascii="仿宋_GB2312" w:hAnsi="仿宋_GB2312" w:eastAsia="仿宋_GB2312" w:cs="仿宋_GB2312"/>
                <w:color w:val="auto"/>
                <w:spacing w:val="2"/>
                <w:sz w:val="28"/>
                <w:szCs w:val="28"/>
              </w:rPr>
              <w:t>程</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2"/>
                <w:sz w:val="28"/>
                <w:szCs w:val="28"/>
              </w:rPr>
              <w:t>色</w:t>
            </w:r>
            <w:r>
              <w:rPr>
                <w:rFonts w:hint="eastAsia" w:ascii="仿宋_GB2312" w:hAnsi="仿宋_GB2312" w:eastAsia="仿宋_GB2312" w:cs="仿宋_GB2312"/>
                <w:color w:val="auto"/>
                <w:spacing w:val="-1"/>
                <w:sz w:val="28"/>
                <w:szCs w:val="28"/>
              </w:rPr>
              <w:t>施</w:t>
            </w:r>
            <w:r>
              <w:rPr>
                <w:rFonts w:hint="eastAsia" w:ascii="仿宋_GB2312" w:hAnsi="仿宋_GB2312" w:eastAsia="仿宋_GB2312" w:cs="仿宋_GB2312"/>
                <w:color w:val="auto"/>
                <w:spacing w:val="2"/>
                <w:sz w:val="28"/>
                <w:szCs w:val="28"/>
              </w:rPr>
              <w:t>工评</w:t>
            </w:r>
            <w:r>
              <w:rPr>
                <w:rFonts w:hint="eastAsia" w:ascii="仿宋_GB2312" w:hAnsi="仿宋_GB2312" w:eastAsia="仿宋_GB2312" w:cs="仿宋_GB2312"/>
                <w:color w:val="auto"/>
                <w:spacing w:val="-1"/>
                <w:sz w:val="28"/>
                <w:szCs w:val="28"/>
              </w:rPr>
              <w:t>价</w:t>
            </w:r>
            <w:r>
              <w:rPr>
                <w:rFonts w:hint="eastAsia" w:ascii="仿宋_GB2312" w:hAnsi="仿宋_GB2312" w:eastAsia="仿宋_GB2312" w:cs="仿宋_GB2312"/>
                <w:color w:val="auto"/>
                <w:spacing w:val="2"/>
                <w:sz w:val="28"/>
                <w:szCs w:val="28"/>
              </w:rPr>
              <w:t>标准</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整</w:t>
            </w:r>
            <w:r>
              <w:rPr>
                <w:rFonts w:hint="eastAsia" w:ascii="仿宋_GB2312" w:hAnsi="仿宋_GB2312" w:eastAsia="仿宋_GB2312" w:cs="仿宋_GB2312"/>
                <w:color w:val="auto"/>
                <w:spacing w:val="2"/>
                <w:sz w:val="28"/>
                <w:szCs w:val="28"/>
              </w:rPr>
              <w:t>体</w:t>
            </w:r>
            <w:r>
              <w:rPr>
                <w:rFonts w:hint="eastAsia" w:ascii="仿宋_GB2312" w:hAnsi="仿宋_GB2312" w:eastAsia="仿宋_GB2312" w:cs="仿宋_GB2312"/>
                <w:color w:val="auto"/>
                <w:sz w:val="28"/>
                <w:szCs w:val="28"/>
              </w:rPr>
              <w:t xml:space="preserve">水 </w:t>
            </w:r>
            <w:r>
              <w:rPr>
                <w:rFonts w:hint="eastAsia" w:ascii="仿宋_GB2312" w:hAnsi="仿宋_GB2312" w:eastAsia="仿宋_GB2312" w:cs="仿宋_GB2312"/>
                <w:color w:val="auto"/>
                <w:spacing w:val="-1"/>
                <w:sz w:val="28"/>
                <w:szCs w:val="28"/>
              </w:rPr>
              <w:t>平</w:t>
            </w:r>
            <w:r>
              <w:rPr>
                <w:rFonts w:hint="eastAsia" w:ascii="仿宋_GB2312" w:hAnsi="仿宋_GB2312" w:eastAsia="仿宋_GB2312" w:cs="仿宋_GB2312"/>
                <w:color w:val="auto"/>
                <w:spacing w:val="-3"/>
                <w:sz w:val="28"/>
                <w:szCs w:val="28"/>
              </w:rPr>
              <w:t>评</w:t>
            </w:r>
            <w:r>
              <w:rPr>
                <w:rFonts w:hint="eastAsia" w:ascii="仿宋_GB2312" w:hAnsi="仿宋_GB2312" w:eastAsia="仿宋_GB2312" w:cs="仿宋_GB2312"/>
                <w:color w:val="auto"/>
                <w:spacing w:val="-1"/>
                <w:sz w:val="28"/>
                <w:szCs w:val="28"/>
              </w:rPr>
              <w:t>价为</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优</w:t>
            </w:r>
            <w:r>
              <w:rPr>
                <w:rFonts w:hint="eastAsia" w:ascii="仿宋_GB2312" w:hAnsi="仿宋_GB2312" w:eastAsia="仿宋_GB2312" w:cs="仿宋_GB2312"/>
                <w:color w:val="auto"/>
                <w:spacing w:val="-3"/>
                <w:sz w:val="28"/>
                <w:szCs w:val="28"/>
              </w:rPr>
              <w:t>良</w:t>
            </w:r>
            <w:r>
              <w:rPr>
                <w:rFonts w:hint="eastAsia" w:ascii="仿宋_GB2312" w:hAnsi="仿宋_GB2312" w:eastAsia="仿宋_GB2312" w:cs="仿宋_GB2312"/>
                <w:color w:val="auto"/>
                <w:spacing w:val="-1"/>
                <w:sz w:val="28"/>
                <w:szCs w:val="28"/>
              </w:rPr>
              <w:t>、合格</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3"/>
                <w:sz w:val="28"/>
                <w:szCs w:val="28"/>
              </w:rPr>
              <w:t>通</w:t>
            </w:r>
            <w:r>
              <w:rPr>
                <w:rFonts w:hint="eastAsia" w:ascii="仿宋_GB2312" w:hAnsi="仿宋_GB2312" w:eastAsia="仿宋_GB2312" w:cs="仿宋_GB2312"/>
                <w:color w:val="auto"/>
                <w:spacing w:val="-1"/>
                <w:sz w:val="28"/>
                <w:szCs w:val="28"/>
              </w:rPr>
              <w:t>过了</w:t>
            </w:r>
            <w:r>
              <w:rPr>
                <w:rFonts w:hint="eastAsia" w:ascii="仿宋_GB2312" w:hAnsi="仿宋_GB2312" w:eastAsia="仿宋_GB2312" w:cs="仿宋_GB2312"/>
                <w:color w:val="auto"/>
                <w:spacing w:val="-3"/>
                <w:sz w:val="28"/>
                <w:szCs w:val="28"/>
              </w:rPr>
              <w:t>专</w:t>
            </w:r>
            <w:r>
              <w:rPr>
                <w:rFonts w:hint="eastAsia" w:ascii="仿宋_GB2312" w:hAnsi="仿宋_GB2312" w:eastAsia="仿宋_GB2312" w:cs="仿宋_GB2312"/>
                <w:color w:val="auto"/>
                <w:spacing w:val="-1"/>
                <w:sz w:val="28"/>
                <w:szCs w:val="28"/>
              </w:rPr>
              <w:t>家组</w:t>
            </w:r>
            <w:r>
              <w:rPr>
                <w:rFonts w:hint="eastAsia" w:ascii="仿宋_GB2312" w:hAnsi="仿宋_GB2312" w:eastAsia="仿宋_GB2312" w:cs="仿宋_GB2312"/>
                <w:color w:val="auto"/>
                <w:spacing w:val="-3"/>
                <w:sz w:val="28"/>
                <w:szCs w:val="28"/>
              </w:rPr>
              <w:t>的</w:t>
            </w:r>
            <w:r>
              <w:rPr>
                <w:rFonts w:hint="eastAsia" w:ascii="仿宋_GB2312" w:hAnsi="仿宋_GB2312" w:eastAsia="仿宋_GB2312" w:cs="仿宋_GB2312"/>
                <w:color w:val="auto"/>
                <w:spacing w:val="-1"/>
                <w:sz w:val="28"/>
                <w:szCs w:val="28"/>
              </w:rPr>
              <w:t>评</w:t>
            </w:r>
            <w:r>
              <w:rPr>
                <w:rFonts w:hint="eastAsia" w:ascii="仿宋_GB2312" w:hAnsi="仿宋_GB2312" w:eastAsia="仿宋_GB2312" w:cs="仿宋_GB2312"/>
                <w:color w:val="auto"/>
                <w:spacing w:val="-1"/>
                <w:sz w:val="28"/>
                <w:szCs w:val="28"/>
                <w:lang w:eastAsia="zh-CN"/>
              </w:rPr>
              <w:t>价</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before="5" w:line="240" w:lineRule="auto"/>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0" w:line="240" w:lineRule="auto"/>
              <w:ind w:left="119" w:right="146" w:firstLine="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专家组全体签字：</w:t>
            </w:r>
          </w:p>
          <w:p>
            <w:pPr>
              <w:spacing w:before="9" w:line="1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ind w:firstLine="5320" w:firstLineChars="1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1" w:type="dxa"/>
          <w:trHeight w:val="6803" w:hRule="atLeast"/>
        </w:trPr>
        <w:tc>
          <w:tcPr>
            <w:tcW w:w="2032" w:type="dxa"/>
            <w:gridSpan w:val="4"/>
            <w:tcBorders>
              <w:tl2br w:val="nil"/>
              <w:tr2bl w:val="nil"/>
            </w:tcBorders>
            <w:vAlign w:val="center"/>
          </w:tcPr>
          <w:p>
            <w:pPr>
              <w:pStyle w:val="12"/>
              <w:spacing w:line="413" w:lineRule="auto"/>
              <w:ind w:right="0"/>
              <w:jc w:val="center"/>
              <w:rPr>
                <w:rFonts w:hint="eastAsia" w:ascii="仿宋_GB2312" w:hAnsi="仿宋_GB2312" w:eastAsia="仿宋_GB2312" w:cs="仿宋_GB2312"/>
                <w:b/>
                <w:bCs/>
                <w:color w:val="auto"/>
                <w:spacing w:val="21"/>
                <w:w w:val="99"/>
                <w:sz w:val="28"/>
                <w:szCs w:val="28"/>
                <w:lang w:eastAsia="zh-CN"/>
              </w:rPr>
            </w:pPr>
            <w:r>
              <w:rPr>
                <w:rFonts w:ascii="仿宋_GB2312" w:hAnsi="仿宋_GB2312" w:eastAsia="仿宋_GB2312" w:cs="仿宋_GB2312"/>
                <w:b/>
                <w:bCs/>
                <w:color w:val="auto"/>
                <w:spacing w:val="-1"/>
                <w:sz w:val="28"/>
                <w:szCs w:val="28"/>
              </w:rPr>
              <w:t>评</w:t>
            </w:r>
            <w:r>
              <w:rPr>
                <w:rFonts w:hint="eastAsia" w:ascii="仿宋_GB2312" w:hAnsi="仿宋_GB2312" w:eastAsia="仿宋_GB2312" w:cs="仿宋_GB2312"/>
                <w:b/>
                <w:bCs/>
                <w:color w:val="auto"/>
                <w:spacing w:val="-1"/>
                <w:sz w:val="28"/>
                <w:szCs w:val="28"/>
                <w:lang w:eastAsia="zh-CN"/>
              </w:rPr>
              <w:t>价</w:t>
            </w:r>
          </w:p>
          <w:p>
            <w:pPr>
              <w:pStyle w:val="12"/>
              <w:spacing w:line="413" w:lineRule="auto"/>
              <w:ind w:right="0"/>
              <w:jc w:val="center"/>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w w:val="95"/>
                <w:sz w:val="28"/>
                <w:szCs w:val="28"/>
              </w:rPr>
              <w:t>委员会意见</w:t>
            </w:r>
          </w:p>
        </w:tc>
        <w:tc>
          <w:tcPr>
            <w:tcW w:w="6201" w:type="dxa"/>
            <w:gridSpan w:val="3"/>
            <w:tcBorders>
              <w:tl2br w:val="nil"/>
              <w:tr2bl w:val="nil"/>
            </w:tcBorders>
            <w:vAlign w:val="center"/>
          </w:tcPr>
          <w:p>
            <w:pPr>
              <w:pStyle w:val="12"/>
              <w:spacing w:line="280" w:lineRule="exact"/>
              <w:ind w:right="0"/>
              <w:jc w:val="center"/>
              <w:rPr>
                <w:color w:val="auto"/>
                <w:sz w:val="28"/>
                <w:szCs w:val="28"/>
              </w:rPr>
            </w:pPr>
          </w:p>
          <w:p>
            <w:pPr>
              <w:pStyle w:val="12"/>
              <w:spacing w:line="280" w:lineRule="exact"/>
              <w:ind w:right="0"/>
              <w:jc w:val="center"/>
              <w:rPr>
                <w:rFonts w:hint="eastAsia"/>
                <w:color w:val="auto"/>
                <w:sz w:val="28"/>
                <w:szCs w:val="28"/>
                <w:lang w:val="en-US" w:eastAsia="zh-CN"/>
              </w:rPr>
            </w:pPr>
            <w:r>
              <w:rPr>
                <w:rFonts w:hint="eastAsia"/>
                <w:color w:val="auto"/>
                <w:sz w:val="28"/>
                <w:szCs w:val="28"/>
                <w:lang w:val="en-US" w:eastAsia="zh-CN"/>
              </w:rPr>
              <w:t xml:space="preserve"> </w:t>
            </w: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spacing w:before="0" w:line="280" w:lineRule="exact"/>
              <w:rPr>
                <w:rFonts w:hint="eastAsia" w:ascii="仿宋_GB2312" w:hAnsi="仿宋_GB2312" w:eastAsia="仿宋_GB2312" w:cs="仿宋_GB2312"/>
                <w:color w:val="auto"/>
                <w:sz w:val="28"/>
                <w:szCs w:val="28"/>
              </w:rPr>
            </w:pPr>
          </w:p>
          <w:p>
            <w:pPr>
              <w:pStyle w:val="12"/>
              <w:spacing w:line="240" w:lineRule="auto"/>
              <w:ind w:left="35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1" w:type="dxa"/>
          <w:trHeight w:val="6803" w:hRule="atLeast"/>
        </w:trPr>
        <w:tc>
          <w:tcPr>
            <w:tcW w:w="2032" w:type="dxa"/>
            <w:gridSpan w:val="4"/>
            <w:tcBorders>
              <w:tl2br w:val="nil"/>
              <w:tr2bl w:val="nil"/>
            </w:tcBorders>
            <w:vAlign w:val="center"/>
          </w:tcPr>
          <w:p>
            <w:pPr>
              <w:pStyle w:val="12"/>
              <w:spacing w:line="240" w:lineRule="auto"/>
              <w:ind w:right="0"/>
              <w:jc w:val="center"/>
              <w:rPr>
                <w:rFonts w:ascii="仿宋_GB2312" w:hAnsi="仿宋_GB2312" w:eastAsia="仿宋_GB2312" w:cs="仿宋_GB2312"/>
                <w:b/>
                <w:bCs/>
                <w:color w:val="auto"/>
                <w:spacing w:val="-1"/>
                <w:sz w:val="28"/>
                <w:szCs w:val="28"/>
              </w:rPr>
            </w:pPr>
            <w:r>
              <w:rPr>
                <w:rFonts w:ascii="仿宋_GB2312" w:hAnsi="仿宋_GB2312" w:eastAsia="仿宋_GB2312" w:cs="仿宋_GB2312"/>
                <w:b/>
                <w:bCs/>
                <w:color w:val="auto"/>
                <w:spacing w:val="-1"/>
                <w:sz w:val="28"/>
                <w:szCs w:val="28"/>
              </w:rPr>
              <w:t>内蒙古自治区</w:t>
            </w:r>
          </w:p>
          <w:p>
            <w:pPr>
              <w:pStyle w:val="12"/>
              <w:spacing w:before="90" w:line="240" w:lineRule="auto"/>
              <w:ind w:right="0"/>
              <w:jc w:val="center"/>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sz w:val="28"/>
                <w:szCs w:val="28"/>
              </w:rPr>
              <w:t>建筑业协会意见</w:t>
            </w:r>
          </w:p>
        </w:tc>
        <w:tc>
          <w:tcPr>
            <w:tcW w:w="6201" w:type="dxa"/>
            <w:gridSpan w:val="3"/>
            <w:tcBorders>
              <w:tl2br w:val="nil"/>
              <w:tr2bl w:val="nil"/>
            </w:tcBorders>
            <w:vAlign w:val="center"/>
          </w:tcPr>
          <w:p>
            <w:pPr>
              <w:pStyle w:val="12"/>
              <w:spacing w:line="280" w:lineRule="exact"/>
              <w:ind w:right="0"/>
              <w:jc w:val="center"/>
              <w:rPr>
                <w:color w:val="auto"/>
                <w:sz w:val="28"/>
                <w:szCs w:val="28"/>
              </w:rPr>
            </w:pPr>
          </w:p>
          <w:p>
            <w:pPr>
              <w:pStyle w:val="12"/>
              <w:spacing w:line="280" w:lineRule="exact"/>
              <w:ind w:right="0"/>
              <w:jc w:val="center"/>
              <w:rPr>
                <w:rFonts w:hint="eastAsia"/>
                <w:color w:val="auto"/>
                <w:sz w:val="28"/>
                <w:szCs w:val="28"/>
                <w:lang w:val="en-US" w:eastAsia="zh-CN"/>
              </w:rPr>
            </w:pPr>
            <w:r>
              <w:rPr>
                <w:rFonts w:hint="eastAsia"/>
                <w:color w:val="auto"/>
                <w:sz w:val="28"/>
                <w:szCs w:val="28"/>
                <w:lang w:val="en-US" w:eastAsia="zh-CN"/>
              </w:rPr>
              <w:t xml:space="preserve"> </w:t>
            </w: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pStyle w:val="12"/>
              <w:spacing w:line="280" w:lineRule="exact"/>
              <w:ind w:right="0"/>
              <w:jc w:val="center"/>
              <w:rPr>
                <w:rFonts w:hint="eastAsia"/>
                <w:color w:val="auto"/>
                <w:sz w:val="28"/>
                <w:szCs w:val="28"/>
                <w:lang w:val="en-US" w:eastAsia="zh-CN"/>
              </w:rPr>
            </w:pPr>
          </w:p>
          <w:p>
            <w:pPr>
              <w:spacing w:before="0" w:line="280" w:lineRule="exact"/>
              <w:rPr>
                <w:rFonts w:hint="eastAsia" w:ascii="仿宋_GB2312" w:hAnsi="仿宋_GB2312" w:eastAsia="仿宋_GB2312" w:cs="仿宋_GB2312"/>
                <w:color w:val="auto"/>
                <w:sz w:val="28"/>
                <w:szCs w:val="28"/>
              </w:rPr>
            </w:pPr>
          </w:p>
          <w:p>
            <w:pPr>
              <w:jc w:val="center"/>
              <w:rPr>
                <w:color w:val="auto"/>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bl>
    <w:p>
      <w:pPr>
        <w:rPr>
          <w:rFonts w:ascii="仿宋_GB2312" w:hAnsi="仿宋_GB2312" w:eastAsia="仿宋_GB2312" w:cs="仿宋_GB2312"/>
          <w:color w:val="auto"/>
          <w:spacing w:val="-1"/>
          <w:sz w:val="28"/>
          <w:szCs w:val="28"/>
        </w:rPr>
      </w:pPr>
      <w:r>
        <w:rPr>
          <w:rFonts w:ascii="仿宋_GB2312" w:hAnsi="仿宋_GB2312" w:eastAsia="仿宋_GB2312" w:cs="仿宋_GB2312"/>
          <w:color w:val="auto"/>
          <w:spacing w:val="-1"/>
          <w:sz w:val="28"/>
          <w:szCs w:val="28"/>
        </w:rPr>
        <w:br w:type="page"/>
      </w:r>
    </w:p>
    <w:p>
      <w:pPr>
        <w:spacing w:before="0"/>
        <w:ind w:right="0"/>
        <w:jc w:val="left"/>
        <w:rPr>
          <w:rFonts w:hint="eastAsia" w:ascii="仿宋_GB2312" w:hAnsi="仿宋_GB2312" w:eastAsia="仿宋_GB2312" w:cs="仿宋_GB2312"/>
          <w:color w:val="auto"/>
          <w:sz w:val="28"/>
          <w:szCs w:val="28"/>
          <w:lang w:val="en-US" w:eastAsia="zh-CN"/>
        </w:rPr>
      </w:pPr>
      <w:r>
        <w:rPr>
          <w:rFonts w:ascii="仿宋_GB2312" w:hAnsi="仿宋_GB2312" w:eastAsia="仿宋_GB2312" w:cs="仿宋_GB2312"/>
          <w:color w:val="auto"/>
          <w:spacing w:val="-1"/>
          <w:sz w:val="32"/>
          <w:szCs w:val="32"/>
        </w:rPr>
        <w:t>附表</w:t>
      </w:r>
      <w:r>
        <w:rPr>
          <w:rFonts w:hint="eastAsia" w:ascii="仿宋_GB2312" w:hAnsi="仿宋_GB2312" w:eastAsia="仿宋_GB2312" w:cs="仿宋_GB2312"/>
          <w:color w:val="auto"/>
          <w:spacing w:val="-73"/>
          <w:sz w:val="32"/>
          <w:szCs w:val="32"/>
          <w:lang w:val="en-US" w:eastAsia="zh-CN"/>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spacing w:before="0"/>
        <w:ind w:right="0"/>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b/>
          <w:bCs/>
          <w:color w:val="auto"/>
          <w:spacing w:val="1"/>
          <w:sz w:val="36"/>
          <w:szCs w:val="36"/>
        </w:rPr>
        <w:t>绿色施工技术与创新评价</w:t>
      </w:r>
    </w:p>
    <w:p>
      <w:pPr>
        <w:rPr>
          <w:rFonts w:ascii="仿宋_GB2312" w:hAnsi="仿宋_GB2312" w:eastAsia="仿宋_GB2312" w:cs="仿宋_GB2312"/>
          <w:color w:val="auto"/>
          <w:position w:val="-2"/>
          <w:sz w:val="21"/>
          <w:szCs w:val="21"/>
        </w:rPr>
      </w:pPr>
      <w:r>
        <w:rPr>
          <w:rFonts w:ascii="仿宋_GB2312" w:hAnsi="仿宋_GB2312" w:eastAsia="仿宋_GB2312" w:cs="仿宋_GB2312"/>
          <w:color w:val="auto"/>
          <w:sz w:val="21"/>
          <w:szCs w:val="21"/>
        </w:rPr>
        <w:t>工程名称：</w:t>
      </w:r>
      <w:r>
        <w:rPr>
          <w:rFonts w:ascii="仿宋_GB2312" w:hAnsi="仿宋_GB2312" w:eastAsia="仿宋_GB2312" w:cs="仿宋_GB2312"/>
          <w:color w:val="auto"/>
          <w:sz w:val="21"/>
          <w:szCs w:val="21"/>
        </w:rPr>
        <w:tab/>
      </w:r>
      <w:r>
        <w:rPr>
          <w:rFonts w:hint="eastAsia" w:ascii="仿宋_GB2312" w:hAnsi="仿宋_GB2312" w:eastAsia="仿宋_GB2312" w:cs="仿宋_GB2312"/>
          <w:color w:val="auto"/>
          <w:sz w:val="21"/>
          <w:szCs w:val="21"/>
          <w:lang w:val="en-US" w:eastAsia="zh-CN"/>
        </w:rPr>
        <w:t xml:space="preserve">                              </w:t>
      </w:r>
      <w:r>
        <w:rPr>
          <w:rFonts w:ascii="仿宋_GB2312" w:hAnsi="仿宋_GB2312" w:eastAsia="仿宋_GB2312" w:cs="仿宋_GB2312"/>
          <w:color w:val="auto"/>
          <w:position w:val="-2"/>
          <w:sz w:val="21"/>
          <w:szCs w:val="21"/>
        </w:rPr>
        <w:t>施工单位：</w:t>
      </w:r>
    </w:p>
    <w:tbl>
      <w:tblPr>
        <w:tblStyle w:val="8"/>
        <w:tblW w:w="10005" w:type="dxa"/>
        <w:jc w:val="center"/>
        <w:tblLayout w:type="fixed"/>
        <w:tblCellMar>
          <w:top w:w="0" w:type="dxa"/>
          <w:left w:w="0" w:type="dxa"/>
          <w:bottom w:w="0" w:type="dxa"/>
          <w:right w:w="0" w:type="dxa"/>
        </w:tblCellMar>
      </w:tblPr>
      <w:tblGrid>
        <w:gridCol w:w="648"/>
        <w:gridCol w:w="2340"/>
        <w:gridCol w:w="3957"/>
        <w:gridCol w:w="900"/>
        <w:gridCol w:w="1260"/>
        <w:gridCol w:w="900"/>
      </w:tblGrid>
      <w:tr>
        <w:tblPrEx>
          <w:tblCellMar>
            <w:top w:w="0" w:type="dxa"/>
            <w:left w:w="0" w:type="dxa"/>
            <w:bottom w:w="0" w:type="dxa"/>
            <w:right w:w="0" w:type="dxa"/>
          </w:tblCellMar>
        </w:tblPrEx>
        <w:trPr>
          <w:trHeight w:val="596" w:hRule="exact"/>
          <w:jc w:val="center"/>
        </w:trPr>
        <w:tc>
          <w:tcPr>
            <w:tcW w:w="648" w:type="dxa"/>
            <w:tcBorders>
              <w:top w:val="single" w:color="000000" w:sz="12" w:space="0"/>
              <w:left w:val="single" w:color="000000" w:sz="12" w:space="0"/>
              <w:bottom w:val="single" w:color="000000" w:sz="2" w:space="0"/>
              <w:right w:val="single" w:color="000000" w:sz="2" w:space="0"/>
            </w:tcBorders>
            <w:noWrap w:val="0"/>
            <w:vAlign w:val="top"/>
          </w:tcPr>
          <w:p>
            <w:pPr>
              <w:widowControl w:val="0"/>
              <w:spacing w:before="163" w:after="0" w:line="240" w:lineRule="auto"/>
              <w:ind w:left="190"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序</w:t>
            </w:r>
          </w:p>
        </w:tc>
        <w:tc>
          <w:tcPr>
            <w:tcW w:w="2340" w:type="dxa"/>
            <w:tcBorders>
              <w:top w:val="single" w:color="000000" w:sz="12" w:space="0"/>
              <w:left w:val="single" w:color="000000" w:sz="2" w:space="0"/>
              <w:bottom w:val="single" w:color="000000" w:sz="2" w:space="0"/>
              <w:right w:val="single" w:color="000000" w:sz="4" w:space="0"/>
            </w:tcBorders>
            <w:noWrap w:val="0"/>
            <w:vAlign w:val="top"/>
          </w:tcPr>
          <w:p>
            <w:pPr>
              <w:widowControl w:val="0"/>
              <w:spacing w:before="163" w:after="0" w:line="240" w:lineRule="auto"/>
              <w:ind w:left="686"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评价指标</w:t>
            </w:r>
          </w:p>
        </w:tc>
        <w:tc>
          <w:tcPr>
            <w:tcW w:w="3957" w:type="dxa"/>
            <w:tcBorders>
              <w:top w:val="single" w:color="000000" w:sz="12" w:space="0"/>
              <w:left w:val="single" w:color="000000" w:sz="4" w:space="0"/>
              <w:bottom w:val="single" w:color="000000" w:sz="2" w:space="0"/>
              <w:right w:val="single" w:color="000000" w:sz="4" w:space="0"/>
            </w:tcBorders>
            <w:noWrap w:val="0"/>
            <w:vAlign w:val="top"/>
          </w:tcPr>
          <w:p>
            <w:pPr>
              <w:widowControl w:val="0"/>
              <w:spacing w:before="163" w:after="0" w:line="240" w:lineRule="auto"/>
              <w:ind w:left="1" w:right="0"/>
              <w:jc w:val="center"/>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条文说明</w:t>
            </w:r>
          </w:p>
        </w:tc>
        <w:tc>
          <w:tcPr>
            <w:tcW w:w="900" w:type="dxa"/>
            <w:tcBorders>
              <w:top w:val="single" w:color="000000" w:sz="12" w:space="0"/>
              <w:left w:val="single" w:color="000000" w:sz="4" w:space="0"/>
              <w:bottom w:val="single" w:color="000000" w:sz="2" w:space="0"/>
              <w:right w:val="single" w:color="000000" w:sz="4" w:space="0"/>
            </w:tcBorders>
            <w:noWrap w:val="0"/>
            <w:vAlign w:val="top"/>
          </w:tcPr>
          <w:p>
            <w:pPr>
              <w:widowControl w:val="0"/>
              <w:spacing w:before="163" w:after="0" w:line="240" w:lineRule="auto"/>
              <w:ind w:left="20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类别</w:t>
            </w:r>
          </w:p>
        </w:tc>
        <w:tc>
          <w:tcPr>
            <w:tcW w:w="1260" w:type="dxa"/>
            <w:tcBorders>
              <w:top w:val="single" w:color="000000" w:sz="12" w:space="0"/>
              <w:left w:val="single" w:color="000000" w:sz="4" w:space="0"/>
              <w:bottom w:val="single" w:color="000000" w:sz="2" w:space="0"/>
              <w:right w:val="single" w:color="000000" w:sz="4" w:space="0"/>
            </w:tcBorders>
            <w:noWrap w:val="0"/>
            <w:vAlign w:val="top"/>
          </w:tcPr>
          <w:p>
            <w:pPr>
              <w:widowControl w:val="0"/>
              <w:spacing w:before="163" w:after="0" w:line="240" w:lineRule="auto"/>
              <w:ind w:left="14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评分范围</w:t>
            </w:r>
          </w:p>
        </w:tc>
        <w:tc>
          <w:tcPr>
            <w:tcW w:w="900" w:type="dxa"/>
            <w:tcBorders>
              <w:top w:val="single" w:color="000000" w:sz="12" w:space="0"/>
              <w:left w:val="single" w:color="000000" w:sz="4" w:space="0"/>
              <w:bottom w:val="single" w:color="000000" w:sz="2" w:space="0"/>
              <w:right w:val="single" w:color="000000" w:sz="12" w:space="0"/>
            </w:tcBorders>
            <w:noWrap w:val="0"/>
            <w:vAlign w:val="top"/>
          </w:tcPr>
          <w:p>
            <w:pPr>
              <w:widowControl w:val="0"/>
              <w:spacing w:before="163" w:after="0" w:line="240" w:lineRule="auto"/>
              <w:ind w:left="20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得分</w:t>
            </w:r>
          </w:p>
        </w:tc>
      </w:tr>
      <w:tr>
        <w:tblPrEx>
          <w:tblCellMar>
            <w:top w:w="0" w:type="dxa"/>
            <w:left w:w="0" w:type="dxa"/>
            <w:bottom w:w="0" w:type="dxa"/>
            <w:right w:w="0" w:type="dxa"/>
          </w:tblCellMar>
        </w:tblPrEx>
        <w:trPr>
          <w:trHeight w:val="314"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9"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1.1</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工程是否采用了有</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为基础性评价，强调了两个方面：</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9"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9"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利于绿色施工开展的新</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2"/>
              <w:jc w:val="left"/>
              <w:rPr>
                <w:rFonts w:ascii="宋体" w:hAnsi="宋体" w:eastAsia="宋体" w:cs="宋体"/>
                <w:color w:val="auto"/>
                <w:sz w:val="21"/>
                <w:szCs w:val="21"/>
                <w:lang w:val="en-US" w:eastAsia="en-US" w:bidi="ar-SA"/>
              </w:rPr>
            </w:pPr>
            <w:r>
              <w:rPr>
                <w:rFonts w:ascii="宋体" w:hAnsi="宋体" w:eastAsia="宋体" w:cs="宋体"/>
                <w:color w:val="auto"/>
                <w:spacing w:val="-1"/>
                <w:w w:val="95"/>
                <w:sz w:val="21"/>
                <w:szCs w:val="21"/>
                <w:lang w:val="en-US" w:eastAsia="en-US" w:bidi="ar-SA"/>
              </w:rPr>
              <w:t>一</w:t>
            </w:r>
            <w:r>
              <w:rPr>
                <w:rFonts w:ascii="宋体" w:hAnsi="宋体" w:eastAsia="宋体" w:cs="宋体"/>
                <w:color w:val="auto"/>
                <w:spacing w:val="1"/>
                <w:w w:val="95"/>
                <w:sz w:val="21"/>
                <w:szCs w:val="21"/>
                <w:lang w:val="en-US" w:eastAsia="en-US" w:bidi="ar-SA"/>
              </w:rPr>
              <w:t>是</w:t>
            </w:r>
            <w:r>
              <w:rPr>
                <w:rFonts w:ascii="宋体" w:hAnsi="宋体" w:eastAsia="宋体" w:cs="宋体"/>
                <w:color w:val="auto"/>
                <w:spacing w:val="-1"/>
                <w:w w:val="95"/>
                <w:sz w:val="21"/>
                <w:szCs w:val="21"/>
                <w:lang w:val="en-US" w:eastAsia="en-US" w:bidi="ar-SA"/>
              </w:rPr>
              <w:t>是</w:t>
            </w:r>
            <w:r>
              <w:rPr>
                <w:rFonts w:ascii="宋体" w:hAnsi="宋体" w:eastAsia="宋体" w:cs="宋体"/>
                <w:color w:val="auto"/>
                <w:spacing w:val="1"/>
                <w:w w:val="95"/>
                <w:sz w:val="21"/>
                <w:szCs w:val="21"/>
                <w:lang w:val="en-US" w:eastAsia="en-US" w:bidi="ar-SA"/>
              </w:rPr>
              <w:t>否</w:t>
            </w:r>
            <w:r>
              <w:rPr>
                <w:rFonts w:ascii="宋体" w:hAnsi="宋体" w:eastAsia="宋体" w:cs="宋体"/>
                <w:color w:val="auto"/>
                <w:spacing w:val="-1"/>
                <w:w w:val="95"/>
                <w:sz w:val="21"/>
                <w:szCs w:val="21"/>
                <w:lang w:val="en-US" w:eastAsia="en-US" w:bidi="ar-SA"/>
              </w:rPr>
              <w:t>采</w:t>
            </w:r>
            <w:r>
              <w:rPr>
                <w:rFonts w:ascii="宋体" w:hAnsi="宋体" w:eastAsia="宋体" w:cs="宋体"/>
                <w:color w:val="auto"/>
                <w:spacing w:val="1"/>
                <w:w w:val="95"/>
                <w:sz w:val="21"/>
                <w:szCs w:val="21"/>
                <w:lang w:val="en-US" w:eastAsia="en-US" w:bidi="ar-SA"/>
              </w:rPr>
              <w:t>用</w:t>
            </w:r>
            <w:r>
              <w:rPr>
                <w:rFonts w:ascii="宋体" w:hAnsi="宋体" w:eastAsia="宋体" w:cs="宋体"/>
                <w:color w:val="auto"/>
                <w:spacing w:val="-1"/>
                <w:w w:val="95"/>
                <w:sz w:val="21"/>
                <w:szCs w:val="21"/>
                <w:lang w:val="en-US" w:eastAsia="en-US" w:bidi="ar-SA"/>
              </w:rPr>
              <w:t>了新</w:t>
            </w:r>
            <w:r>
              <w:rPr>
                <w:rFonts w:ascii="宋体" w:hAnsi="宋体" w:eastAsia="宋体" w:cs="宋体"/>
                <w:color w:val="auto"/>
                <w:spacing w:val="1"/>
                <w:w w:val="95"/>
                <w:sz w:val="21"/>
                <w:szCs w:val="21"/>
                <w:lang w:val="en-US" w:eastAsia="en-US" w:bidi="ar-SA"/>
              </w:rPr>
              <w:t>技术</w:t>
            </w:r>
            <w:r>
              <w:rPr>
                <w:rFonts w:ascii="宋体" w:hAnsi="宋体" w:eastAsia="宋体" w:cs="宋体"/>
                <w:color w:val="auto"/>
                <w:spacing w:val="-71"/>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工艺</w:t>
            </w:r>
            <w:r>
              <w:rPr>
                <w:rFonts w:ascii="宋体" w:hAnsi="宋体" w:eastAsia="宋体" w:cs="宋体"/>
                <w:color w:val="auto"/>
                <w:spacing w:val="-71"/>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材料</w:t>
            </w:r>
            <w:r>
              <w:rPr>
                <w:rFonts w:ascii="宋体" w:hAnsi="宋体" w:eastAsia="宋体" w:cs="宋体"/>
                <w:color w:val="auto"/>
                <w:w w:val="95"/>
                <w:sz w:val="21"/>
                <w:szCs w:val="21"/>
                <w:lang w:val="en-US" w:eastAsia="en-US" w:bidi="ar-SA"/>
              </w:rPr>
              <w:t>、</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50"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1"/>
              <w:jc w:val="left"/>
              <w:rPr>
                <w:rFonts w:ascii="宋体" w:hAnsi="宋体" w:eastAsia="宋体" w:cs="宋体"/>
                <w:color w:val="auto"/>
                <w:sz w:val="21"/>
                <w:szCs w:val="21"/>
                <w:lang w:val="en-US" w:eastAsia="en-US" w:bidi="ar-SA"/>
              </w:rPr>
            </w:pPr>
            <w:r>
              <w:rPr>
                <w:rFonts w:ascii="宋体" w:hAnsi="宋体" w:eastAsia="宋体" w:cs="宋体"/>
                <w:color w:val="auto"/>
                <w:spacing w:val="1"/>
                <w:w w:val="95"/>
                <w:sz w:val="21"/>
                <w:szCs w:val="21"/>
                <w:lang w:val="en-US" w:eastAsia="en-US" w:bidi="ar-SA"/>
              </w:rPr>
              <w:t>技</w:t>
            </w:r>
            <w:r>
              <w:rPr>
                <w:rFonts w:ascii="宋体" w:hAnsi="宋体" w:eastAsia="宋体" w:cs="宋体"/>
                <w:color w:val="auto"/>
                <w:spacing w:val="-1"/>
                <w:w w:val="95"/>
                <w:sz w:val="21"/>
                <w:szCs w:val="21"/>
                <w:lang w:val="en-US" w:eastAsia="en-US" w:bidi="ar-SA"/>
              </w:rPr>
              <w:t>术</w:t>
            </w:r>
            <w:r>
              <w:rPr>
                <w:rFonts w:ascii="宋体" w:hAnsi="宋体" w:eastAsia="宋体" w:cs="宋体"/>
                <w:color w:val="auto"/>
                <w:spacing w:val="-40"/>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工</w:t>
            </w:r>
            <w:r>
              <w:rPr>
                <w:rFonts w:ascii="宋体" w:hAnsi="宋体" w:eastAsia="宋体" w:cs="宋体"/>
                <w:color w:val="auto"/>
                <w:spacing w:val="1"/>
                <w:w w:val="95"/>
                <w:sz w:val="21"/>
                <w:szCs w:val="21"/>
                <w:lang w:val="en-US" w:eastAsia="en-US" w:bidi="ar-SA"/>
              </w:rPr>
              <w:t>艺</w:t>
            </w:r>
            <w:r>
              <w:rPr>
                <w:rFonts w:ascii="宋体" w:hAnsi="宋体" w:eastAsia="宋体" w:cs="宋体"/>
                <w:color w:val="auto"/>
                <w:spacing w:val="-38"/>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材料</w:t>
            </w:r>
            <w:r>
              <w:rPr>
                <w:rFonts w:ascii="宋体" w:hAnsi="宋体" w:eastAsia="宋体" w:cs="宋体"/>
                <w:color w:val="auto"/>
                <w:w w:val="95"/>
                <w:sz w:val="21"/>
                <w:szCs w:val="21"/>
                <w:lang w:val="en-US" w:eastAsia="en-US" w:bidi="ar-SA"/>
              </w:rPr>
              <w:t>，</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新设备；二是采用的新技术、新工艺、新</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274"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after="0" w:line="22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新设备</w:t>
            </w:r>
          </w:p>
        </w:tc>
        <w:tc>
          <w:tcPr>
            <w:tcW w:w="3957" w:type="dxa"/>
            <w:tcBorders>
              <w:top w:val="nil"/>
              <w:left w:val="single" w:color="000000" w:sz="4" w:space="0"/>
              <w:bottom w:val="nil"/>
              <w:right w:val="single" w:color="000000" w:sz="4" w:space="0"/>
            </w:tcBorders>
            <w:noWrap w:val="0"/>
            <w:vAlign w:val="top"/>
          </w:tcPr>
          <w:p>
            <w:pPr>
              <w:widowControl w:val="0"/>
              <w:spacing w:after="0" w:line="22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材料、新设备是否有利于绿色施工的开</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5"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展。</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3"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before="3" w:after="0" w:line="130" w:lineRule="exact"/>
              <w:ind w:right="0"/>
              <w:jc w:val="left"/>
              <w:rPr>
                <w:rFonts w:ascii="Calibri" w:hAnsi="Calibri" w:eastAsia="Calibri" w:cs="Times New Roman"/>
                <w:color w:val="auto"/>
                <w:sz w:val="13"/>
                <w:szCs w:val="13"/>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1.2</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工程是否采用了自</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为在</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pacing w:val="-1"/>
                <w:sz w:val="21"/>
                <w:szCs w:val="21"/>
                <w:lang w:val="en-US" w:eastAsia="en-US" w:bidi="ar-SA"/>
              </w:rPr>
              <w:t>1.1</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z w:val="21"/>
                <w:szCs w:val="21"/>
                <w:lang w:val="en-US" w:eastAsia="en-US" w:bidi="ar-SA"/>
              </w:rPr>
              <w:t>项要求的基础上考查工程是</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before="3" w:after="0" w:line="130" w:lineRule="exact"/>
              <w:ind w:right="0"/>
              <w:jc w:val="left"/>
              <w:rPr>
                <w:rFonts w:ascii="Calibri" w:hAnsi="Calibri" w:eastAsia="Calibri" w:cs="Times New Roman"/>
                <w:color w:val="auto"/>
                <w:sz w:val="13"/>
                <w:szCs w:val="13"/>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before="3" w:after="0" w:line="130" w:lineRule="exact"/>
              <w:ind w:right="0"/>
              <w:jc w:val="left"/>
              <w:rPr>
                <w:rFonts w:ascii="Calibri" w:hAnsi="Calibri" w:eastAsia="Calibri" w:cs="Times New Roman"/>
                <w:color w:val="auto"/>
                <w:sz w:val="13"/>
                <w:szCs w:val="13"/>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27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主创新绿色施工技术及</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否</w:t>
            </w:r>
            <w:r>
              <w:rPr>
                <w:rFonts w:ascii="宋体" w:hAnsi="宋体" w:eastAsia="宋体" w:cs="宋体"/>
                <w:color w:val="auto"/>
                <w:spacing w:val="2"/>
                <w:sz w:val="21"/>
                <w:szCs w:val="21"/>
                <w:lang w:val="en-US" w:eastAsia="en-US" w:bidi="ar-SA"/>
              </w:rPr>
              <w:t>有</w:t>
            </w:r>
            <w:r>
              <w:rPr>
                <w:rFonts w:ascii="宋体" w:hAnsi="宋体" w:eastAsia="宋体" w:cs="宋体"/>
                <w:color w:val="auto"/>
                <w:spacing w:val="-1"/>
                <w:sz w:val="21"/>
                <w:szCs w:val="21"/>
                <w:lang w:val="en-US" w:eastAsia="en-US" w:bidi="ar-SA"/>
              </w:rPr>
              <w:t>自</w:t>
            </w:r>
            <w:r>
              <w:rPr>
                <w:rFonts w:ascii="宋体" w:hAnsi="宋体" w:eastAsia="宋体" w:cs="宋体"/>
                <w:color w:val="auto"/>
                <w:spacing w:val="2"/>
                <w:sz w:val="21"/>
                <w:szCs w:val="21"/>
                <w:lang w:val="en-US" w:eastAsia="en-US" w:bidi="ar-SA"/>
              </w:rPr>
              <w:t>主</w:t>
            </w:r>
            <w:r>
              <w:rPr>
                <w:rFonts w:ascii="宋体" w:hAnsi="宋体" w:eastAsia="宋体" w:cs="宋体"/>
                <w:color w:val="auto"/>
                <w:spacing w:val="-1"/>
                <w:sz w:val="21"/>
                <w:szCs w:val="21"/>
                <w:lang w:val="en-US" w:eastAsia="en-US" w:bidi="ar-SA"/>
              </w:rPr>
              <w:t>创</w:t>
            </w:r>
            <w:r>
              <w:rPr>
                <w:rFonts w:ascii="宋体" w:hAnsi="宋体" w:eastAsia="宋体" w:cs="宋体"/>
                <w:color w:val="auto"/>
                <w:spacing w:val="2"/>
                <w:sz w:val="21"/>
                <w:szCs w:val="21"/>
                <w:lang w:val="en-US" w:eastAsia="en-US" w:bidi="ar-SA"/>
              </w:rPr>
              <w:t>新</w:t>
            </w:r>
            <w:r>
              <w:rPr>
                <w:rFonts w:ascii="宋体" w:hAnsi="宋体" w:eastAsia="宋体" w:cs="宋体"/>
                <w:color w:val="auto"/>
                <w:spacing w:val="-1"/>
                <w:sz w:val="21"/>
                <w:szCs w:val="21"/>
                <w:lang w:val="en-US" w:eastAsia="en-US" w:bidi="ar-SA"/>
              </w:rPr>
              <w:t>绿</w:t>
            </w:r>
            <w:r>
              <w:rPr>
                <w:rFonts w:ascii="宋体" w:hAnsi="宋体" w:eastAsia="宋体" w:cs="宋体"/>
                <w:color w:val="auto"/>
                <w:spacing w:val="2"/>
                <w:sz w:val="21"/>
                <w:szCs w:val="21"/>
                <w:lang w:val="en-US" w:eastAsia="en-US" w:bidi="ar-SA"/>
              </w:rPr>
              <w:t>色</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技</w:t>
            </w:r>
            <w:r>
              <w:rPr>
                <w:rFonts w:ascii="宋体" w:hAnsi="宋体" w:eastAsia="宋体" w:cs="宋体"/>
                <w:color w:val="auto"/>
                <w:spacing w:val="2"/>
                <w:sz w:val="21"/>
                <w:szCs w:val="21"/>
                <w:lang w:val="en-US" w:eastAsia="en-US" w:bidi="ar-SA"/>
              </w:rPr>
              <w:t>术</w:t>
            </w:r>
            <w:r>
              <w:rPr>
                <w:rFonts w:ascii="宋体" w:hAnsi="宋体" w:eastAsia="宋体" w:cs="宋体"/>
                <w:color w:val="auto"/>
                <w:spacing w:val="-1"/>
                <w:sz w:val="21"/>
                <w:szCs w:val="21"/>
                <w:lang w:val="en-US" w:eastAsia="en-US" w:bidi="ar-SA"/>
              </w:rPr>
              <w:t>及</w:t>
            </w:r>
            <w:r>
              <w:rPr>
                <w:rFonts w:ascii="宋体" w:hAnsi="宋体" w:eastAsia="宋体" w:cs="宋体"/>
                <w:color w:val="auto"/>
                <w:spacing w:val="2"/>
                <w:sz w:val="21"/>
                <w:szCs w:val="21"/>
                <w:lang w:val="en-US" w:eastAsia="en-US" w:bidi="ar-SA"/>
              </w:rPr>
              <w:t>方</w:t>
            </w:r>
            <w:r>
              <w:rPr>
                <w:rFonts w:ascii="宋体" w:hAnsi="宋体" w:eastAsia="宋体" w:cs="宋体"/>
                <w:color w:val="auto"/>
                <w:spacing w:val="-1"/>
                <w:sz w:val="21"/>
                <w:szCs w:val="21"/>
                <w:lang w:val="en-US" w:eastAsia="en-US" w:bidi="ar-SA"/>
              </w:rPr>
              <w:t>法</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本</w:t>
            </w:r>
            <w:r>
              <w:rPr>
                <w:rFonts w:ascii="宋体" w:hAnsi="宋体" w:eastAsia="宋体" w:cs="宋体"/>
                <w:color w:val="auto"/>
                <w:sz w:val="21"/>
                <w:szCs w:val="21"/>
                <w:lang w:val="en-US" w:eastAsia="en-US" w:bidi="ar-SA"/>
              </w:rPr>
              <w:t>条</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667"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single" w:color="000000" w:sz="2" w:space="0"/>
              <w:right w:val="single" w:color="000000" w:sz="4" w:space="0"/>
            </w:tcBorders>
            <w:noWrap w:val="0"/>
            <w:vAlign w:val="top"/>
          </w:tcPr>
          <w:p>
            <w:pPr>
              <w:widowControl w:val="0"/>
              <w:spacing w:before="28"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方法</w:t>
            </w: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before="28"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着重强调创新内容</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3"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1.3</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工程的创新绿色技</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为在</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pacing w:val="-1"/>
                <w:sz w:val="21"/>
                <w:szCs w:val="21"/>
                <w:lang w:val="en-US" w:eastAsia="en-US" w:bidi="ar-SA"/>
              </w:rPr>
              <w:t>1.2</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z w:val="21"/>
                <w:szCs w:val="21"/>
                <w:lang w:val="en-US" w:eastAsia="en-US" w:bidi="ar-SA"/>
              </w:rPr>
              <w:t>项要求的基础上考查工程创</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术及方法，是否能达到</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新的绿色技术及方法是否达到了预期效</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27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预期效果并具有推广应</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果</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同</w:t>
            </w:r>
            <w:r>
              <w:rPr>
                <w:rFonts w:ascii="宋体" w:hAnsi="宋体" w:eastAsia="宋体" w:cs="宋体"/>
                <w:color w:val="auto"/>
                <w:spacing w:val="2"/>
                <w:sz w:val="21"/>
                <w:szCs w:val="21"/>
                <w:lang w:val="en-US" w:eastAsia="en-US" w:bidi="ar-SA"/>
              </w:rPr>
              <w:t>时</w:t>
            </w:r>
            <w:r>
              <w:rPr>
                <w:rFonts w:ascii="宋体" w:hAnsi="宋体" w:eastAsia="宋体" w:cs="宋体"/>
                <w:color w:val="auto"/>
                <w:spacing w:val="-1"/>
                <w:sz w:val="21"/>
                <w:szCs w:val="21"/>
                <w:lang w:val="en-US" w:eastAsia="en-US" w:bidi="ar-SA"/>
              </w:rPr>
              <w:t>该</w:t>
            </w:r>
            <w:r>
              <w:rPr>
                <w:rFonts w:ascii="宋体" w:hAnsi="宋体" w:eastAsia="宋体" w:cs="宋体"/>
                <w:color w:val="auto"/>
                <w:spacing w:val="2"/>
                <w:sz w:val="21"/>
                <w:szCs w:val="21"/>
                <w:lang w:val="en-US" w:eastAsia="en-US" w:bidi="ar-SA"/>
              </w:rPr>
              <w:t>创</w:t>
            </w:r>
            <w:r>
              <w:rPr>
                <w:rFonts w:ascii="宋体" w:hAnsi="宋体" w:eastAsia="宋体" w:cs="宋体"/>
                <w:color w:val="auto"/>
                <w:spacing w:val="-1"/>
                <w:sz w:val="21"/>
                <w:szCs w:val="21"/>
                <w:lang w:val="en-US" w:eastAsia="en-US" w:bidi="ar-SA"/>
              </w:rPr>
              <w:t>新</w:t>
            </w:r>
            <w:r>
              <w:rPr>
                <w:rFonts w:ascii="宋体" w:hAnsi="宋体" w:eastAsia="宋体" w:cs="宋体"/>
                <w:color w:val="auto"/>
                <w:spacing w:val="2"/>
                <w:sz w:val="21"/>
                <w:szCs w:val="21"/>
                <w:lang w:val="en-US" w:eastAsia="en-US" w:bidi="ar-SA"/>
              </w:rPr>
              <w:t>点</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否</w:t>
            </w:r>
            <w:r>
              <w:rPr>
                <w:rFonts w:ascii="宋体" w:hAnsi="宋体" w:eastAsia="宋体" w:cs="宋体"/>
                <w:color w:val="auto"/>
                <w:spacing w:val="-1"/>
                <w:sz w:val="21"/>
                <w:szCs w:val="21"/>
                <w:lang w:val="en-US" w:eastAsia="en-US" w:bidi="ar-SA"/>
              </w:rPr>
              <w:t>可</w:t>
            </w:r>
            <w:r>
              <w:rPr>
                <w:rFonts w:ascii="宋体" w:hAnsi="宋体" w:eastAsia="宋体" w:cs="宋体"/>
                <w:color w:val="auto"/>
                <w:spacing w:val="2"/>
                <w:sz w:val="21"/>
                <w:szCs w:val="21"/>
                <w:lang w:val="en-US" w:eastAsia="en-US" w:bidi="ar-SA"/>
              </w:rPr>
              <w:t>以</w:t>
            </w:r>
            <w:r>
              <w:rPr>
                <w:rFonts w:ascii="宋体" w:hAnsi="宋体" w:eastAsia="宋体" w:cs="宋体"/>
                <w:color w:val="auto"/>
                <w:spacing w:val="-1"/>
                <w:sz w:val="21"/>
                <w:szCs w:val="21"/>
                <w:lang w:val="en-US" w:eastAsia="en-US" w:bidi="ar-SA"/>
              </w:rPr>
              <w:t>进</w:t>
            </w:r>
            <w:r>
              <w:rPr>
                <w:rFonts w:ascii="宋体" w:hAnsi="宋体" w:eastAsia="宋体" w:cs="宋体"/>
                <w:color w:val="auto"/>
                <w:spacing w:val="2"/>
                <w:sz w:val="21"/>
                <w:szCs w:val="21"/>
                <w:lang w:val="en-US" w:eastAsia="en-US" w:bidi="ar-SA"/>
              </w:rPr>
              <w:t>行</w:t>
            </w:r>
            <w:r>
              <w:rPr>
                <w:rFonts w:ascii="宋体" w:hAnsi="宋体" w:eastAsia="宋体" w:cs="宋体"/>
                <w:color w:val="auto"/>
                <w:spacing w:val="-1"/>
                <w:sz w:val="21"/>
                <w:szCs w:val="21"/>
                <w:lang w:val="en-US" w:eastAsia="en-US" w:bidi="ar-SA"/>
              </w:rPr>
              <w:t>推</w:t>
            </w:r>
            <w:r>
              <w:rPr>
                <w:rFonts w:ascii="宋体" w:hAnsi="宋体" w:eastAsia="宋体" w:cs="宋体"/>
                <w:color w:val="auto"/>
                <w:spacing w:val="2"/>
                <w:sz w:val="21"/>
                <w:szCs w:val="21"/>
                <w:lang w:val="en-US" w:eastAsia="en-US" w:bidi="ar-SA"/>
              </w:rPr>
              <w:t>广</w:t>
            </w:r>
            <w:r>
              <w:rPr>
                <w:rFonts w:ascii="宋体" w:hAnsi="宋体" w:eastAsia="宋体" w:cs="宋体"/>
                <w:color w:val="auto"/>
                <w:spacing w:val="-1"/>
                <w:sz w:val="21"/>
                <w:szCs w:val="21"/>
                <w:lang w:val="en-US" w:eastAsia="en-US" w:bidi="ar-SA"/>
              </w:rPr>
              <w:t>而</w:t>
            </w:r>
            <w:r>
              <w:rPr>
                <w:rFonts w:ascii="宋体" w:hAnsi="宋体" w:eastAsia="宋体" w:cs="宋体"/>
                <w:color w:val="auto"/>
                <w:sz w:val="21"/>
                <w:szCs w:val="21"/>
                <w:lang w:val="en-US" w:eastAsia="en-US" w:bidi="ar-SA"/>
              </w:rPr>
              <w:t>不</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5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before="28"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用的价值</w:t>
            </w:r>
          </w:p>
        </w:tc>
        <w:tc>
          <w:tcPr>
            <w:tcW w:w="3957" w:type="dxa"/>
            <w:tcBorders>
              <w:top w:val="nil"/>
              <w:left w:val="single" w:color="000000" w:sz="4" w:space="0"/>
              <w:bottom w:val="nil"/>
              <w:right w:val="single" w:color="000000" w:sz="4" w:space="0"/>
            </w:tcBorders>
            <w:noWrap w:val="0"/>
            <w:vAlign w:val="top"/>
          </w:tcPr>
          <w:p>
            <w:pPr>
              <w:widowControl w:val="0"/>
              <w:spacing w:before="28"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仅</w:t>
            </w:r>
            <w:r>
              <w:rPr>
                <w:rFonts w:ascii="宋体" w:hAnsi="宋体" w:eastAsia="宋体" w:cs="宋体"/>
                <w:color w:val="auto"/>
                <w:spacing w:val="2"/>
                <w:sz w:val="21"/>
                <w:szCs w:val="21"/>
                <w:lang w:val="en-US" w:eastAsia="en-US" w:bidi="ar-SA"/>
              </w:rPr>
              <w:t>仅</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针</w:t>
            </w:r>
            <w:r>
              <w:rPr>
                <w:rFonts w:ascii="宋体" w:hAnsi="宋体" w:eastAsia="宋体" w:cs="宋体"/>
                <w:color w:val="auto"/>
                <w:spacing w:val="-1"/>
                <w:sz w:val="21"/>
                <w:szCs w:val="21"/>
                <w:lang w:val="en-US" w:eastAsia="en-US" w:bidi="ar-SA"/>
              </w:rPr>
              <w:t>对</w:t>
            </w:r>
            <w:r>
              <w:rPr>
                <w:rFonts w:ascii="宋体" w:hAnsi="宋体" w:eastAsia="宋体" w:cs="宋体"/>
                <w:color w:val="auto"/>
                <w:spacing w:val="2"/>
                <w:sz w:val="21"/>
                <w:szCs w:val="21"/>
                <w:lang w:val="en-US" w:eastAsia="en-US" w:bidi="ar-SA"/>
              </w:rPr>
              <w:t>该</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才</w:t>
            </w:r>
            <w:r>
              <w:rPr>
                <w:rFonts w:ascii="宋体" w:hAnsi="宋体" w:eastAsia="宋体" w:cs="宋体"/>
                <w:color w:val="auto"/>
                <w:spacing w:val="2"/>
                <w:sz w:val="21"/>
                <w:szCs w:val="21"/>
                <w:lang w:val="en-US" w:eastAsia="en-US" w:bidi="ar-SA"/>
              </w:rPr>
              <w:t>有</w:t>
            </w:r>
            <w:r>
              <w:rPr>
                <w:rFonts w:ascii="宋体" w:hAnsi="宋体" w:eastAsia="宋体" w:cs="宋体"/>
                <w:color w:val="auto"/>
                <w:spacing w:val="-1"/>
                <w:sz w:val="21"/>
                <w:szCs w:val="21"/>
                <w:lang w:val="en-US" w:eastAsia="en-US" w:bidi="ar-SA"/>
              </w:rPr>
              <w:t>效</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本</w:t>
            </w:r>
            <w:r>
              <w:rPr>
                <w:rFonts w:ascii="宋体" w:hAnsi="宋体" w:eastAsia="宋体" w:cs="宋体"/>
                <w:color w:val="auto"/>
                <w:spacing w:val="2"/>
                <w:sz w:val="21"/>
                <w:szCs w:val="21"/>
                <w:lang w:val="en-US" w:eastAsia="en-US" w:bidi="ar-SA"/>
              </w:rPr>
              <w:t>条</w:t>
            </w:r>
            <w:r>
              <w:rPr>
                <w:rFonts w:ascii="宋体" w:hAnsi="宋体" w:eastAsia="宋体" w:cs="宋体"/>
                <w:color w:val="auto"/>
                <w:spacing w:val="-1"/>
                <w:sz w:val="21"/>
                <w:szCs w:val="21"/>
                <w:lang w:val="en-US" w:eastAsia="en-US" w:bidi="ar-SA"/>
              </w:rPr>
              <w:t>着</w:t>
            </w:r>
            <w:r>
              <w:rPr>
                <w:rFonts w:ascii="宋体" w:hAnsi="宋体" w:eastAsia="宋体" w:cs="宋体"/>
                <w:color w:val="auto"/>
                <w:sz w:val="21"/>
                <w:szCs w:val="21"/>
                <w:lang w:val="en-US" w:eastAsia="en-US" w:bidi="ar-SA"/>
              </w:rPr>
              <w:t>重</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628"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强调创新成效</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1.4</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工程是否在主体施</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考</w:t>
            </w:r>
            <w:r>
              <w:rPr>
                <w:rFonts w:ascii="宋体" w:hAnsi="宋体" w:eastAsia="宋体" w:cs="宋体"/>
                <w:color w:val="auto"/>
                <w:spacing w:val="2"/>
                <w:sz w:val="21"/>
                <w:szCs w:val="21"/>
                <w:lang w:val="en-US" w:eastAsia="en-US" w:bidi="ar-SA"/>
              </w:rPr>
              <w:t>查</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业</w:t>
            </w:r>
            <w:r>
              <w:rPr>
                <w:rFonts w:ascii="宋体" w:hAnsi="宋体" w:eastAsia="宋体" w:cs="宋体"/>
                <w:color w:val="auto"/>
                <w:spacing w:val="2"/>
                <w:sz w:val="21"/>
                <w:szCs w:val="21"/>
                <w:lang w:val="en-US" w:eastAsia="en-US" w:bidi="ar-SA"/>
              </w:rPr>
              <w:t>化</w:t>
            </w:r>
            <w:r>
              <w:rPr>
                <w:rFonts w:ascii="宋体" w:hAnsi="宋体" w:eastAsia="宋体" w:cs="宋体"/>
                <w:color w:val="auto"/>
                <w:spacing w:val="-1"/>
                <w:sz w:val="21"/>
                <w:szCs w:val="21"/>
                <w:lang w:val="en-US" w:eastAsia="en-US" w:bidi="ar-SA"/>
              </w:rPr>
              <w:t>生</w:t>
            </w:r>
            <w:r>
              <w:rPr>
                <w:rFonts w:ascii="宋体" w:hAnsi="宋体" w:eastAsia="宋体" w:cs="宋体"/>
                <w:color w:val="auto"/>
                <w:spacing w:val="2"/>
                <w:sz w:val="21"/>
                <w:szCs w:val="21"/>
                <w:lang w:val="en-US" w:eastAsia="en-US" w:bidi="ar-SA"/>
              </w:rPr>
              <w:t>产</w:t>
            </w:r>
            <w:r>
              <w:rPr>
                <w:rFonts w:ascii="宋体" w:hAnsi="宋体" w:eastAsia="宋体" w:cs="宋体"/>
                <w:color w:val="auto"/>
                <w:spacing w:val="-1"/>
                <w:sz w:val="21"/>
                <w:szCs w:val="21"/>
                <w:lang w:val="en-US" w:eastAsia="en-US" w:bidi="ar-SA"/>
              </w:rPr>
              <w:t>程</w:t>
            </w:r>
            <w:r>
              <w:rPr>
                <w:rFonts w:ascii="宋体" w:hAnsi="宋体" w:eastAsia="宋体" w:cs="宋体"/>
                <w:color w:val="auto"/>
                <w:spacing w:val="2"/>
                <w:sz w:val="21"/>
                <w:szCs w:val="21"/>
                <w:lang w:val="en-US" w:eastAsia="en-US" w:bidi="ar-SA"/>
              </w:rPr>
              <w:t>度</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尤</w:t>
            </w:r>
            <w:r>
              <w:rPr>
                <w:rFonts w:ascii="宋体" w:hAnsi="宋体" w:eastAsia="宋体" w:cs="宋体"/>
                <w:color w:val="auto"/>
                <w:spacing w:val="2"/>
                <w:sz w:val="21"/>
                <w:szCs w:val="21"/>
                <w:lang w:val="en-US" w:eastAsia="en-US" w:bidi="ar-SA"/>
              </w:rPr>
              <w:t>其</w:t>
            </w:r>
            <w:r>
              <w:rPr>
                <w:rFonts w:ascii="宋体" w:hAnsi="宋体" w:eastAsia="宋体" w:cs="宋体"/>
                <w:color w:val="auto"/>
                <w:sz w:val="21"/>
                <w:szCs w:val="21"/>
                <w:lang w:val="en-US" w:eastAsia="en-US" w:bidi="ar-SA"/>
              </w:rPr>
              <w:t>强</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工阶段采用了工厂化生</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调</w:t>
            </w:r>
            <w:r>
              <w:rPr>
                <w:rFonts w:ascii="宋体" w:hAnsi="宋体" w:eastAsia="宋体" w:cs="宋体"/>
                <w:color w:val="auto"/>
                <w:spacing w:val="2"/>
                <w:sz w:val="21"/>
                <w:szCs w:val="21"/>
                <w:lang w:val="en-US" w:eastAsia="en-US" w:bidi="ar-SA"/>
              </w:rPr>
              <w:t>在</w:t>
            </w:r>
            <w:r>
              <w:rPr>
                <w:rFonts w:ascii="宋体" w:hAnsi="宋体" w:eastAsia="宋体" w:cs="宋体"/>
                <w:color w:val="auto"/>
                <w:spacing w:val="-1"/>
                <w:sz w:val="21"/>
                <w:szCs w:val="21"/>
                <w:lang w:val="en-US" w:eastAsia="en-US" w:bidi="ar-SA"/>
              </w:rPr>
              <w:t>主</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阶</w:t>
            </w:r>
            <w:r>
              <w:rPr>
                <w:rFonts w:ascii="宋体" w:hAnsi="宋体" w:eastAsia="宋体" w:cs="宋体"/>
                <w:color w:val="auto"/>
                <w:spacing w:val="2"/>
                <w:sz w:val="21"/>
                <w:szCs w:val="21"/>
                <w:lang w:val="en-US" w:eastAsia="en-US" w:bidi="ar-SA"/>
              </w:rPr>
              <w:t>段</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预</w:t>
            </w:r>
            <w:r>
              <w:rPr>
                <w:rFonts w:ascii="宋体" w:hAnsi="宋体" w:eastAsia="宋体" w:cs="宋体"/>
                <w:color w:val="auto"/>
                <w:spacing w:val="-1"/>
                <w:sz w:val="21"/>
                <w:szCs w:val="21"/>
                <w:lang w:val="en-US" w:eastAsia="en-US" w:bidi="ar-SA"/>
              </w:rPr>
              <w:t>制</w:t>
            </w:r>
            <w:r>
              <w:rPr>
                <w:rFonts w:ascii="宋体" w:hAnsi="宋体" w:eastAsia="宋体" w:cs="宋体"/>
                <w:color w:val="auto"/>
                <w:spacing w:val="2"/>
                <w:sz w:val="21"/>
                <w:szCs w:val="21"/>
                <w:lang w:val="en-US" w:eastAsia="en-US" w:bidi="ar-SA"/>
              </w:rPr>
              <w:t>混</w:t>
            </w:r>
            <w:r>
              <w:rPr>
                <w:rFonts w:ascii="宋体" w:hAnsi="宋体" w:eastAsia="宋体" w:cs="宋体"/>
                <w:color w:val="auto"/>
                <w:spacing w:val="-1"/>
                <w:sz w:val="21"/>
                <w:szCs w:val="21"/>
                <w:lang w:val="en-US" w:eastAsia="en-US" w:bidi="ar-SA"/>
              </w:rPr>
              <w:t>凝</w:t>
            </w:r>
            <w:r>
              <w:rPr>
                <w:rFonts w:ascii="宋体" w:hAnsi="宋体" w:eastAsia="宋体" w:cs="宋体"/>
                <w:color w:val="auto"/>
                <w:spacing w:val="2"/>
                <w:sz w:val="21"/>
                <w:szCs w:val="21"/>
                <w:lang w:val="en-US" w:eastAsia="en-US" w:bidi="ar-SA"/>
              </w:rPr>
              <w:t>土</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配</w:t>
            </w:r>
            <w:r>
              <w:rPr>
                <w:rFonts w:ascii="宋体" w:hAnsi="宋体" w:eastAsia="宋体" w:cs="宋体"/>
                <w:color w:val="auto"/>
                <w:spacing w:val="2"/>
                <w:sz w:val="21"/>
                <w:szCs w:val="21"/>
                <w:lang w:val="en-US" w:eastAsia="en-US" w:bidi="ar-SA"/>
              </w:rPr>
              <w:t>送</w:t>
            </w:r>
            <w:r>
              <w:rPr>
                <w:rFonts w:ascii="宋体" w:hAnsi="宋体" w:eastAsia="宋体" w:cs="宋体"/>
                <w:color w:val="auto"/>
                <w:sz w:val="21"/>
                <w:szCs w:val="21"/>
                <w:lang w:val="en-US" w:eastAsia="en-US" w:bidi="ar-SA"/>
              </w:rPr>
              <w:t>钢</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271"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产的预制混凝土、钢筋</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筋</w:t>
            </w:r>
            <w:r>
              <w:rPr>
                <w:rFonts w:ascii="宋体" w:hAnsi="宋体" w:eastAsia="宋体" w:cs="宋体"/>
                <w:color w:val="auto"/>
                <w:spacing w:val="2"/>
                <w:sz w:val="21"/>
                <w:szCs w:val="21"/>
                <w:lang w:val="en-US" w:eastAsia="en-US" w:bidi="ar-SA"/>
              </w:rPr>
              <w:t>等</w:t>
            </w:r>
            <w:r>
              <w:rPr>
                <w:rFonts w:ascii="宋体" w:hAnsi="宋体" w:eastAsia="宋体" w:cs="宋体"/>
                <w:color w:val="auto"/>
                <w:spacing w:val="-1"/>
                <w:sz w:val="21"/>
                <w:szCs w:val="21"/>
                <w:lang w:val="en-US" w:eastAsia="en-US" w:bidi="ar-SA"/>
              </w:rPr>
              <w:t>构</w:t>
            </w:r>
            <w:r>
              <w:rPr>
                <w:rFonts w:ascii="宋体" w:hAnsi="宋体" w:eastAsia="宋体" w:cs="宋体"/>
                <w:color w:val="auto"/>
                <w:spacing w:val="2"/>
                <w:sz w:val="21"/>
                <w:szCs w:val="21"/>
                <w:lang w:val="en-US" w:eastAsia="en-US" w:bidi="ar-SA"/>
              </w:rPr>
              <w:t>配</w:t>
            </w:r>
            <w:r>
              <w:rPr>
                <w:rFonts w:ascii="宋体" w:hAnsi="宋体" w:eastAsia="宋体" w:cs="宋体"/>
                <w:color w:val="auto"/>
                <w:spacing w:val="-1"/>
                <w:sz w:val="21"/>
                <w:szCs w:val="21"/>
                <w:lang w:val="en-US" w:eastAsia="en-US" w:bidi="ar-SA"/>
              </w:rPr>
              <w:t>件</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厂</w:t>
            </w:r>
            <w:r>
              <w:rPr>
                <w:rFonts w:ascii="宋体" w:hAnsi="宋体" w:eastAsia="宋体" w:cs="宋体"/>
                <w:color w:val="auto"/>
                <w:spacing w:val="-1"/>
                <w:sz w:val="21"/>
                <w:szCs w:val="21"/>
                <w:lang w:val="en-US" w:eastAsia="en-US" w:bidi="ar-SA"/>
              </w:rPr>
              <w:t>化</w:t>
            </w:r>
            <w:r>
              <w:rPr>
                <w:rFonts w:ascii="宋体" w:hAnsi="宋体" w:eastAsia="宋体" w:cs="宋体"/>
                <w:color w:val="auto"/>
                <w:spacing w:val="2"/>
                <w:sz w:val="21"/>
                <w:szCs w:val="21"/>
                <w:lang w:val="en-US" w:eastAsia="en-US" w:bidi="ar-SA"/>
              </w:rPr>
              <w:t>生</w:t>
            </w:r>
            <w:r>
              <w:rPr>
                <w:rFonts w:ascii="宋体" w:hAnsi="宋体" w:eastAsia="宋体" w:cs="宋体"/>
                <w:color w:val="auto"/>
                <w:spacing w:val="-1"/>
                <w:sz w:val="21"/>
                <w:szCs w:val="21"/>
                <w:lang w:val="en-US" w:eastAsia="en-US" w:bidi="ar-SA"/>
              </w:rPr>
              <w:t>产</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非</w:t>
            </w:r>
            <w:r>
              <w:rPr>
                <w:rFonts w:ascii="宋体" w:hAnsi="宋体" w:eastAsia="宋体" w:cs="宋体"/>
                <w:color w:val="auto"/>
                <w:spacing w:val="2"/>
                <w:sz w:val="21"/>
                <w:szCs w:val="21"/>
                <w:lang w:val="en-US" w:eastAsia="en-US" w:bidi="ar-SA"/>
              </w:rPr>
              <w:t>主</w:t>
            </w:r>
            <w:r>
              <w:rPr>
                <w:rFonts w:ascii="宋体" w:hAnsi="宋体" w:eastAsia="宋体" w:cs="宋体"/>
                <w:color w:val="auto"/>
                <w:spacing w:val="-1"/>
                <w:sz w:val="21"/>
                <w:szCs w:val="21"/>
                <w:lang w:val="en-US" w:eastAsia="en-US" w:bidi="ar-SA"/>
              </w:rPr>
              <w:t>体</w:t>
            </w:r>
            <w:r>
              <w:rPr>
                <w:rFonts w:ascii="宋体" w:hAnsi="宋体" w:eastAsia="宋体" w:cs="宋体"/>
                <w:color w:val="auto"/>
                <w:spacing w:val="2"/>
                <w:sz w:val="21"/>
                <w:szCs w:val="21"/>
                <w:lang w:val="en-US" w:eastAsia="en-US" w:bidi="ar-SA"/>
              </w:rPr>
              <w:t>施</w:t>
            </w:r>
            <w:r>
              <w:rPr>
                <w:rFonts w:ascii="宋体" w:hAnsi="宋体" w:eastAsia="宋体" w:cs="宋体"/>
                <w:color w:val="auto"/>
                <w:spacing w:val="-1"/>
                <w:sz w:val="21"/>
                <w:szCs w:val="21"/>
                <w:lang w:val="en-US" w:eastAsia="en-US" w:bidi="ar-SA"/>
              </w:rPr>
              <w:t>工</w:t>
            </w:r>
            <w:r>
              <w:rPr>
                <w:rFonts w:ascii="宋体" w:hAnsi="宋体" w:eastAsia="宋体" w:cs="宋体"/>
                <w:color w:val="auto"/>
                <w:sz w:val="21"/>
                <w:szCs w:val="21"/>
                <w:lang w:val="en-US" w:eastAsia="en-US" w:bidi="ar-SA"/>
              </w:rPr>
              <w:t>阶</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53"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before="30"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等构配件</w:t>
            </w:r>
          </w:p>
        </w:tc>
        <w:tc>
          <w:tcPr>
            <w:tcW w:w="3957" w:type="dxa"/>
            <w:tcBorders>
              <w:top w:val="nil"/>
              <w:left w:val="single" w:color="000000" w:sz="4" w:space="0"/>
              <w:bottom w:val="nil"/>
              <w:right w:val="single" w:color="000000" w:sz="4" w:space="0"/>
            </w:tcBorders>
            <w:noWrap w:val="0"/>
            <w:vAlign w:val="top"/>
          </w:tcPr>
          <w:p>
            <w:pPr>
              <w:widowControl w:val="0"/>
              <w:spacing w:before="30"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段应用的工厂化预制构配件可根据实际</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626"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情况酌情考虑。</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8"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1.5</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工程是否完成了设</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为基础性评价，强调施工与设计的衔接。</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8"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8"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计方案中有关节能环保</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尤</w:t>
            </w:r>
            <w:r>
              <w:rPr>
                <w:rFonts w:ascii="宋体" w:hAnsi="宋体" w:eastAsia="宋体" w:cs="宋体"/>
                <w:color w:val="auto"/>
                <w:spacing w:val="2"/>
                <w:sz w:val="21"/>
                <w:szCs w:val="21"/>
                <w:lang w:val="en-US" w:eastAsia="en-US" w:bidi="ar-SA"/>
              </w:rPr>
              <w:t>其</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针</w:t>
            </w:r>
            <w:r>
              <w:rPr>
                <w:rFonts w:ascii="宋体" w:hAnsi="宋体" w:eastAsia="宋体" w:cs="宋体"/>
                <w:color w:val="auto"/>
                <w:spacing w:val="-1"/>
                <w:sz w:val="21"/>
                <w:szCs w:val="21"/>
                <w:lang w:val="en-US" w:eastAsia="en-US" w:bidi="ar-SA"/>
              </w:rPr>
              <w:t>对</w:t>
            </w:r>
            <w:r>
              <w:rPr>
                <w:rFonts w:ascii="宋体" w:hAnsi="宋体" w:eastAsia="宋体" w:cs="宋体"/>
                <w:color w:val="auto"/>
                <w:spacing w:val="2"/>
                <w:sz w:val="21"/>
                <w:szCs w:val="21"/>
                <w:lang w:val="en-US" w:eastAsia="en-US" w:bidi="ar-SA"/>
              </w:rPr>
              <w:t>节</w:t>
            </w:r>
            <w:r>
              <w:rPr>
                <w:rFonts w:ascii="宋体" w:hAnsi="宋体" w:eastAsia="宋体" w:cs="宋体"/>
                <w:color w:val="auto"/>
                <w:spacing w:val="-1"/>
                <w:sz w:val="21"/>
                <w:szCs w:val="21"/>
                <w:lang w:val="en-US" w:eastAsia="en-US" w:bidi="ar-SA"/>
              </w:rPr>
              <w:t>能</w:t>
            </w:r>
            <w:r>
              <w:rPr>
                <w:rFonts w:ascii="宋体" w:hAnsi="宋体" w:eastAsia="宋体" w:cs="宋体"/>
                <w:color w:val="auto"/>
                <w:spacing w:val="2"/>
                <w:sz w:val="21"/>
                <w:szCs w:val="21"/>
                <w:lang w:val="en-US" w:eastAsia="en-US" w:bidi="ar-SA"/>
              </w:rPr>
              <w:t>设</w:t>
            </w:r>
            <w:r>
              <w:rPr>
                <w:rFonts w:ascii="宋体" w:hAnsi="宋体" w:eastAsia="宋体" w:cs="宋体"/>
                <w:color w:val="auto"/>
                <w:spacing w:val="-1"/>
                <w:sz w:val="21"/>
                <w:szCs w:val="21"/>
                <w:lang w:val="en-US" w:eastAsia="en-US" w:bidi="ar-SA"/>
              </w:rPr>
              <w:t>计</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内</w:t>
            </w:r>
            <w:r>
              <w:rPr>
                <w:rFonts w:ascii="宋体" w:hAnsi="宋体" w:eastAsia="宋体" w:cs="宋体"/>
                <w:color w:val="auto"/>
                <w:spacing w:val="2"/>
                <w:sz w:val="21"/>
                <w:szCs w:val="21"/>
                <w:lang w:val="en-US" w:eastAsia="en-US" w:bidi="ar-SA"/>
              </w:rPr>
              <w:t>容</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中</w:t>
            </w:r>
            <w:r>
              <w:rPr>
                <w:rFonts w:ascii="宋体" w:hAnsi="宋体" w:eastAsia="宋体" w:cs="宋体"/>
                <w:color w:val="auto"/>
                <w:spacing w:val="2"/>
                <w:sz w:val="21"/>
                <w:szCs w:val="21"/>
                <w:lang w:val="en-US" w:eastAsia="en-US" w:bidi="ar-SA"/>
              </w:rPr>
              <w:t>应</w:t>
            </w:r>
            <w:r>
              <w:rPr>
                <w:rFonts w:ascii="宋体" w:hAnsi="宋体" w:eastAsia="宋体" w:cs="宋体"/>
                <w:color w:val="auto"/>
                <w:sz w:val="21"/>
                <w:szCs w:val="21"/>
                <w:lang w:val="en-US" w:eastAsia="en-US" w:bidi="ar-SA"/>
              </w:rPr>
              <w:t>予</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49"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的内容，并达到设计要</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以重视，进行施工方案的深化设计，完成</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589"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single" w:color="000000" w:sz="2" w:space="0"/>
              <w:right w:val="single" w:color="000000" w:sz="4" w:space="0"/>
            </w:tcBorders>
            <w:noWrap w:val="0"/>
            <w:vAlign w:val="top"/>
          </w:tcPr>
          <w:p>
            <w:pPr>
              <w:widowControl w:val="0"/>
              <w:spacing w:after="0" w:line="223"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求</w:t>
            </w: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23"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效果达到设计中有关节能环保的要求。</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4"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1.6</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工程是否也同时为</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w:t>
            </w:r>
            <w:r>
              <w:rPr>
                <w:rFonts w:ascii="宋体" w:hAnsi="宋体" w:eastAsia="宋体" w:cs="宋体"/>
                <w:color w:val="auto"/>
                <w:spacing w:val="2"/>
                <w:sz w:val="21"/>
                <w:szCs w:val="21"/>
                <w:lang w:val="en-US" w:eastAsia="en-US" w:bidi="ar-SA"/>
              </w:rPr>
              <w:t>对</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整</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性</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评</w:t>
            </w:r>
            <w:r>
              <w:rPr>
                <w:rFonts w:ascii="宋体" w:hAnsi="宋体" w:eastAsia="宋体" w:cs="宋体"/>
                <w:color w:val="auto"/>
                <w:spacing w:val="2"/>
                <w:sz w:val="21"/>
                <w:szCs w:val="21"/>
                <w:lang w:val="en-US" w:eastAsia="en-US" w:bidi="ar-SA"/>
              </w:rPr>
              <w:t>价</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一</w:t>
            </w:r>
            <w:r>
              <w:rPr>
                <w:rFonts w:ascii="宋体" w:hAnsi="宋体" w:eastAsia="宋体" w:cs="宋体"/>
                <w:color w:val="auto"/>
                <w:spacing w:val="-1"/>
                <w:sz w:val="21"/>
                <w:szCs w:val="21"/>
                <w:lang w:val="en-US" w:eastAsia="en-US" w:bidi="ar-SA"/>
              </w:rPr>
              <w:t>个</w:t>
            </w:r>
            <w:r>
              <w:rPr>
                <w:rFonts w:ascii="宋体" w:hAnsi="宋体" w:eastAsia="宋体" w:cs="宋体"/>
                <w:color w:val="auto"/>
                <w:spacing w:val="2"/>
                <w:sz w:val="21"/>
                <w:szCs w:val="21"/>
                <w:lang w:val="en-US" w:eastAsia="en-US" w:bidi="ar-SA"/>
              </w:rPr>
              <w:t>提</w:t>
            </w:r>
            <w:r>
              <w:rPr>
                <w:rFonts w:ascii="宋体" w:hAnsi="宋体" w:eastAsia="宋体" w:cs="宋体"/>
                <w:color w:val="auto"/>
                <w:spacing w:val="-1"/>
                <w:sz w:val="21"/>
                <w:szCs w:val="21"/>
                <w:lang w:val="en-US" w:eastAsia="en-US" w:bidi="ar-SA"/>
              </w:rPr>
              <w:t>倡</w:t>
            </w:r>
            <w:r>
              <w:rPr>
                <w:rFonts w:ascii="宋体" w:hAnsi="宋体" w:eastAsia="宋体" w:cs="宋体"/>
                <w:color w:val="auto"/>
                <w:spacing w:val="2"/>
                <w:sz w:val="21"/>
                <w:szCs w:val="21"/>
                <w:lang w:val="en-US" w:eastAsia="en-US" w:bidi="ar-SA"/>
              </w:rPr>
              <w:t>性</w:t>
            </w:r>
            <w:r>
              <w:rPr>
                <w:rFonts w:ascii="宋体" w:hAnsi="宋体" w:eastAsia="宋体" w:cs="宋体"/>
                <w:color w:val="auto"/>
                <w:sz w:val="21"/>
                <w:szCs w:val="21"/>
                <w:lang w:val="en-US" w:eastAsia="en-US" w:bidi="ar-SA"/>
              </w:rPr>
              <w:t>指</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4"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4"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绿色建筑并符合绿色建</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标。绿色施工虽可以独立完成，但如从设</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271"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筑的相关要求</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计、施工、使用全过程按照绿色节能的要</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53"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nil"/>
              <w:right w:val="single" w:color="000000" w:sz="4" w:space="0"/>
            </w:tcBorders>
            <w:noWrap w:val="0"/>
            <w:vAlign w:val="top"/>
          </w:tcPr>
          <w:p>
            <w:pPr>
              <w:widowControl w:val="0"/>
              <w:spacing w:before="30"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求进行，则绿色施工不是孤立的，而是存</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在</w:t>
            </w:r>
            <w:r>
              <w:rPr>
                <w:rFonts w:ascii="宋体" w:hAnsi="宋体" w:eastAsia="宋体" w:cs="宋体"/>
                <w:color w:val="auto"/>
                <w:spacing w:val="2"/>
                <w:sz w:val="21"/>
                <w:szCs w:val="21"/>
                <w:lang w:val="en-US" w:eastAsia="en-US" w:bidi="ar-SA"/>
              </w:rPr>
              <w:t>于</w:t>
            </w:r>
            <w:r>
              <w:rPr>
                <w:rFonts w:ascii="宋体" w:hAnsi="宋体" w:eastAsia="宋体" w:cs="宋体"/>
                <w:color w:val="auto"/>
                <w:spacing w:val="-1"/>
                <w:sz w:val="21"/>
                <w:szCs w:val="21"/>
                <w:lang w:val="en-US" w:eastAsia="en-US" w:bidi="ar-SA"/>
              </w:rPr>
              <w:t>一</w:t>
            </w:r>
            <w:r>
              <w:rPr>
                <w:rFonts w:ascii="宋体" w:hAnsi="宋体" w:eastAsia="宋体" w:cs="宋体"/>
                <w:color w:val="auto"/>
                <w:spacing w:val="2"/>
                <w:sz w:val="21"/>
                <w:szCs w:val="21"/>
                <w:lang w:val="en-US" w:eastAsia="en-US" w:bidi="ar-SA"/>
              </w:rPr>
              <w:t>个</w:t>
            </w:r>
            <w:r>
              <w:rPr>
                <w:rFonts w:ascii="宋体" w:hAnsi="宋体" w:eastAsia="宋体" w:cs="宋体"/>
                <w:color w:val="auto"/>
                <w:spacing w:val="-1"/>
                <w:sz w:val="21"/>
                <w:szCs w:val="21"/>
                <w:lang w:val="en-US" w:eastAsia="en-US" w:bidi="ar-SA"/>
              </w:rPr>
              <w:t>完</w:t>
            </w:r>
            <w:r>
              <w:rPr>
                <w:rFonts w:ascii="宋体" w:hAnsi="宋体" w:eastAsia="宋体" w:cs="宋体"/>
                <w:color w:val="auto"/>
                <w:spacing w:val="2"/>
                <w:sz w:val="21"/>
                <w:szCs w:val="21"/>
                <w:lang w:val="en-US" w:eastAsia="en-US" w:bidi="ar-SA"/>
              </w:rPr>
              <w:t>整</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系</w:t>
            </w:r>
            <w:r>
              <w:rPr>
                <w:rFonts w:ascii="宋体" w:hAnsi="宋体" w:eastAsia="宋体" w:cs="宋体"/>
                <w:color w:val="auto"/>
                <w:spacing w:val="2"/>
                <w:sz w:val="21"/>
                <w:szCs w:val="21"/>
                <w:lang w:val="en-US" w:eastAsia="en-US" w:bidi="ar-SA"/>
              </w:rPr>
              <w:t>之</w:t>
            </w:r>
            <w:r>
              <w:rPr>
                <w:rFonts w:ascii="宋体" w:hAnsi="宋体" w:eastAsia="宋体" w:cs="宋体"/>
                <w:color w:val="auto"/>
                <w:spacing w:val="-1"/>
                <w:sz w:val="21"/>
                <w:szCs w:val="21"/>
                <w:lang w:val="en-US" w:eastAsia="en-US" w:bidi="ar-SA"/>
              </w:rPr>
              <w:t>内</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更</w:t>
            </w:r>
            <w:r>
              <w:rPr>
                <w:rFonts w:ascii="宋体" w:hAnsi="宋体" w:eastAsia="宋体" w:cs="宋体"/>
                <w:color w:val="auto"/>
                <w:spacing w:val="2"/>
                <w:sz w:val="21"/>
                <w:szCs w:val="21"/>
                <w:lang w:val="en-US" w:eastAsia="en-US" w:bidi="ar-SA"/>
              </w:rPr>
              <w:t>具</w:t>
            </w:r>
            <w:r>
              <w:rPr>
                <w:rFonts w:ascii="宋体" w:hAnsi="宋体" w:eastAsia="宋体" w:cs="宋体"/>
                <w:color w:val="auto"/>
                <w:spacing w:val="-1"/>
                <w:sz w:val="21"/>
                <w:szCs w:val="21"/>
                <w:lang w:val="en-US" w:eastAsia="en-US" w:bidi="ar-SA"/>
              </w:rPr>
              <w:t>有</w:t>
            </w:r>
            <w:r>
              <w:rPr>
                <w:rFonts w:ascii="宋体" w:hAnsi="宋体" w:eastAsia="宋体" w:cs="宋体"/>
                <w:color w:val="auto"/>
                <w:spacing w:val="2"/>
                <w:sz w:val="21"/>
                <w:szCs w:val="21"/>
                <w:lang w:val="en-US" w:eastAsia="en-US" w:bidi="ar-SA"/>
              </w:rPr>
              <w:t>其</w:t>
            </w:r>
            <w:r>
              <w:rPr>
                <w:rFonts w:ascii="宋体" w:hAnsi="宋体" w:eastAsia="宋体" w:cs="宋体"/>
                <w:color w:val="auto"/>
                <w:sz w:val="21"/>
                <w:szCs w:val="21"/>
                <w:lang w:val="en-US" w:eastAsia="en-US" w:bidi="ar-SA"/>
              </w:rPr>
              <w:t>运</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314"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用的价值和意义。</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rPr>
          <w:trHeight w:val="829" w:hRule="exact"/>
          <w:jc w:val="center"/>
        </w:trPr>
        <w:tc>
          <w:tcPr>
            <w:tcW w:w="10005" w:type="dxa"/>
            <w:gridSpan w:val="6"/>
            <w:tcBorders>
              <w:top w:val="single" w:color="000000" w:sz="2" w:space="0"/>
              <w:left w:val="single" w:color="000000" w:sz="12" w:space="0"/>
              <w:bottom w:val="single" w:color="000000" w:sz="12" w:space="0"/>
              <w:right w:val="single" w:color="000000" w:sz="12" w:space="0"/>
            </w:tcBorders>
            <w:noWrap w:val="0"/>
            <w:vAlign w:val="top"/>
          </w:tcPr>
          <w:p>
            <w:pPr>
              <w:widowControl w:val="0"/>
              <w:spacing w:before="157" w:after="0" w:line="240" w:lineRule="auto"/>
              <w:ind w:left="94"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得分</w:t>
            </w:r>
            <w:r>
              <w:rPr>
                <w:rFonts w:ascii="宋体" w:hAnsi="宋体" w:eastAsia="宋体" w:cs="宋体"/>
                <w:color w:val="auto"/>
                <w:spacing w:val="-19"/>
                <w:sz w:val="21"/>
                <w:szCs w:val="21"/>
                <w:lang w:val="en-US" w:eastAsia="en-US" w:bidi="ar-SA"/>
              </w:rPr>
              <w:t xml:space="preserve"> </w:t>
            </w:r>
            <w:r>
              <w:rPr>
                <w:rFonts w:ascii="宋体" w:hAnsi="宋体" w:eastAsia="宋体" w:cs="宋体"/>
                <w:color w:val="auto"/>
                <w:sz w:val="21"/>
                <w:szCs w:val="21"/>
                <w:lang w:val="en-US" w:eastAsia="en-US" w:bidi="ar-SA"/>
              </w:rPr>
              <w:t>=</w:t>
            </w:r>
            <w:r>
              <w:rPr>
                <w:rFonts w:ascii="宋体" w:hAnsi="宋体" w:eastAsia="宋体" w:cs="宋体"/>
                <w:color w:val="auto"/>
                <w:spacing w:val="-21"/>
                <w:sz w:val="21"/>
                <w:szCs w:val="21"/>
                <w:lang w:val="en-US" w:eastAsia="en-US" w:bidi="ar-SA"/>
              </w:rPr>
              <w:t xml:space="preserve"> </w:t>
            </w:r>
            <w:r>
              <w:rPr>
                <w:rFonts w:ascii="宋体" w:hAnsi="宋体" w:eastAsia="宋体" w:cs="宋体"/>
                <w:color w:val="auto"/>
                <w:sz w:val="21"/>
                <w:szCs w:val="21"/>
                <w:lang w:val="en-US" w:eastAsia="en-US" w:bidi="ar-SA"/>
              </w:rPr>
              <w:t>一般项折算分</w:t>
            </w:r>
            <w:r>
              <w:rPr>
                <w:rFonts w:ascii="宋体" w:hAnsi="宋体" w:eastAsia="宋体" w:cs="宋体"/>
                <w:color w:val="auto"/>
                <w:spacing w:val="-18"/>
                <w:sz w:val="21"/>
                <w:szCs w:val="21"/>
                <w:lang w:val="en-US" w:eastAsia="en-US" w:bidi="ar-SA"/>
              </w:rPr>
              <w:t xml:space="preserve"> </w:t>
            </w:r>
            <w:r>
              <w:rPr>
                <w:rFonts w:ascii="宋体" w:hAnsi="宋体" w:eastAsia="宋体" w:cs="宋体"/>
                <w:color w:val="auto"/>
                <w:sz w:val="21"/>
                <w:szCs w:val="21"/>
                <w:lang w:val="en-US" w:eastAsia="en-US" w:bidi="ar-SA"/>
              </w:rPr>
              <w:t>=（实际发生项条目实得分之和/实际发生项条目应得分之和）×100</w:t>
            </w:r>
            <w:r>
              <w:rPr>
                <w:rFonts w:ascii="宋体" w:hAnsi="宋体" w:eastAsia="宋体" w:cs="宋体"/>
                <w:color w:val="auto"/>
                <w:spacing w:val="-21"/>
                <w:sz w:val="21"/>
                <w:szCs w:val="21"/>
                <w:lang w:val="en-US" w:eastAsia="en-US" w:bidi="ar-SA"/>
              </w:rPr>
              <w:t xml:space="preserve"> </w:t>
            </w:r>
            <w:r>
              <w:rPr>
                <w:rFonts w:ascii="宋体" w:hAnsi="宋体" w:eastAsia="宋体" w:cs="宋体"/>
                <w:color w:val="auto"/>
                <w:sz w:val="21"/>
                <w:szCs w:val="21"/>
                <w:lang w:val="en-US" w:eastAsia="en-US" w:bidi="ar-SA"/>
              </w:rPr>
              <w:t>=</w:t>
            </w:r>
          </w:p>
        </w:tc>
      </w:tr>
    </w:tbl>
    <w:p>
      <w:pPr>
        <w:rPr>
          <w:rFonts w:ascii="仿宋_GB2312" w:hAnsi="仿宋_GB2312" w:eastAsia="仿宋_GB2312" w:cs="仿宋_GB2312"/>
          <w:color w:val="auto"/>
          <w:spacing w:val="-1"/>
          <w:sz w:val="28"/>
          <w:szCs w:val="28"/>
        </w:rPr>
      </w:pPr>
      <w:r>
        <w:rPr>
          <w:rFonts w:ascii="仿宋_GB2312" w:hAnsi="仿宋_GB2312" w:eastAsia="仿宋_GB2312" w:cs="仿宋_GB2312"/>
          <w:color w:val="auto"/>
          <w:spacing w:val="-1"/>
          <w:sz w:val="28"/>
          <w:szCs w:val="28"/>
        </w:rPr>
        <w:br w:type="page"/>
      </w:r>
    </w:p>
    <w:p>
      <w:pPr>
        <w:spacing w:before="0" w:line="355" w:lineRule="exact"/>
        <w:ind w:right="0"/>
        <w:jc w:val="left"/>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pacing w:val="-1"/>
          <w:sz w:val="32"/>
          <w:szCs w:val="32"/>
        </w:rPr>
        <w:t>附表</w:t>
      </w:r>
      <w:r>
        <w:rPr>
          <w:rFonts w:hint="eastAsia" w:ascii="仿宋_GB2312" w:hAnsi="仿宋_GB2312" w:eastAsia="仿宋_GB2312" w:cs="仿宋_GB2312"/>
          <w:color w:val="auto"/>
          <w:spacing w:val="-73"/>
          <w:sz w:val="32"/>
          <w:szCs w:val="32"/>
          <w:lang w:val="en-US" w:eastAsia="zh-CN"/>
        </w:rPr>
        <w:t>2</w:t>
      </w:r>
    </w:p>
    <w:p>
      <w:pPr>
        <w:pStyle w:val="3"/>
        <w:spacing w:line="240" w:lineRule="auto"/>
        <w:ind w:left="0" w:leftChars="0" w:right="0" w:firstLine="0" w:firstLineChars="0"/>
        <w:jc w:val="center"/>
        <w:rPr>
          <w:b w:val="0"/>
          <w:bCs w:val="0"/>
          <w:color w:val="auto"/>
        </w:rPr>
      </w:pPr>
      <w:r>
        <w:rPr>
          <w:color w:val="auto"/>
          <w:spacing w:val="2"/>
        </w:rPr>
        <w:t>绿</w:t>
      </w:r>
      <w:r>
        <w:rPr>
          <w:color w:val="auto"/>
        </w:rPr>
        <w:t>色</w:t>
      </w:r>
      <w:r>
        <w:rPr>
          <w:color w:val="auto"/>
          <w:spacing w:val="2"/>
        </w:rPr>
        <w:t>施</w:t>
      </w:r>
      <w:r>
        <w:rPr>
          <w:color w:val="auto"/>
        </w:rPr>
        <w:t>工</w:t>
      </w:r>
      <w:r>
        <w:rPr>
          <w:color w:val="auto"/>
          <w:spacing w:val="2"/>
        </w:rPr>
        <w:t>成效</w:t>
      </w:r>
      <w:r>
        <w:rPr>
          <w:color w:val="auto"/>
        </w:rPr>
        <w:t>评价</w:t>
      </w:r>
    </w:p>
    <w:p>
      <w:pPr>
        <w:tabs>
          <w:tab w:val="left" w:pos="5287"/>
        </w:tabs>
        <w:spacing w:before="0"/>
        <w:ind w:left="218"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根据《内蒙古自治区绿色施工工程成果量化统计表》进行评价，报验收材料时请附后。</w:t>
      </w:r>
    </w:p>
    <w:p>
      <w:pPr>
        <w:spacing w:before="18" w:line="200" w:lineRule="exact"/>
        <w:rPr>
          <w:color w:val="auto"/>
          <w:sz w:val="20"/>
          <w:szCs w:val="20"/>
        </w:rPr>
      </w:pPr>
    </w:p>
    <w:p>
      <w:pPr>
        <w:tabs>
          <w:tab w:val="left" w:pos="5287"/>
        </w:tabs>
        <w:spacing w:before="0"/>
        <w:ind w:left="218"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工程名称：</w:t>
      </w:r>
      <w:r>
        <w:rPr>
          <w:rFonts w:ascii="仿宋_GB2312" w:hAnsi="仿宋_GB2312" w:eastAsia="仿宋_GB2312" w:cs="仿宋_GB2312"/>
          <w:color w:val="auto"/>
          <w:sz w:val="21"/>
          <w:szCs w:val="21"/>
        </w:rPr>
        <w:tab/>
      </w:r>
      <w:r>
        <w:rPr>
          <w:rFonts w:ascii="仿宋_GB2312" w:hAnsi="仿宋_GB2312" w:eastAsia="仿宋_GB2312" w:cs="仿宋_GB2312"/>
          <w:color w:val="auto"/>
          <w:position w:val="-2"/>
          <w:sz w:val="21"/>
          <w:szCs w:val="21"/>
        </w:rPr>
        <w:t>施工单位：</w:t>
      </w:r>
    </w:p>
    <w:tbl>
      <w:tblPr>
        <w:tblStyle w:val="8"/>
        <w:tblW w:w="100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3420"/>
        <w:gridCol w:w="2877"/>
        <w:gridCol w:w="900"/>
        <w:gridCol w:w="126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exact"/>
          <w:jc w:val="center"/>
        </w:trPr>
        <w:tc>
          <w:tcPr>
            <w:tcW w:w="648" w:type="dxa"/>
            <w:tcBorders>
              <w:tl2br w:val="nil"/>
              <w:tr2bl w:val="nil"/>
            </w:tcBorders>
            <w:vAlign w:val="top"/>
          </w:tcPr>
          <w:p>
            <w:pPr>
              <w:pStyle w:val="12"/>
              <w:spacing w:before="166" w:line="240" w:lineRule="auto"/>
              <w:ind w:left="190" w:right="0"/>
              <w:jc w:val="left"/>
              <w:rPr>
                <w:rFonts w:ascii="宋体" w:hAnsi="宋体" w:eastAsia="宋体" w:cs="宋体"/>
                <w:color w:val="auto"/>
                <w:sz w:val="24"/>
                <w:szCs w:val="24"/>
              </w:rPr>
            </w:pPr>
            <w:r>
              <w:rPr>
                <w:rFonts w:ascii="宋体" w:hAnsi="宋体" w:eastAsia="宋体" w:cs="宋体"/>
                <w:b/>
                <w:bCs/>
                <w:color w:val="auto"/>
                <w:sz w:val="24"/>
                <w:szCs w:val="24"/>
              </w:rPr>
              <w:t>序</w:t>
            </w:r>
          </w:p>
        </w:tc>
        <w:tc>
          <w:tcPr>
            <w:tcW w:w="3420" w:type="dxa"/>
            <w:tcBorders>
              <w:tl2br w:val="nil"/>
              <w:tr2bl w:val="nil"/>
            </w:tcBorders>
            <w:vAlign w:val="top"/>
          </w:tcPr>
          <w:p>
            <w:pPr>
              <w:pStyle w:val="12"/>
              <w:spacing w:before="166" w:line="240" w:lineRule="auto"/>
              <w:ind w:left="3" w:right="0"/>
              <w:jc w:val="center"/>
              <w:rPr>
                <w:rFonts w:ascii="宋体" w:hAnsi="宋体" w:eastAsia="宋体" w:cs="宋体"/>
                <w:color w:val="auto"/>
                <w:sz w:val="24"/>
                <w:szCs w:val="24"/>
              </w:rPr>
            </w:pPr>
            <w:r>
              <w:rPr>
                <w:rFonts w:ascii="宋体" w:hAnsi="宋体" w:eastAsia="宋体" w:cs="宋体"/>
                <w:b/>
                <w:bCs/>
                <w:color w:val="auto"/>
                <w:sz w:val="24"/>
                <w:szCs w:val="24"/>
              </w:rPr>
              <w:t>评价指标</w:t>
            </w:r>
          </w:p>
        </w:tc>
        <w:tc>
          <w:tcPr>
            <w:tcW w:w="2877" w:type="dxa"/>
            <w:tcBorders>
              <w:tl2br w:val="nil"/>
              <w:tr2bl w:val="nil"/>
            </w:tcBorders>
            <w:vAlign w:val="top"/>
          </w:tcPr>
          <w:p>
            <w:pPr>
              <w:pStyle w:val="12"/>
              <w:spacing w:before="166" w:line="240" w:lineRule="auto"/>
              <w:ind w:left="953" w:right="0"/>
              <w:jc w:val="left"/>
              <w:rPr>
                <w:rFonts w:ascii="宋体" w:hAnsi="宋体" w:eastAsia="宋体" w:cs="宋体"/>
                <w:color w:val="auto"/>
                <w:sz w:val="24"/>
                <w:szCs w:val="24"/>
              </w:rPr>
            </w:pPr>
            <w:r>
              <w:rPr>
                <w:rFonts w:ascii="宋体" w:hAnsi="宋体" w:eastAsia="宋体" w:cs="宋体"/>
                <w:b/>
                <w:bCs/>
                <w:color w:val="auto"/>
                <w:sz w:val="24"/>
                <w:szCs w:val="24"/>
              </w:rPr>
              <w:t>条文说明</w:t>
            </w:r>
          </w:p>
        </w:tc>
        <w:tc>
          <w:tcPr>
            <w:tcW w:w="900" w:type="dxa"/>
            <w:tcBorders>
              <w:tl2br w:val="nil"/>
              <w:tr2bl w:val="nil"/>
            </w:tcBorders>
            <w:vAlign w:val="top"/>
          </w:tcPr>
          <w:p>
            <w:pPr>
              <w:pStyle w:val="12"/>
              <w:spacing w:before="166" w:line="240" w:lineRule="auto"/>
              <w:ind w:left="205" w:right="0"/>
              <w:jc w:val="left"/>
              <w:rPr>
                <w:rFonts w:ascii="宋体" w:hAnsi="宋体" w:eastAsia="宋体" w:cs="宋体"/>
                <w:color w:val="auto"/>
                <w:sz w:val="24"/>
                <w:szCs w:val="24"/>
              </w:rPr>
            </w:pPr>
            <w:r>
              <w:rPr>
                <w:rFonts w:ascii="宋体" w:hAnsi="宋体" w:eastAsia="宋体" w:cs="宋体"/>
                <w:b/>
                <w:bCs/>
                <w:color w:val="auto"/>
                <w:sz w:val="24"/>
                <w:szCs w:val="24"/>
              </w:rPr>
              <w:t>类别</w:t>
            </w:r>
          </w:p>
        </w:tc>
        <w:tc>
          <w:tcPr>
            <w:tcW w:w="1260" w:type="dxa"/>
            <w:tcBorders>
              <w:tl2br w:val="nil"/>
              <w:tr2bl w:val="nil"/>
            </w:tcBorders>
            <w:vAlign w:val="top"/>
          </w:tcPr>
          <w:p>
            <w:pPr>
              <w:pStyle w:val="12"/>
              <w:spacing w:before="166" w:line="240" w:lineRule="auto"/>
              <w:ind w:left="145" w:right="0"/>
              <w:jc w:val="left"/>
              <w:rPr>
                <w:rFonts w:ascii="宋体" w:hAnsi="宋体" w:eastAsia="宋体" w:cs="宋体"/>
                <w:color w:val="auto"/>
                <w:sz w:val="24"/>
                <w:szCs w:val="24"/>
              </w:rPr>
            </w:pPr>
            <w:r>
              <w:rPr>
                <w:rFonts w:ascii="宋体" w:hAnsi="宋体" w:eastAsia="宋体" w:cs="宋体"/>
                <w:b/>
                <w:bCs/>
                <w:color w:val="auto"/>
                <w:sz w:val="24"/>
                <w:szCs w:val="24"/>
              </w:rPr>
              <w:t>评分范围</w:t>
            </w:r>
          </w:p>
        </w:tc>
        <w:tc>
          <w:tcPr>
            <w:tcW w:w="900" w:type="dxa"/>
            <w:tcBorders>
              <w:tl2br w:val="nil"/>
              <w:tr2bl w:val="nil"/>
            </w:tcBorders>
            <w:vAlign w:val="top"/>
          </w:tcPr>
          <w:p>
            <w:pPr>
              <w:pStyle w:val="12"/>
              <w:spacing w:before="166" w:line="240" w:lineRule="auto"/>
              <w:ind w:left="205" w:right="0"/>
              <w:jc w:val="left"/>
              <w:rPr>
                <w:rFonts w:ascii="宋体" w:hAnsi="宋体" w:eastAsia="宋体" w:cs="宋体"/>
                <w:color w:val="auto"/>
                <w:sz w:val="24"/>
                <w:szCs w:val="24"/>
              </w:rPr>
            </w:pPr>
            <w:r>
              <w:rPr>
                <w:rFonts w:ascii="宋体" w:hAnsi="宋体" w:eastAsia="宋体" w:cs="宋体"/>
                <w:b/>
                <w:bCs/>
                <w:color w:val="auto"/>
                <w:sz w:val="24"/>
                <w:szCs w:val="24"/>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2"/>
              <w:spacing w:before="1" w:line="220" w:lineRule="exact"/>
              <w:ind w:right="0"/>
              <w:jc w:val="left"/>
              <w:rPr>
                <w:color w:val="auto"/>
                <w:sz w:val="22"/>
                <w:szCs w:val="22"/>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2.1</w:t>
            </w:r>
          </w:p>
        </w:tc>
        <w:tc>
          <w:tcPr>
            <w:tcW w:w="3420" w:type="dxa"/>
            <w:tcBorders>
              <w:tl2br w:val="nil"/>
              <w:tr2bl w:val="nil"/>
            </w:tcBorders>
            <w:vAlign w:val="center"/>
          </w:tcPr>
          <w:p>
            <w:pPr>
              <w:pStyle w:val="12"/>
              <w:spacing w:line="262" w:lineRule="exact"/>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工程的环境保护的完成情况与</w:t>
            </w:r>
          </w:p>
          <w:p>
            <w:pPr>
              <w:pStyle w:val="12"/>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目标值相比，成效如何</w:t>
            </w:r>
          </w:p>
        </w:tc>
        <w:tc>
          <w:tcPr>
            <w:tcW w:w="2877" w:type="dxa"/>
            <w:vMerge w:val="restart"/>
            <w:tcBorders>
              <w:tl2br w:val="nil"/>
              <w:tr2bl w:val="nil"/>
            </w:tcBorders>
            <w:vAlign w:val="center"/>
          </w:tcPr>
          <w:p>
            <w:pPr>
              <w:rPr>
                <w:rFonts w:ascii="宋体" w:hAnsi="宋体" w:eastAsia="宋体" w:cs="宋体"/>
                <w:color w:val="auto"/>
                <w:sz w:val="21"/>
                <w:szCs w:val="21"/>
              </w:rPr>
            </w:pPr>
            <w:r>
              <w:rPr>
                <w:rFonts w:ascii="宋体" w:hAnsi="宋体" w:eastAsia="宋体" w:cs="宋体"/>
                <w:color w:val="auto"/>
                <w:kern w:val="2"/>
                <w:sz w:val="21"/>
                <w:szCs w:val="21"/>
                <w:lang w:val="en-US" w:eastAsia="zh-CN" w:bidi="ar-SA"/>
              </w:rPr>
              <w:t>根据《内蒙古自治区绿色施工工程成果量化统计表》的统计情况，对比目标值和实际完成值。探讨其对环境保护、节材、节水、节能、节地各项指标完成的突出之处和不足之处。</w:t>
            </w:r>
          </w:p>
        </w:tc>
        <w:tc>
          <w:tcPr>
            <w:tcW w:w="900" w:type="dxa"/>
            <w:tcBorders>
              <w:tl2br w:val="nil"/>
              <w:tr2bl w:val="nil"/>
            </w:tcBorders>
            <w:vAlign w:val="top"/>
          </w:tcPr>
          <w:p>
            <w:pPr>
              <w:pStyle w:val="12"/>
              <w:spacing w:before="1" w:line="220" w:lineRule="exact"/>
              <w:ind w:right="0"/>
              <w:jc w:val="left"/>
              <w:rPr>
                <w:color w:val="auto"/>
                <w:sz w:val="22"/>
                <w:szCs w:val="22"/>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2"/>
              <w:spacing w:before="1" w:line="220" w:lineRule="exact"/>
              <w:ind w:right="0"/>
              <w:jc w:val="left"/>
              <w:rPr>
                <w:color w:val="auto"/>
                <w:sz w:val="22"/>
                <w:szCs w:val="22"/>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2"/>
              <w:spacing w:before="0" w:line="220" w:lineRule="exact"/>
              <w:ind w:right="0"/>
              <w:jc w:val="left"/>
              <w:rPr>
                <w:color w:val="auto"/>
                <w:sz w:val="22"/>
                <w:szCs w:val="22"/>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2.2</w:t>
            </w:r>
          </w:p>
        </w:tc>
        <w:tc>
          <w:tcPr>
            <w:tcW w:w="3420" w:type="dxa"/>
            <w:tcBorders>
              <w:tl2br w:val="nil"/>
              <w:tr2bl w:val="nil"/>
            </w:tcBorders>
            <w:vAlign w:val="center"/>
          </w:tcPr>
          <w:p>
            <w:pPr>
              <w:pStyle w:val="12"/>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工程的节材与材料资源利用的</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完成情况与目标值相比，成效如何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0" w:line="220" w:lineRule="exact"/>
              <w:ind w:right="0"/>
              <w:jc w:val="left"/>
              <w:rPr>
                <w:color w:val="auto"/>
                <w:sz w:val="22"/>
                <w:szCs w:val="22"/>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2"/>
              <w:spacing w:before="0" w:line="220" w:lineRule="exact"/>
              <w:ind w:right="0"/>
              <w:jc w:val="left"/>
              <w:rPr>
                <w:color w:val="auto"/>
                <w:sz w:val="22"/>
                <w:szCs w:val="22"/>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2"/>
              <w:spacing w:before="0" w:line="220" w:lineRule="exact"/>
              <w:ind w:right="0"/>
              <w:jc w:val="left"/>
              <w:rPr>
                <w:color w:val="auto"/>
                <w:sz w:val="22"/>
                <w:szCs w:val="22"/>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2.3</w:t>
            </w:r>
          </w:p>
        </w:tc>
        <w:tc>
          <w:tcPr>
            <w:tcW w:w="3420" w:type="dxa"/>
            <w:tcBorders>
              <w:tl2br w:val="nil"/>
              <w:tr2bl w:val="nil"/>
            </w:tcBorders>
            <w:vAlign w:val="center"/>
          </w:tcPr>
          <w:p>
            <w:pPr>
              <w:pStyle w:val="12"/>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工程的节水与水资源利用的完</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成情况与目标值相比，成效如何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0" w:line="220" w:lineRule="exact"/>
              <w:ind w:right="0"/>
              <w:jc w:val="left"/>
              <w:rPr>
                <w:color w:val="auto"/>
                <w:sz w:val="22"/>
                <w:szCs w:val="22"/>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2"/>
              <w:spacing w:before="0" w:line="220" w:lineRule="exact"/>
              <w:ind w:right="0"/>
              <w:jc w:val="left"/>
              <w:rPr>
                <w:color w:val="auto"/>
                <w:sz w:val="22"/>
                <w:szCs w:val="22"/>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2"/>
              <w:spacing w:line="220" w:lineRule="exact"/>
              <w:ind w:right="0"/>
              <w:jc w:val="left"/>
              <w:rPr>
                <w:color w:val="auto"/>
                <w:sz w:val="22"/>
                <w:szCs w:val="22"/>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2.4</w:t>
            </w:r>
          </w:p>
        </w:tc>
        <w:tc>
          <w:tcPr>
            <w:tcW w:w="3420" w:type="dxa"/>
            <w:tcBorders>
              <w:tl2br w:val="nil"/>
              <w:tr2bl w:val="nil"/>
            </w:tcBorders>
            <w:vAlign w:val="center"/>
          </w:tcPr>
          <w:p>
            <w:pPr>
              <w:pStyle w:val="12"/>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工程的节能与能源利用的完成</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line="220" w:lineRule="exact"/>
              <w:ind w:right="0"/>
              <w:jc w:val="left"/>
              <w:rPr>
                <w:color w:val="auto"/>
                <w:sz w:val="22"/>
                <w:szCs w:val="22"/>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2"/>
              <w:spacing w:line="220" w:lineRule="exact"/>
              <w:ind w:right="0"/>
              <w:jc w:val="left"/>
              <w:rPr>
                <w:color w:val="auto"/>
                <w:sz w:val="22"/>
                <w:szCs w:val="22"/>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2"/>
              <w:spacing w:before="20" w:line="200" w:lineRule="exact"/>
              <w:ind w:right="0"/>
              <w:jc w:val="left"/>
              <w:rPr>
                <w:color w:val="auto"/>
                <w:sz w:val="20"/>
                <w:szCs w:val="20"/>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2.5</w:t>
            </w:r>
          </w:p>
        </w:tc>
        <w:tc>
          <w:tcPr>
            <w:tcW w:w="3420" w:type="dxa"/>
            <w:tcBorders>
              <w:tl2br w:val="nil"/>
              <w:tr2bl w:val="nil"/>
            </w:tcBorders>
            <w:vAlign w:val="center"/>
          </w:tcPr>
          <w:p>
            <w:pPr>
              <w:pStyle w:val="12"/>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工程的节地与土地资源利用的</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完成情况与目标值相比，成效如何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2"/>
              <w:spacing w:before="20" w:line="200" w:lineRule="exact"/>
              <w:ind w:right="0"/>
              <w:jc w:val="left"/>
              <w:rPr>
                <w:color w:val="auto"/>
                <w:sz w:val="20"/>
                <w:szCs w:val="20"/>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2"/>
              <w:spacing w:before="20" w:line="200" w:lineRule="exact"/>
              <w:ind w:right="0"/>
              <w:jc w:val="left"/>
              <w:rPr>
                <w:color w:val="auto"/>
                <w:sz w:val="20"/>
                <w:szCs w:val="20"/>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648" w:type="dxa"/>
            <w:vMerge w:val="restart"/>
            <w:tcBorders>
              <w:tl2br w:val="nil"/>
              <w:tr2bl w:val="nil"/>
            </w:tcBorders>
            <w:vAlign w:val="top"/>
          </w:tcPr>
          <w:p>
            <w:pPr>
              <w:pStyle w:val="12"/>
              <w:spacing w:before="10" w:line="170" w:lineRule="exact"/>
              <w:ind w:right="0"/>
              <w:jc w:val="left"/>
              <w:rPr>
                <w:color w:val="auto"/>
                <w:sz w:val="17"/>
                <w:szCs w:val="17"/>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2.6</w:t>
            </w:r>
          </w:p>
        </w:tc>
        <w:tc>
          <w:tcPr>
            <w:tcW w:w="3420" w:type="dxa"/>
            <w:vMerge w:val="restart"/>
            <w:tcBorders>
              <w:tl2br w:val="nil"/>
              <w:tr2bl w:val="nil"/>
            </w:tcBorders>
            <w:vAlign w:val="top"/>
          </w:tcPr>
          <w:p>
            <w:pPr>
              <w:pStyle w:val="12"/>
              <w:spacing w:before="9" w:line="140" w:lineRule="exact"/>
              <w:ind w:right="0"/>
              <w:jc w:val="left"/>
              <w:rPr>
                <w:color w:val="auto"/>
                <w:sz w:val="14"/>
                <w:szCs w:val="14"/>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40" w:lineRule="auto"/>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工程的绿色施工的经济效益的</w:t>
            </w:r>
          </w:p>
          <w:p>
            <w:pPr>
              <w:pStyle w:val="12"/>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完成情况与目标值相比，成效如何</w:t>
            </w:r>
          </w:p>
        </w:tc>
        <w:tc>
          <w:tcPr>
            <w:tcW w:w="2877" w:type="dxa"/>
            <w:tcBorders>
              <w:tl2br w:val="nil"/>
              <w:tr2bl w:val="nil"/>
            </w:tcBorders>
            <w:vAlign w:val="top"/>
          </w:tcPr>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经济效益的核算分为两个方</w:t>
            </w:r>
            <w:r>
              <w:rPr>
                <w:rFonts w:ascii="宋体" w:hAnsi="宋体" w:eastAsia="宋体" w:cs="宋体"/>
                <w:color w:val="auto"/>
                <w:spacing w:val="-1"/>
                <w:sz w:val="21"/>
                <w:szCs w:val="21"/>
              </w:rPr>
              <w:t>面：</w:t>
            </w:r>
          </w:p>
        </w:tc>
        <w:tc>
          <w:tcPr>
            <w:tcW w:w="900" w:type="dxa"/>
            <w:vMerge w:val="restart"/>
            <w:tcBorders>
              <w:tl2br w:val="nil"/>
              <w:tr2bl w:val="nil"/>
            </w:tcBorders>
            <w:vAlign w:val="top"/>
          </w:tcPr>
          <w:p>
            <w:pPr>
              <w:pStyle w:val="12"/>
              <w:spacing w:before="10" w:line="170" w:lineRule="exact"/>
              <w:ind w:right="0"/>
              <w:jc w:val="left"/>
              <w:rPr>
                <w:color w:val="auto"/>
                <w:sz w:val="17"/>
                <w:szCs w:val="17"/>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vMerge w:val="restart"/>
            <w:tcBorders>
              <w:tl2br w:val="nil"/>
              <w:tr2bl w:val="nil"/>
            </w:tcBorders>
            <w:vAlign w:val="top"/>
          </w:tcPr>
          <w:p>
            <w:pPr>
              <w:pStyle w:val="12"/>
              <w:spacing w:before="10" w:line="170" w:lineRule="exact"/>
              <w:ind w:right="0"/>
              <w:jc w:val="left"/>
              <w:rPr>
                <w:color w:val="auto"/>
                <w:sz w:val="17"/>
                <w:szCs w:val="17"/>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exact"/>
          <w:jc w:val="center"/>
        </w:trPr>
        <w:tc>
          <w:tcPr>
            <w:tcW w:w="648" w:type="dxa"/>
            <w:vMerge w:val="continue"/>
            <w:tcBorders>
              <w:tl2br w:val="nil"/>
              <w:tr2bl w:val="nil"/>
            </w:tcBorders>
            <w:vAlign w:val="top"/>
          </w:tcPr>
          <w:p>
            <w:pPr>
              <w:rPr>
                <w:color w:val="auto"/>
              </w:rPr>
            </w:pPr>
          </w:p>
        </w:tc>
        <w:tc>
          <w:tcPr>
            <w:tcW w:w="3420" w:type="dxa"/>
            <w:vMerge w:val="continue"/>
            <w:tcBorders>
              <w:tl2br w:val="nil"/>
              <w:tr2bl w:val="nil"/>
            </w:tcBorders>
            <w:vAlign w:val="top"/>
          </w:tcPr>
          <w:p>
            <w:pPr>
              <w:rPr>
                <w:color w:val="auto"/>
              </w:rPr>
            </w:pPr>
          </w:p>
        </w:tc>
        <w:tc>
          <w:tcPr>
            <w:tcW w:w="2877" w:type="dxa"/>
            <w:tcBorders>
              <w:tl2br w:val="nil"/>
              <w:tr2bl w:val="nil"/>
            </w:tcBorders>
            <w:vAlign w:val="top"/>
          </w:tcPr>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一是实施绿色施工的增加的成本，包括一次性损耗成本</w:t>
            </w:r>
            <w:r>
              <w:rPr>
                <w:rFonts w:ascii="宋体" w:hAnsi="宋体" w:eastAsia="宋体" w:cs="宋体"/>
                <w:color w:val="auto"/>
                <w:sz w:val="21"/>
                <w:szCs w:val="21"/>
              </w:rPr>
              <w:t>（如管理成本、检测成本等，</w:t>
            </w:r>
            <w:r>
              <w:rPr>
                <w:rFonts w:ascii="宋体" w:hAnsi="宋体" w:eastAsia="宋体" w:cs="宋体"/>
                <w:color w:val="auto"/>
                <w:spacing w:val="-1"/>
                <w:sz w:val="21"/>
                <w:szCs w:val="21"/>
              </w:rPr>
              <w:t>需</w:t>
            </w:r>
            <w:r>
              <w:rPr>
                <w:rFonts w:ascii="宋体" w:hAnsi="宋体" w:eastAsia="宋体" w:cs="宋体"/>
                <w:color w:val="auto"/>
                <w:spacing w:val="2"/>
                <w:sz w:val="21"/>
                <w:szCs w:val="21"/>
              </w:rPr>
              <w:t>全</w:t>
            </w:r>
            <w:r>
              <w:rPr>
                <w:rFonts w:ascii="宋体" w:hAnsi="宋体" w:eastAsia="宋体" w:cs="宋体"/>
                <w:color w:val="auto"/>
                <w:spacing w:val="-1"/>
                <w:sz w:val="21"/>
                <w:szCs w:val="21"/>
              </w:rPr>
              <w:t>部</w:t>
            </w:r>
            <w:r>
              <w:rPr>
                <w:rFonts w:ascii="宋体" w:hAnsi="宋体" w:eastAsia="宋体" w:cs="宋体"/>
                <w:color w:val="auto"/>
                <w:spacing w:val="2"/>
                <w:sz w:val="21"/>
                <w:szCs w:val="21"/>
              </w:rPr>
              <w:t>计</w:t>
            </w:r>
            <w:r>
              <w:rPr>
                <w:rFonts w:ascii="宋体" w:hAnsi="宋体" w:eastAsia="宋体" w:cs="宋体"/>
                <w:color w:val="auto"/>
                <w:spacing w:val="-1"/>
                <w:sz w:val="21"/>
                <w:szCs w:val="21"/>
              </w:rPr>
              <w:t>入</w:t>
            </w:r>
            <w:r>
              <w:rPr>
                <w:rFonts w:ascii="宋体" w:hAnsi="宋体" w:eastAsia="宋体" w:cs="宋体"/>
                <w:color w:val="auto"/>
                <w:spacing w:val="2"/>
                <w:sz w:val="21"/>
                <w:szCs w:val="21"/>
              </w:rPr>
              <w:t>成</w:t>
            </w:r>
            <w:r>
              <w:rPr>
                <w:rFonts w:ascii="宋体" w:hAnsi="宋体" w:eastAsia="宋体" w:cs="宋体"/>
                <w:color w:val="auto"/>
                <w:spacing w:val="-1"/>
                <w:sz w:val="21"/>
                <w:szCs w:val="21"/>
              </w:rPr>
              <w:t>本</w:t>
            </w:r>
            <w:r>
              <w:rPr>
                <w:rFonts w:ascii="宋体" w:hAnsi="宋体" w:eastAsia="宋体" w:cs="宋体"/>
                <w:color w:val="auto"/>
                <w:spacing w:val="-69"/>
                <w:sz w:val="21"/>
                <w:szCs w:val="21"/>
              </w:rPr>
              <w:t>）</w:t>
            </w:r>
            <w:r>
              <w:rPr>
                <w:rFonts w:ascii="宋体" w:hAnsi="宋体" w:eastAsia="宋体" w:cs="宋体"/>
                <w:color w:val="auto"/>
                <w:spacing w:val="-1"/>
                <w:sz w:val="21"/>
                <w:szCs w:val="21"/>
              </w:rPr>
              <w:t>和</w:t>
            </w:r>
            <w:r>
              <w:rPr>
                <w:rFonts w:ascii="宋体" w:hAnsi="宋体" w:eastAsia="宋体" w:cs="宋体"/>
                <w:color w:val="auto"/>
                <w:spacing w:val="2"/>
                <w:sz w:val="21"/>
                <w:szCs w:val="21"/>
              </w:rPr>
              <w:t>多</w:t>
            </w:r>
            <w:r>
              <w:rPr>
                <w:rFonts w:ascii="宋体" w:hAnsi="宋体" w:eastAsia="宋体" w:cs="宋体"/>
                <w:color w:val="auto"/>
                <w:spacing w:val="-1"/>
                <w:sz w:val="21"/>
                <w:szCs w:val="21"/>
              </w:rPr>
              <w:t>次</w:t>
            </w:r>
            <w:r>
              <w:rPr>
                <w:rFonts w:ascii="宋体" w:hAnsi="宋体" w:eastAsia="宋体" w:cs="宋体"/>
                <w:color w:val="auto"/>
                <w:spacing w:val="2"/>
                <w:sz w:val="21"/>
                <w:szCs w:val="21"/>
              </w:rPr>
              <w:t>使</w:t>
            </w:r>
            <w:r>
              <w:rPr>
                <w:rFonts w:ascii="宋体" w:hAnsi="宋体" w:eastAsia="宋体" w:cs="宋体"/>
                <w:color w:val="auto"/>
                <w:sz w:val="21"/>
                <w:szCs w:val="21"/>
              </w:rPr>
              <w:t>用</w:t>
            </w:r>
            <w:r>
              <w:rPr>
                <w:rFonts w:ascii="宋体" w:hAnsi="宋体" w:eastAsia="宋体" w:cs="宋体"/>
                <w:color w:val="auto"/>
                <w:spacing w:val="2"/>
                <w:sz w:val="21"/>
                <w:szCs w:val="21"/>
              </w:rPr>
              <w:t>成</w:t>
            </w:r>
            <w:r>
              <w:rPr>
                <w:rFonts w:ascii="宋体" w:hAnsi="宋体" w:eastAsia="宋体" w:cs="宋体"/>
                <w:color w:val="auto"/>
                <w:spacing w:val="-35"/>
                <w:sz w:val="21"/>
                <w:szCs w:val="21"/>
              </w:rPr>
              <w:t>本</w:t>
            </w:r>
            <w:r>
              <w:rPr>
                <w:rFonts w:ascii="宋体" w:hAnsi="宋体" w:eastAsia="宋体" w:cs="宋体"/>
                <w:color w:val="auto"/>
                <w:spacing w:val="-1"/>
                <w:sz w:val="21"/>
                <w:szCs w:val="21"/>
              </w:rPr>
              <w:t>（</w:t>
            </w:r>
            <w:r>
              <w:rPr>
                <w:rFonts w:ascii="宋体" w:hAnsi="宋体" w:eastAsia="宋体" w:cs="宋体"/>
                <w:color w:val="auto"/>
                <w:spacing w:val="2"/>
                <w:sz w:val="21"/>
                <w:szCs w:val="21"/>
              </w:rPr>
              <w:t>如</w:t>
            </w:r>
            <w:r>
              <w:rPr>
                <w:rFonts w:ascii="宋体" w:hAnsi="宋体" w:eastAsia="宋体" w:cs="宋体"/>
                <w:color w:val="auto"/>
                <w:spacing w:val="-1"/>
                <w:sz w:val="21"/>
                <w:szCs w:val="21"/>
              </w:rPr>
              <w:t>各</w:t>
            </w:r>
            <w:r>
              <w:rPr>
                <w:rFonts w:ascii="宋体" w:hAnsi="宋体" w:eastAsia="宋体" w:cs="宋体"/>
                <w:color w:val="auto"/>
                <w:spacing w:val="2"/>
                <w:sz w:val="21"/>
                <w:szCs w:val="21"/>
              </w:rPr>
              <w:t>种</w:t>
            </w:r>
            <w:r>
              <w:rPr>
                <w:rFonts w:ascii="宋体" w:hAnsi="宋体" w:eastAsia="宋体" w:cs="宋体"/>
                <w:color w:val="auto"/>
                <w:spacing w:val="-1"/>
                <w:sz w:val="21"/>
                <w:szCs w:val="21"/>
              </w:rPr>
              <w:t>节</w:t>
            </w:r>
            <w:r>
              <w:rPr>
                <w:rFonts w:ascii="宋体" w:hAnsi="宋体" w:eastAsia="宋体" w:cs="宋体"/>
                <w:color w:val="auto"/>
                <w:spacing w:val="2"/>
                <w:sz w:val="21"/>
                <w:szCs w:val="21"/>
              </w:rPr>
              <w:t>能</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等</w:t>
            </w:r>
            <w:r>
              <w:rPr>
                <w:rFonts w:ascii="宋体" w:hAnsi="宋体" w:eastAsia="宋体" w:cs="宋体"/>
                <w:color w:val="auto"/>
                <w:spacing w:val="-35"/>
                <w:sz w:val="21"/>
                <w:szCs w:val="21"/>
              </w:rPr>
              <w:t>，</w:t>
            </w:r>
            <w:r>
              <w:rPr>
                <w:rFonts w:ascii="宋体" w:hAnsi="宋体" w:eastAsia="宋体" w:cs="宋体"/>
                <w:color w:val="auto"/>
                <w:sz w:val="21"/>
                <w:szCs w:val="21"/>
              </w:rPr>
              <w:t>需</w:t>
            </w:r>
            <w:r>
              <w:rPr>
                <w:rFonts w:ascii="宋体" w:hAnsi="宋体" w:eastAsia="宋体" w:cs="宋体"/>
                <w:color w:val="auto"/>
                <w:spacing w:val="-1"/>
                <w:sz w:val="21"/>
                <w:szCs w:val="21"/>
              </w:rPr>
              <w:t>按</w:t>
            </w:r>
            <w:r>
              <w:rPr>
                <w:rFonts w:ascii="宋体" w:hAnsi="宋体" w:eastAsia="宋体" w:cs="宋体"/>
                <w:color w:val="auto"/>
                <w:spacing w:val="2"/>
                <w:sz w:val="21"/>
                <w:szCs w:val="21"/>
              </w:rPr>
              <w:t>折</w:t>
            </w:r>
            <w:r>
              <w:rPr>
                <w:rFonts w:ascii="宋体" w:hAnsi="宋体" w:eastAsia="宋体" w:cs="宋体"/>
                <w:color w:val="auto"/>
                <w:spacing w:val="-1"/>
                <w:sz w:val="21"/>
                <w:szCs w:val="21"/>
              </w:rPr>
              <w:t>旧</w:t>
            </w:r>
            <w:r>
              <w:rPr>
                <w:rFonts w:ascii="宋体" w:hAnsi="宋体" w:eastAsia="宋体" w:cs="宋体"/>
                <w:color w:val="auto"/>
                <w:spacing w:val="2"/>
                <w:sz w:val="21"/>
                <w:szCs w:val="21"/>
              </w:rPr>
              <w:t>部</w:t>
            </w:r>
            <w:r>
              <w:rPr>
                <w:rFonts w:ascii="宋体" w:hAnsi="宋体" w:eastAsia="宋体" w:cs="宋体"/>
                <w:color w:val="auto"/>
                <w:spacing w:val="-1"/>
                <w:sz w:val="21"/>
                <w:szCs w:val="21"/>
              </w:rPr>
              <w:t>分</w:t>
            </w:r>
            <w:r>
              <w:rPr>
                <w:rFonts w:ascii="宋体" w:hAnsi="宋体" w:eastAsia="宋体" w:cs="宋体"/>
                <w:color w:val="auto"/>
                <w:spacing w:val="2"/>
                <w:sz w:val="21"/>
                <w:szCs w:val="21"/>
              </w:rPr>
              <w:t>计</w:t>
            </w:r>
            <w:r>
              <w:rPr>
                <w:rFonts w:ascii="宋体" w:hAnsi="宋体" w:eastAsia="宋体" w:cs="宋体"/>
                <w:color w:val="auto"/>
                <w:spacing w:val="-1"/>
                <w:sz w:val="21"/>
                <w:szCs w:val="21"/>
              </w:rPr>
              <w:t>入</w:t>
            </w:r>
            <w:r>
              <w:rPr>
                <w:rFonts w:ascii="宋体" w:hAnsi="宋体" w:eastAsia="宋体" w:cs="宋体"/>
                <w:color w:val="auto"/>
                <w:spacing w:val="2"/>
                <w:sz w:val="21"/>
                <w:szCs w:val="21"/>
              </w:rPr>
              <w:t>成</w:t>
            </w:r>
            <w:r>
              <w:rPr>
                <w:rFonts w:ascii="宋体" w:hAnsi="宋体" w:eastAsia="宋体" w:cs="宋体"/>
                <w:color w:val="auto"/>
                <w:spacing w:val="-1"/>
                <w:sz w:val="21"/>
                <w:szCs w:val="21"/>
              </w:rPr>
              <w:t>本</w:t>
            </w:r>
            <w:r>
              <w:rPr>
                <w:rFonts w:ascii="宋体" w:hAnsi="宋体" w:eastAsia="宋体" w:cs="宋体"/>
                <w:color w:val="auto"/>
                <w:spacing w:val="-106"/>
                <w:sz w:val="21"/>
                <w:szCs w:val="21"/>
              </w:rPr>
              <w:t>）</w:t>
            </w:r>
            <w:r>
              <w:rPr>
                <w:rFonts w:ascii="宋体" w:hAnsi="宋体" w:eastAsia="宋体" w:cs="宋体"/>
                <w:color w:val="auto"/>
                <w:sz w:val="21"/>
                <w:szCs w:val="21"/>
              </w:rPr>
              <w:t>；</w:t>
            </w: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exact"/>
          <w:jc w:val="center"/>
        </w:trPr>
        <w:tc>
          <w:tcPr>
            <w:tcW w:w="648" w:type="dxa"/>
            <w:vMerge w:val="continue"/>
            <w:tcBorders>
              <w:tl2br w:val="nil"/>
              <w:tr2bl w:val="nil"/>
            </w:tcBorders>
            <w:vAlign w:val="top"/>
          </w:tcPr>
          <w:p>
            <w:pPr>
              <w:rPr>
                <w:color w:val="auto"/>
              </w:rPr>
            </w:pPr>
          </w:p>
        </w:tc>
        <w:tc>
          <w:tcPr>
            <w:tcW w:w="3420" w:type="dxa"/>
            <w:vMerge w:val="continue"/>
            <w:tcBorders>
              <w:tl2br w:val="nil"/>
              <w:tr2bl w:val="nil"/>
            </w:tcBorders>
            <w:vAlign w:val="top"/>
          </w:tcPr>
          <w:p>
            <w:pPr>
              <w:rPr>
                <w:color w:val="auto"/>
              </w:rPr>
            </w:pPr>
          </w:p>
        </w:tc>
        <w:tc>
          <w:tcPr>
            <w:tcW w:w="2877" w:type="dxa"/>
            <w:tcBorders>
              <w:tl2br w:val="nil"/>
              <w:tr2bl w:val="nil"/>
            </w:tcBorders>
            <w:vAlign w:val="top"/>
          </w:tcPr>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二是实施绿色施工的节约成</w:t>
            </w:r>
            <w:r>
              <w:rPr>
                <w:rFonts w:ascii="宋体" w:hAnsi="宋体" w:eastAsia="宋体" w:cs="宋体"/>
                <w:color w:val="auto"/>
                <w:spacing w:val="-6"/>
                <w:sz w:val="21"/>
                <w:szCs w:val="21"/>
              </w:rPr>
              <w:t>本，按照环境保护、节材、节</w:t>
            </w:r>
          </w:p>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
                <w:sz w:val="21"/>
                <w:szCs w:val="21"/>
              </w:rPr>
              <w:t>水</w:t>
            </w:r>
            <w:r>
              <w:rPr>
                <w:rFonts w:ascii="宋体" w:hAnsi="宋体" w:eastAsia="宋体" w:cs="宋体"/>
                <w:color w:val="auto"/>
                <w:spacing w:val="-35"/>
                <w:sz w:val="21"/>
                <w:szCs w:val="21"/>
              </w:rPr>
              <w:t>、</w:t>
            </w:r>
            <w:r>
              <w:rPr>
                <w:rFonts w:ascii="宋体" w:hAnsi="宋体" w:eastAsia="宋体" w:cs="宋体"/>
                <w:color w:val="auto"/>
                <w:spacing w:val="2"/>
                <w:sz w:val="21"/>
                <w:szCs w:val="21"/>
              </w:rPr>
              <w:t>节</w:t>
            </w:r>
            <w:r>
              <w:rPr>
                <w:rFonts w:ascii="宋体" w:hAnsi="宋体" w:eastAsia="宋体" w:cs="宋体"/>
                <w:color w:val="auto"/>
                <w:spacing w:val="-1"/>
                <w:sz w:val="21"/>
                <w:szCs w:val="21"/>
              </w:rPr>
              <w:t>能</w:t>
            </w:r>
            <w:r>
              <w:rPr>
                <w:rFonts w:ascii="宋体" w:hAnsi="宋体" w:eastAsia="宋体" w:cs="宋体"/>
                <w:color w:val="auto"/>
                <w:spacing w:val="-33"/>
                <w:sz w:val="21"/>
                <w:szCs w:val="21"/>
              </w:rPr>
              <w:t>、</w:t>
            </w:r>
            <w:r>
              <w:rPr>
                <w:rFonts w:ascii="宋体" w:hAnsi="宋体" w:eastAsia="宋体" w:cs="宋体"/>
                <w:color w:val="auto"/>
                <w:spacing w:val="2"/>
                <w:sz w:val="21"/>
                <w:szCs w:val="21"/>
              </w:rPr>
              <w:t>节</w:t>
            </w:r>
            <w:r>
              <w:rPr>
                <w:rFonts w:ascii="宋体" w:hAnsi="宋体" w:eastAsia="宋体" w:cs="宋体"/>
                <w:color w:val="auto"/>
                <w:spacing w:val="-1"/>
                <w:sz w:val="21"/>
                <w:szCs w:val="21"/>
              </w:rPr>
              <w:t>地</w:t>
            </w:r>
            <w:r>
              <w:rPr>
                <w:rFonts w:ascii="宋体" w:hAnsi="宋体" w:eastAsia="宋体" w:cs="宋体"/>
                <w:color w:val="auto"/>
                <w:spacing w:val="2"/>
                <w:sz w:val="21"/>
                <w:szCs w:val="21"/>
              </w:rPr>
              <w:t>各</w:t>
            </w:r>
            <w:r>
              <w:rPr>
                <w:rFonts w:ascii="宋体" w:hAnsi="宋体" w:eastAsia="宋体" w:cs="宋体"/>
                <w:color w:val="auto"/>
                <w:spacing w:val="-1"/>
                <w:sz w:val="21"/>
                <w:szCs w:val="21"/>
              </w:rPr>
              <w:t>项</w:t>
            </w:r>
            <w:r>
              <w:rPr>
                <w:rFonts w:ascii="宋体" w:hAnsi="宋体" w:eastAsia="宋体" w:cs="宋体"/>
                <w:color w:val="auto"/>
                <w:spacing w:val="2"/>
                <w:sz w:val="21"/>
                <w:szCs w:val="21"/>
              </w:rPr>
              <w:t>节</w:t>
            </w:r>
            <w:r>
              <w:rPr>
                <w:rFonts w:ascii="宋体" w:hAnsi="宋体" w:eastAsia="宋体" w:cs="宋体"/>
                <w:color w:val="auto"/>
                <w:spacing w:val="-1"/>
                <w:sz w:val="21"/>
                <w:szCs w:val="21"/>
              </w:rPr>
              <w:t>约</w:t>
            </w:r>
            <w:r>
              <w:rPr>
                <w:rFonts w:ascii="宋体" w:hAnsi="宋体" w:eastAsia="宋体" w:cs="宋体"/>
                <w:color w:val="auto"/>
                <w:spacing w:val="2"/>
                <w:sz w:val="21"/>
                <w:szCs w:val="21"/>
              </w:rPr>
              <w:t>值</w:t>
            </w:r>
            <w:r>
              <w:rPr>
                <w:rFonts w:ascii="宋体" w:hAnsi="宋体" w:eastAsia="宋体" w:cs="宋体"/>
                <w:color w:val="auto"/>
                <w:sz w:val="21"/>
                <w:szCs w:val="21"/>
              </w:rPr>
              <w:t>综</w:t>
            </w:r>
          </w:p>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z w:val="21"/>
                <w:szCs w:val="21"/>
              </w:rPr>
              <w:t>合计算。</w:t>
            </w: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5" w:hRule="exact"/>
          <w:jc w:val="center"/>
        </w:trPr>
        <w:tc>
          <w:tcPr>
            <w:tcW w:w="648" w:type="dxa"/>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3" w:line="240" w:lineRule="exact"/>
              <w:ind w:right="0"/>
              <w:jc w:val="left"/>
              <w:rPr>
                <w:color w:val="auto"/>
                <w:sz w:val="24"/>
                <w:szCs w:val="24"/>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2.7</w:t>
            </w:r>
          </w:p>
        </w:tc>
        <w:tc>
          <w:tcPr>
            <w:tcW w:w="3420" w:type="dxa"/>
            <w:tcBorders>
              <w:tl2br w:val="nil"/>
              <w:tr2bl w:val="nil"/>
            </w:tcBorders>
            <w:vAlign w:val="center"/>
          </w:tcPr>
          <w:p>
            <w:pPr>
              <w:pStyle w:val="12"/>
              <w:spacing w:line="200" w:lineRule="exact"/>
              <w:ind w:right="0"/>
              <w:jc w:val="left"/>
              <w:rPr>
                <w:color w:val="auto"/>
                <w:sz w:val="20"/>
                <w:szCs w:val="20"/>
              </w:rPr>
            </w:pPr>
          </w:p>
          <w:p>
            <w:pPr>
              <w:pStyle w:val="12"/>
              <w:spacing w:line="240" w:lineRule="auto"/>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工程的绿色施工的社会效益的</w:t>
            </w:r>
          </w:p>
          <w:p>
            <w:pPr>
              <w:pStyle w:val="12"/>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成效如何</w:t>
            </w:r>
          </w:p>
        </w:tc>
        <w:tc>
          <w:tcPr>
            <w:tcW w:w="2877" w:type="dxa"/>
            <w:tcBorders>
              <w:tl2br w:val="nil"/>
              <w:tr2bl w:val="nil"/>
            </w:tcBorders>
            <w:vAlign w:val="center"/>
          </w:tcPr>
          <w:p>
            <w:pPr>
              <w:pStyle w:val="12"/>
              <w:spacing w:line="261" w:lineRule="exact"/>
              <w:ind w:left="103" w:right="0"/>
              <w:jc w:val="left"/>
              <w:rPr>
                <w:rFonts w:ascii="宋体" w:hAnsi="宋体" w:eastAsia="宋体" w:cs="宋体"/>
                <w:color w:val="auto"/>
                <w:spacing w:val="-1"/>
                <w:sz w:val="21"/>
                <w:szCs w:val="21"/>
              </w:rPr>
            </w:pPr>
            <w:r>
              <w:rPr>
                <w:rFonts w:ascii="宋体" w:hAnsi="宋体" w:eastAsia="宋体" w:cs="宋体"/>
                <w:color w:val="auto"/>
                <w:spacing w:val="-1"/>
                <w:sz w:val="21"/>
                <w:szCs w:val="21"/>
              </w:rPr>
              <w:t>社</w:t>
            </w:r>
            <w:r>
              <w:rPr>
                <w:rFonts w:ascii="宋体" w:hAnsi="宋体" w:eastAsia="宋体" w:cs="宋体"/>
                <w:color w:val="auto"/>
                <w:spacing w:val="2"/>
                <w:sz w:val="21"/>
                <w:szCs w:val="21"/>
              </w:rPr>
              <w:t>会</w:t>
            </w:r>
            <w:r>
              <w:rPr>
                <w:rFonts w:ascii="宋体" w:hAnsi="宋体" w:eastAsia="宋体" w:cs="宋体"/>
                <w:color w:val="auto"/>
                <w:spacing w:val="-1"/>
                <w:sz w:val="21"/>
                <w:szCs w:val="21"/>
              </w:rPr>
              <w:t>效</w:t>
            </w:r>
            <w:r>
              <w:rPr>
                <w:rFonts w:ascii="宋体" w:hAnsi="宋体" w:eastAsia="宋体" w:cs="宋体"/>
                <w:color w:val="auto"/>
                <w:spacing w:val="2"/>
                <w:sz w:val="21"/>
                <w:szCs w:val="21"/>
              </w:rPr>
              <w:t>益</w:t>
            </w:r>
            <w:r>
              <w:rPr>
                <w:rFonts w:ascii="宋体" w:hAnsi="宋体" w:eastAsia="宋体" w:cs="宋体"/>
                <w:color w:val="auto"/>
                <w:spacing w:val="-1"/>
                <w:sz w:val="21"/>
                <w:szCs w:val="21"/>
              </w:rPr>
              <w:t>重</w:t>
            </w:r>
            <w:r>
              <w:rPr>
                <w:rFonts w:ascii="宋体" w:hAnsi="宋体" w:eastAsia="宋体" w:cs="宋体"/>
                <w:color w:val="auto"/>
                <w:spacing w:val="2"/>
                <w:sz w:val="21"/>
                <w:szCs w:val="21"/>
              </w:rPr>
              <w:t>点</w:t>
            </w:r>
            <w:r>
              <w:rPr>
                <w:rFonts w:ascii="宋体" w:hAnsi="宋体" w:eastAsia="宋体" w:cs="宋体"/>
                <w:color w:val="auto"/>
                <w:spacing w:val="-1"/>
                <w:sz w:val="21"/>
                <w:szCs w:val="21"/>
              </w:rPr>
              <w:t>考</w:t>
            </w:r>
            <w:r>
              <w:rPr>
                <w:rFonts w:ascii="宋体" w:hAnsi="宋体" w:eastAsia="宋体" w:cs="宋体"/>
                <w:color w:val="auto"/>
                <w:spacing w:val="2"/>
                <w:sz w:val="21"/>
                <w:szCs w:val="21"/>
              </w:rPr>
              <w:t>虑</w:t>
            </w:r>
            <w:r>
              <w:rPr>
                <w:rFonts w:ascii="宋体" w:hAnsi="宋体" w:eastAsia="宋体" w:cs="宋体"/>
                <w:color w:val="auto"/>
                <w:spacing w:val="-69"/>
                <w:sz w:val="21"/>
                <w:szCs w:val="21"/>
              </w:rPr>
              <w:t>：</w:t>
            </w:r>
            <w:r>
              <w:rPr>
                <w:rFonts w:ascii="宋体" w:hAnsi="宋体" w:eastAsia="宋体" w:cs="宋体"/>
                <w:color w:val="auto"/>
                <w:spacing w:val="-1"/>
                <w:sz w:val="21"/>
                <w:szCs w:val="21"/>
              </w:rPr>
              <w:t>绿</w:t>
            </w:r>
            <w:r>
              <w:rPr>
                <w:rFonts w:ascii="宋体" w:hAnsi="宋体" w:eastAsia="宋体" w:cs="宋体"/>
                <w:color w:val="auto"/>
                <w:spacing w:val="2"/>
                <w:sz w:val="21"/>
                <w:szCs w:val="21"/>
              </w:rPr>
              <w:t>色</w:t>
            </w:r>
            <w:r>
              <w:rPr>
                <w:rFonts w:ascii="宋体" w:hAnsi="宋体" w:eastAsia="宋体" w:cs="宋体"/>
                <w:color w:val="auto"/>
                <w:spacing w:val="-1"/>
                <w:sz w:val="21"/>
                <w:szCs w:val="21"/>
              </w:rPr>
              <w:t>施</w:t>
            </w:r>
            <w:r>
              <w:rPr>
                <w:rFonts w:ascii="宋体" w:hAnsi="宋体" w:eastAsia="宋体" w:cs="宋体"/>
                <w:color w:val="auto"/>
                <w:sz w:val="21"/>
                <w:szCs w:val="21"/>
              </w:rPr>
              <w:t>工</w:t>
            </w:r>
          </w:p>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
                <w:sz w:val="21"/>
                <w:szCs w:val="21"/>
              </w:rPr>
              <w:t>的</w:t>
            </w:r>
            <w:r>
              <w:rPr>
                <w:rFonts w:ascii="宋体" w:hAnsi="宋体" w:eastAsia="宋体" w:cs="宋体"/>
                <w:color w:val="auto"/>
                <w:spacing w:val="2"/>
                <w:sz w:val="21"/>
                <w:szCs w:val="21"/>
              </w:rPr>
              <w:t>宣</w:t>
            </w:r>
            <w:r>
              <w:rPr>
                <w:rFonts w:ascii="宋体" w:hAnsi="宋体" w:eastAsia="宋体" w:cs="宋体"/>
                <w:color w:val="auto"/>
                <w:spacing w:val="-1"/>
                <w:sz w:val="21"/>
                <w:szCs w:val="21"/>
              </w:rPr>
              <w:t>传</w:t>
            </w:r>
            <w:r>
              <w:rPr>
                <w:rFonts w:ascii="宋体" w:hAnsi="宋体" w:eastAsia="宋体" w:cs="宋体"/>
                <w:color w:val="auto"/>
                <w:spacing w:val="2"/>
                <w:sz w:val="21"/>
                <w:szCs w:val="21"/>
              </w:rPr>
              <w:t>情</w:t>
            </w:r>
            <w:r>
              <w:rPr>
                <w:rFonts w:ascii="宋体" w:hAnsi="宋体" w:eastAsia="宋体" w:cs="宋体"/>
                <w:color w:val="auto"/>
                <w:spacing w:val="-1"/>
                <w:sz w:val="21"/>
                <w:szCs w:val="21"/>
              </w:rPr>
              <w:t>况</w:t>
            </w:r>
            <w:r>
              <w:rPr>
                <w:rFonts w:ascii="宋体" w:hAnsi="宋体" w:eastAsia="宋体" w:cs="宋体"/>
                <w:color w:val="auto"/>
                <w:spacing w:val="2"/>
                <w:sz w:val="21"/>
                <w:szCs w:val="21"/>
              </w:rPr>
              <w:t>及</w:t>
            </w:r>
            <w:r>
              <w:rPr>
                <w:rFonts w:ascii="宋体" w:hAnsi="宋体" w:eastAsia="宋体" w:cs="宋体"/>
                <w:color w:val="auto"/>
                <w:spacing w:val="-1"/>
                <w:sz w:val="21"/>
                <w:szCs w:val="21"/>
              </w:rPr>
              <w:t>反</w:t>
            </w:r>
            <w:r>
              <w:rPr>
                <w:rFonts w:ascii="宋体" w:hAnsi="宋体" w:eastAsia="宋体" w:cs="宋体"/>
                <w:color w:val="auto"/>
                <w:spacing w:val="2"/>
                <w:sz w:val="21"/>
                <w:szCs w:val="21"/>
              </w:rPr>
              <w:t>响</w:t>
            </w:r>
            <w:r>
              <w:rPr>
                <w:rFonts w:ascii="宋体" w:hAnsi="宋体" w:eastAsia="宋体" w:cs="宋体"/>
                <w:color w:val="auto"/>
                <w:spacing w:val="-69"/>
                <w:sz w:val="21"/>
                <w:szCs w:val="21"/>
              </w:rPr>
              <w:t>；</w:t>
            </w:r>
            <w:r>
              <w:rPr>
                <w:rFonts w:ascii="宋体" w:hAnsi="宋体" w:eastAsia="宋体" w:cs="宋体"/>
                <w:color w:val="auto"/>
                <w:spacing w:val="-1"/>
                <w:sz w:val="21"/>
                <w:szCs w:val="21"/>
              </w:rPr>
              <w:t>项</w:t>
            </w:r>
            <w:r>
              <w:rPr>
                <w:rFonts w:ascii="宋体" w:hAnsi="宋体" w:eastAsia="宋体" w:cs="宋体"/>
                <w:color w:val="auto"/>
                <w:spacing w:val="2"/>
                <w:sz w:val="21"/>
                <w:szCs w:val="21"/>
              </w:rPr>
              <w:t>目</w:t>
            </w:r>
            <w:r>
              <w:rPr>
                <w:rFonts w:ascii="宋体" w:hAnsi="宋体" w:eastAsia="宋体" w:cs="宋体"/>
                <w:color w:val="auto"/>
                <w:spacing w:val="-1"/>
                <w:sz w:val="21"/>
                <w:szCs w:val="21"/>
              </w:rPr>
              <w:t>部</w:t>
            </w:r>
            <w:r>
              <w:rPr>
                <w:rFonts w:ascii="宋体" w:hAnsi="宋体" w:eastAsia="宋体" w:cs="宋体"/>
                <w:color w:val="auto"/>
                <w:sz w:val="21"/>
                <w:szCs w:val="21"/>
              </w:rPr>
              <w:t>一</w:t>
            </w:r>
          </w:p>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线工人对绿色施工的认同情</w:t>
            </w:r>
            <w:r>
              <w:rPr>
                <w:rFonts w:ascii="宋体" w:hAnsi="宋体" w:eastAsia="宋体" w:cs="宋体"/>
                <w:color w:val="auto"/>
                <w:spacing w:val="-1"/>
                <w:sz w:val="21"/>
                <w:szCs w:val="21"/>
              </w:rPr>
              <w:t>况</w:t>
            </w:r>
            <w:r>
              <w:rPr>
                <w:rFonts w:ascii="宋体" w:hAnsi="宋体" w:eastAsia="宋体" w:cs="宋体"/>
                <w:color w:val="auto"/>
                <w:spacing w:val="-69"/>
                <w:sz w:val="21"/>
                <w:szCs w:val="21"/>
              </w:rPr>
              <w:t>；</w:t>
            </w:r>
            <w:r>
              <w:rPr>
                <w:rFonts w:ascii="宋体" w:hAnsi="宋体" w:eastAsia="宋体" w:cs="宋体"/>
                <w:color w:val="auto"/>
                <w:spacing w:val="-1"/>
                <w:sz w:val="21"/>
                <w:szCs w:val="21"/>
              </w:rPr>
              <w:t>周</w:t>
            </w:r>
            <w:r>
              <w:rPr>
                <w:rFonts w:ascii="宋体" w:hAnsi="宋体" w:eastAsia="宋体" w:cs="宋体"/>
                <w:color w:val="auto"/>
                <w:spacing w:val="2"/>
                <w:sz w:val="21"/>
                <w:szCs w:val="21"/>
              </w:rPr>
              <w:t>边</w:t>
            </w:r>
            <w:r>
              <w:rPr>
                <w:rFonts w:ascii="宋体" w:hAnsi="宋体" w:eastAsia="宋体" w:cs="宋体"/>
                <w:color w:val="auto"/>
                <w:spacing w:val="-1"/>
                <w:sz w:val="21"/>
                <w:szCs w:val="21"/>
              </w:rPr>
              <w:t>居</w:t>
            </w:r>
            <w:r>
              <w:rPr>
                <w:rFonts w:ascii="宋体" w:hAnsi="宋体" w:eastAsia="宋体" w:cs="宋体"/>
                <w:color w:val="auto"/>
                <w:spacing w:val="2"/>
                <w:sz w:val="21"/>
                <w:szCs w:val="21"/>
              </w:rPr>
              <w:t>民</w:t>
            </w:r>
            <w:r>
              <w:rPr>
                <w:rFonts w:ascii="宋体" w:hAnsi="宋体" w:eastAsia="宋体" w:cs="宋体"/>
                <w:color w:val="auto"/>
                <w:spacing w:val="-1"/>
                <w:sz w:val="21"/>
                <w:szCs w:val="21"/>
              </w:rPr>
              <w:t>和</w:t>
            </w:r>
            <w:r>
              <w:rPr>
                <w:rFonts w:ascii="宋体" w:hAnsi="宋体" w:eastAsia="宋体" w:cs="宋体"/>
                <w:color w:val="auto"/>
                <w:spacing w:val="2"/>
                <w:sz w:val="21"/>
                <w:szCs w:val="21"/>
              </w:rPr>
              <w:t>住</w:t>
            </w:r>
            <w:r>
              <w:rPr>
                <w:rFonts w:ascii="宋体" w:hAnsi="宋体" w:eastAsia="宋体" w:cs="宋体"/>
                <w:color w:val="auto"/>
                <w:spacing w:val="-1"/>
                <w:sz w:val="21"/>
                <w:szCs w:val="21"/>
              </w:rPr>
              <w:t>户</w:t>
            </w:r>
            <w:r>
              <w:rPr>
                <w:rFonts w:ascii="宋体" w:hAnsi="宋体" w:eastAsia="宋体" w:cs="宋体"/>
                <w:color w:val="auto"/>
                <w:spacing w:val="2"/>
                <w:sz w:val="21"/>
                <w:szCs w:val="21"/>
              </w:rPr>
              <w:t>对</w:t>
            </w:r>
            <w:r>
              <w:rPr>
                <w:rFonts w:ascii="宋体" w:hAnsi="宋体" w:eastAsia="宋体" w:cs="宋体"/>
                <w:color w:val="auto"/>
                <w:spacing w:val="-1"/>
                <w:sz w:val="21"/>
                <w:szCs w:val="21"/>
              </w:rPr>
              <w:t>绿</w:t>
            </w:r>
            <w:r>
              <w:rPr>
                <w:rFonts w:ascii="宋体" w:hAnsi="宋体" w:eastAsia="宋体" w:cs="宋体"/>
                <w:color w:val="auto"/>
                <w:spacing w:val="2"/>
                <w:sz w:val="21"/>
                <w:szCs w:val="21"/>
              </w:rPr>
              <w:t>色</w:t>
            </w:r>
            <w:r>
              <w:rPr>
                <w:rFonts w:ascii="宋体" w:hAnsi="宋体" w:eastAsia="宋体" w:cs="宋体"/>
                <w:color w:val="auto"/>
                <w:sz w:val="21"/>
                <w:szCs w:val="21"/>
              </w:rPr>
              <w:t>施</w:t>
            </w:r>
            <w:r>
              <w:rPr>
                <w:rFonts w:ascii="宋体" w:hAnsi="宋体" w:eastAsia="宋体" w:cs="宋体"/>
                <w:color w:val="auto"/>
                <w:spacing w:val="4"/>
                <w:sz w:val="21"/>
                <w:szCs w:val="21"/>
              </w:rPr>
              <w:t>工</w:t>
            </w:r>
            <w:r>
              <w:rPr>
                <w:rFonts w:ascii="宋体" w:hAnsi="宋体" w:eastAsia="宋体" w:cs="宋体"/>
                <w:color w:val="auto"/>
                <w:spacing w:val="2"/>
                <w:sz w:val="21"/>
                <w:szCs w:val="21"/>
              </w:rPr>
              <w:t>的</w:t>
            </w:r>
            <w:r>
              <w:rPr>
                <w:rFonts w:ascii="宋体" w:hAnsi="宋体" w:eastAsia="宋体" w:cs="宋体"/>
                <w:color w:val="auto"/>
                <w:spacing w:val="4"/>
                <w:sz w:val="21"/>
                <w:szCs w:val="21"/>
              </w:rPr>
              <w:t>反响</w:t>
            </w:r>
            <w:r>
              <w:rPr>
                <w:rFonts w:ascii="宋体" w:hAnsi="宋体" w:eastAsia="宋体" w:cs="宋体"/>
                <w:color w:val="auto"/>
                <w:spacing w:val="-102"/>
                <w:sz w:val="21"/>
                <w:szCs w:val="21"/>
              </w:rPr>
              <w:t>；</w:t>
            </w:r>
            <w:r>
              <w:rPr>
                <w:rFonts w:ascii="宋体" w:hAnsi="宋体" w:eastAsia="宋体" w:cs="宋体"/>
                <w:color w:val="auto"/>
                <w:spacing w:val="4"/>
                <w:sz w:val="21"/>
                <w:szCs w:val="21"/>
              </w:rPr>
              <w:t>（</w:t>
            </w:r>
            <w:r>
              <w:rPr>
                <w:rFonts w:ascii="宋体" w:hAnsi="宋体" w:eastAsia="宋体" w:cs="宋体"/>
                <w:color w:val="auto"/>
                <w:spacing w:val="2"/>
                <w:sz w:val="21"/>
                <w:szCs w:val="21"/>
              </w:rPr>
              <w:t>总</w:t>
            </w:r>
            <w:r>
              <w:rPr>
                <w:rFonts w:ascii="宋体" w:hAnsi="宋体" w:eastAsia="宋体" w:cs="宋体"/>
                <w:color w:val="auto"/>
                <w:spacing w:val="4"/>
                <w:sz w:val="21"/>
                <w:szCs w:val="21"/>
              </w:rPr>
              <w:t>）公司</w:t>
            </w:r>
            <w:r>
              <w:rPr>
                <w:rFonts w:ascii="宋体" w:hAnsi="宋体" w:eastAsia="宋体" w:cs="宋体"/>
                <w:color w:val="auto"/>
                <w:spacing w:val="2"/>
                <w:sz w:val="21"/>
                <w:szCs w:val="21"/>
              </w:rPr>
              <w:t>对</w:t>
            </w:r>
            <w:r>
              <w:rPr>
                <w:rFonts w:ascii="宋体" w:hAnsi="宋体" w:eastAsia="宋体" w:cs="宋体"/>
                <w:color w:val="auto"/>
                <w:spacing w:val="4"/>
                <w:sz w:val="21"/>
                <w:szCs w:val="21"/>
              </w:rPr>
              <w:t>项</w:t>
            </w:r>
            <w:r>
              <w:rPr>
                <w:rFonts w:ascii="宋体" w:hAnsi="宋体" w:eastAsia="宋体" w:cs="宋体"/>
                <w:color w:val="auto"/>
                <w:sz w:val="21"/>
                <w:szCs w:val="21"/>
              </w:rPr>
              <w:t>目</w:t>
            </w:r>
          </w:p>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z w:val="21"/>
                <w:szCs w:val="21"/>
              </w:rPr>
              <w:t>绿色施工的支持情况等。</w:t>
            </w:r>
          </w:p>
        </w:tc>
        <w:tc>
          <w:tcPr>
            <w:tcW w:w="900" w:type="dxa"/>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3" w:line="240" w:lineRule="exact"/>
              <w:ind w:right="0"/>
              <w:jc w:val="left"/>
              <w:rPr>
                <w:color w:val="auto"/>
                <w:sz w:val="24"/>
                <w:szCs w:val="24"/>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3" w:line="240" w:lineRule="exact"/>
              <w:ind w:right="0"/>
              <w:jc w:val="left"/>
              <w:rPr>
                <w:color w:val="auto"/>
                <w:sz w:val="24"/>
                <w:szCs w:val="24"/>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exact"/>
          <w:jc w:val="center"/>
        </w:trPr>
        <w:tc>
          <w:tcPr>
            <w:tcW w:w="648"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7" w:line="280" w:lineRule="exact"/>
              <w:ind w:right="0"/>
              <w:jc w:val="left"/>
              <w:rPr>
                <w:color w:val="auto"/>
                <w:sz w:val="28"/>
                <w:szCs w:val="28"/>
              </w:rPr>
            </w:pPr>
          </w:p>
          <w:p>
            <w:pPr>
              <w:pStyle w:val="12"/>
              <w:spacing w:line="240" w:lineRule="auto"/>
              <w:ind w:left="151" w:right="0"/>
              <w:jc w:val="left"/>
              <w:rPr>
                <w:rFonts w:ascii="宋体" w:hAnsi="宋体" w:eastAsia="宋体" w:cs="宋体"/>
                <w:color w:val="auto"/>
                <w:sz w:val="21"/>
                <w:szCs w:val="21"/>
              </w:rPr>
            </w:pPr>
            <w:r>
              <w:rPr>
                <w:rFonts w:ascii="宋体"/>
                <w:color w:val="auto"/>
                <w:sz w:val="21"/>
              </w:rPr>
              <w:t>2.8</w:t>
            </w:r>
          </w:p>
        </w:tc>
        <w:tc>
          <w:tcPr>
            <w:tcW w:w="3420" w:type="dxa"/>
            <w:tcBorders>
              <w:tl2br w:val="nil"/>
              <w:tr2bl w:val="nil"/>
            </w:tcBorders>
            <w:vAlign w:val="top"/>
          </w:tcPr>
          <w:p>
            <w:pPr>
              <w:pStyle w:val="12"/>
              <w:spacing w:line="260" w:lineRule="exact"/>
              <w:ind w:left="105" w:right="0"/>
              <w:jc w:val="left"/>
              <w:rPr>
                <w:rFonts w:ascii="宋体" w:hAnsi="宋体" w:eastAsia="宋体" w:cs="宋体"/>
                <w:color w:val="auto"/>
                <w:sz w:val="21"/>
                <w:szCs w:val="21"/>
              </w:rPr>
            </w:pPr>
            <w:r>
              <w:rPr>
                <w:rFonts w:ascii="宋体" w:hAnsi="宋体" w:eastAsia="宋体" w:cs="宋体"/>
                <w:color w:val="auto"/>
                <w:spacing w:val="4"/>
                <w:sz w:val="21"/>
                <w:szCs w:val="21"/>
              </w:rPr>
              <w:t>工程</w:t>
            </w:r>
            <w:r>
              <w:rPr>
                <w:rFonts w:ascii="宋体" w:hAnsi="宋体" w:eastAsia="宋体" w:cs="宋体"/>
                <w:color w:val="auto"/>
                <w:spacing w:val="7"/>
                <w:sz w:val="21"/>
                <w:szCs w:val="21"/>
              </w:rPr>
              <w:t>填</w:t>
            </w:r>
            <w:r>
              <w:rPr>
                <w:rFonts w:ascii="宋体" w:hAnsi="宋体" w:eastAsia="宋体" w:cs="宋体"/>
                <w:color w:val="auto"/>
                <w:spacing w:val="4"/>
                <w:sz w:val="21"/>
                <w:szCs w:val="21"/>
              </w:rPr>
              <w:t>写的</w:t>
            </w:r>
            <w:r>
              <w:rPr>
                <w:rFonts w:ascii="宋体" w:hAnsi="宋体" w:eastAsia="宋体" w:cs="宋体"/>
                <w:color w:val="auto"/>
                <w:spacing w:val="2"/>
                <w:sz w:val="21"/>
                <w:szCs w:val="21"/>
              </w:rPr>
              <w:t>《</w:t>
            </w:r>
            <w:r>
              <w:rPr>
                <w:rFonts w:ascii="宋体" w:hAnsi="宋体" w:eastAsia="宋体" w:cs="宋体"/>
                <w:color w:val="auto"/>
                <w:spacing w:val="4"/>
                <w:sz w:val="21"/>
                <w:szCs w:val="21"/>
              </w:rPr>
              <w:t>内蒙古自</w:t>
            </w:r>
            <w:r>
              <w:rPr>
                <w:rFonts w:ascii="宋体" w:hAnsi="宋体" w:eastAsia="宋体" w:cs="宋体"/>
                <w:color w:val="auto"/>
                <w:spacing w:val="7"/>
                <w:sz w:val="21"/>
                <w:szCs w:val="21"/>
              </w:rPr>
              <w:t>治</w:t>
            </w:r>
            <w:r>
              <w:rPr>
                <w:rFonts w:ascii="宋体" w:hAnsi="宋体" w:eastAsia="宋体" w:cs="宋体"/>
                <w:color w:val="auto"/>
                <w:spacing w:val="4"/>
                <w:sz w:val="21"/>
                <w:szCs w:val="21"/>
              </w:rPr>
              <w:t>区</w:t>
            </w:r>
            <w:r>
              <w:rPr>
                <w:rFonts w:ascii="宋体" w:hAnsi="宋体" w:eastAsia="宋体" w:cs="宋体"/>
                <w:color w:val="auto"/>
                <w:sz w:val="21"/>
                <w:szCs w:val="21"/>
              </w:rPr>
              <w:t>建</w:t>
            </w:r>
          </w:p>
        </w:tc>
        <w:tc>
          <w:tcPr>
            <w:tcW w:w="2877" w:type="dxa"/>
            <w:vMerge w:val="restart"/>
            <w:tcBorders>
              <w:tl2br w:val="nil"/>
              <w:tr2bl w:val="nil"/>
            </w:tcBorders>
            <w:vAlign w:val="top"/>
          </w:tcPr>
          <w:p>
            <w:pPr>
              <w:pStyle w:val="12"/>
              <w:spacing w:before="1" w:line="100" w:lineRule="exact"/>
              <w:ind w:right="0"/>
              <w:jc w:val="left"/>
              <w:rPr>
                <w:color w:val="auto"/>
                <w:sz w:val="10"/>
                <w:szCs w:val="10"/>
              </w:rPr>
            </w:pPr>
          </w:p>
          <w:p>
            <w:pPr>
              <w:pStyle w:val="12"/>
              <w:spacing w:line="200" w:lineRule="exact"/>
              <w:ind w:right="0"/>
              <w:jc w:val="left"/>
              <w:rPr>
                <w:color w:val="auto"/>
                <w:sz w:val="20"/>
                <w:szCs w:val="20"/>
              </w:rPr>
            </w:pPr>
          </w:p>
          <w:p>
            <w:pPr>
              <w:pStyle w:val="12"/>
              <w:spacing w:line="240" w:lineRule="auto"/>
              <w:ind w:left="103" w:right="0"/>
              <w:jc w:val="left"/>
              <w:rPr>
                <w:rFonts w:ascii="宋体" w:hAnsi="宋体" w:eastAsia="宋体" w:cs="宋体"/>
                <w:color w:val="auto"/>
                <w:spacing w:val="-1"/>
                <w:sz w:val="21"/>
                <w:szCs w:val="21"/>
              </w:rPr>
            </w:pPr>
            <w:r>
              <w:rPr>
                <w:rFonts w:ascii="宋体" w:hAnsi="宋体" w:eastAsia="宋体" w:cs="宋体"/>
                <w:color w:val="auto"/>
                <w:spacing w:val="-1"/>
                <w:sz w:val="21"/>
                <w:szCs w:val="21"/>
              </w:rPr>
              <w:t>为</w:t>
            </w:r>
            <w:r>
              <w:rPr>
                <w:rFonts w:ascii="宋体" w:hAnsi="宋体" w:eastAsia="宋体" w:cs="宋体"/>
                <w:color w:val="auto"/>
                <w:spacing w:val="2"/>
                <w:sz w:val="21"/>
                <w:szCs w:val="21"/>
              </w:rPr>
              <w:t>可</w:t>
            </w:r>
            <w:r>
              <w:rPr>
                <w:rFonts w:ascii="宋体" w:hAnsi="宋体" w:eastAsia="宋体" w:cs="宋体"/>
                <w:color w:val="auto"/>
                <w:spacing w:val="-1"/>
                <w:sz w:val="21"/>
                <w:szCs w:val="21"/>
              </w:rPr>
              <w:t>信</w:t>
            </w:r>
            <w:r>
              <w:rPr>
                <w:rFonts w:ascii="宋体" w:hAnsi="宋体" w:eastAsia="宋体" w:cs="宋体"/>
                <w:color w:val="auto"/>
                <w:spacing w:val="2"/>
                <w:sz w:val="21"/>
                <w:szCs w:val="21"/>
              </w:rPr>
              <w:t>度</w:t>
            </w:r>
            <w:r>
              <w:rPr>
                <w:rFonts w:ascii="宋体" w:hAnsi="宋体" w:eastAsia="宋体" w:cs="宋体"/>
                <w:color w:val="auto"/>
                <w:spacing w:val="-1"/>
                <w:sz w:val="21"/>
                <w:szCs w:val="21"/>
              </w:rPr>
              <w:t>考</w:t>
            </w:r>
            <w:r>
              <w:rPr>
                <w:rFonts w:ascii="宋体" w:hAnsi="宋体" w:eastAsia="宋体" w:cs="宋体"/>
                <w:color w:val="auto"/>
                <w:spacing w:val="2"/>
                <w:sz w:val="21"/>
                <w:szCs w:val="21"/>
              </w:rPr>
              <w:t>查</w:t>
            </w:r>
            <w:r>
              <w:rPr>
                <w:rFonts w:ascii="宋体" w:hAnsi="宋体" w:eastAsia="宋体" w:cs="宋体"/>
                <w:color w:val="auto"/>
                <w:spacing w:val="-69"/>
                <w:sz w:val="21"/>
                <w:szCs w:val="21"/>
              </w:rPr>
              <w:t>。</w:t>
            </w:r>
            <w:r>
              <w:rPr>
                <w:rFonts w:ascii="宋体" w:hAnsi="宋体" w:eastAsia="宋体" w:cs="宋体"/>
                <w:color w:val="auto"/>
                <w:spacing w:val="-1"/>
                <w:sz w:val="21"/>
                <w:szCs w:val="21"/>
              </w:rPr>
              <w:t>需</w:t>
            </w:r>
            <w:r>
              <w:rPr>
                <w:rFonts w:ascii="宋体" w:hAnsi="宋体" w:eastAsia="宋体" w:cs="宋体"/>
                <w:color w:val="auto"/>
                <w:spacing w:val="2"/>
                <w:sz w:val="21"/>
                <w:szCs w:val="21"/>
              </w:rPr>
              <w:t>经</w:t>
            </w:r>
            <w:r>
              <w:rPr>
                <w:rFonts w:ascii="宋体" w:hAnsi="宋体" w:eastAsia="宋体" w:cs="宋体"/>
                <w:color w:val="auto"/>
                <w:spacing w:val="-1"/>
                <w:sz w:val="21"/>
                <w:szCs w:val="21"/>
              </w:rPr>
              <w:t>由</w:t>
            </w:r>
            <w:r>
              <w:rPr>
                <w:rFonts w:ascii="宋体" w:hAnsi="宋体" w:eastAsia="宋体" w:cs="宋体"/>
                <w:color w:val="auto"/>
                <w:spacing w:val="2"/>
                <w:sz w:val="21"/>
                <w:szCs w:val="21"/>
              </w:rPr>
              <w:t>现</w:t>
            </w:r>
            <w:r>
              <w:rPr>
                <w:rFonts w:ascii="宋体" w:hAnsi="宋体" w:eastAsia="宋体" w:cs="宋体"/>
                <w:color w:val="auto"/>
                <w:spacing w:val="-1"/>
                <w:sz w:val="21"/>
                <w:szCs w:val="21"/>
              </w:rPr>
              <w:t>场</w:t>
            </w:r>
            <w:r>
              <w:rPr>
                <w:rFonts w:ascii="宋体" w:hAnsi="宋体" w:eastAsia="宋体" w:cs="宋体"/>
                <w:color w:val="auto"/>
                <w:sz w:val="21"/>
                <w:szCs w:val="21"/>
              </w:rPr>
              <w:t>查</w:t>
            </w:r>
          </w:p>
          <w:p>
            <w:pPr>
              <w:pStyle w:val="12"/>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看各项台账和器械记录进行</w:t>
            </w:r>
            <w:r>
              <w:rPr>
                <w:rFonts w:ascii="宋体" w:hAnsi="宋体" w:eastAsia="宋体" w:cs="宋体"/>
                <w:color w:val="auto"/>
                <w:sz w:val="21"/>
                <w:szCs w:val="21"/>
              </w:rPr>
              <w:t>综合评判。</w:t>
            </w:r>
          </w:p>
        </w:tc>
        <w:tc>
          <w:tcPr>
            <w:tcW w:w="900"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7" w:line="280" w:lineRule="exact"/>
              <w:ind w:right="0"/>
              <w:jc w:val="left"/>
              <w:rPr>
                <w:color w:val="auto"/>
                <w:sz w:val="28"/>
                <w:szCs w:val="28"/>
              </w:rPr>
            </w:pPr>
          </w:p>
          <w:p>
            <w:pPr>
              <w:pStyle w:val="12"/>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vMerge w:val="restart"/>
            <w:tcBorders>
              <w:tl2br w:val="nil"/>
              <w:tr2bl w:val="nil"/>
            </w:tcBorders>
            <w:vAlign w:val="top"/>
          </w:tcPr>
          <w:p>
            <w:pPr>
              <w:pStyle w:val="12"/>
              <w:spacing w:line="200" w:lineRule="exact"/>
              <w:ind w:right="0"/>
              <w:jc w:val="left"/>
              <w:rPr>
                <w:color w:val="auto"/>
                <w:sz w:val="20"/>
                <w:szCs w:val="20"/>
              </w:rPr>
            </w:pPr>
          </w:p>
          <w:p>
            <w:pPr>
              <w:pStyle w:val="12"/>
              <w:spacing w:line="200" w:lineRule="exact"/>
              <w:ind w:right="0"/>
              <w:jc w:val="left"/>
              <w:rPr>
                <w:color w:val="auto"/>
                <w:sz w:val="20"/>
                <w:szCs w:val="20"/>
              </w:rPr>
            </w:pPr>
          </w:p>
          <w:p>
            <w:pPr>
              <w:pStyle w:val="12"/>
              <w:spacing w:before="7" w:line="280" w:lineRule="exact"/>
              <w:ind w:right="0"/>
              <w:jc w:val="left"/>
              <w:rPr>
                <w:color w:val="auto"/>
                <w:sz w:val="28"/>
                <w:szCs w:val="28"/>
              </w:rPr>
            </w:pPr>
          </w:p>
          <w:p>
            <w:pPr>
              <w:pStyle w:val="12"/>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2"/>
              <w:spacing w:line="261"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筑业绿色施工工程成果量化统</w:t>
            </w:r>
          </w:p>
        </w:tc>
        <w:tc>
          <w:tcPr>
            <w:tcW w:w="2877"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2"/>
              <w:spacing w:line="261"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计表》是否真实可信，并为今后行</w:t>
            </w:r>
          </w:p>
        </w:tc>
        <w:tc>
          <w:tcPr>
            <w:tcW w:w="2877" w:type="dxa"/>
            <w:vMerge w:val="continue"/>
            <w:tcBorders>
              <w:tl2br w:val="nil"/>
              <w:tr2bl w:val="nil"/>
            </w:tcBorders>
            <w:vAlign w:val="top"/>
          </w:tcPr>
          <w:p>
            <w:pPr>
              <w:pStyle w:val="12"/>
              <w:spacing w:line="261" w:lineRule="exact"/>
              <w:ind w:left="103" w:right="0"/>
              <w:jc w:val="left"/>
              <w:rPr>
                <w:rFonts w:ascii="宋体" w:hAnsi="宋体" w:eastAsia="宋体" w:cs="宋体"/>
                <w:color w:val="auto"/>
                <w:sz w:val="21"/>
                <w:szCs w:val="21"/>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2"/>
              <w:spacing w:line="223"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业相关标准的建立具有重要参考价</w:t>
            </w:r>
          </w:p>
        </w:tc>
        <w:tc>
          <w:tcPr>
            <w:tcW w:w="2877" w:type="dxa"/>
            <w:vMerge w:val="continue"/>
            <w:tcBorders>
              <w:tl2br w:val="nil"/>
              <w:tr2bl w:val="nil"/>
            </w:tcBorders>
            <w:vAlign w:val="top"/>
          </w:tcPr>
          <w:p>
            <w:pPr>
              <w:pStyle w:val="12"/>
              <w:spacing w:line="223" w:lineRule="exact"/>
              <w:ind w:left="103" w:right="0"/>
              <w:jc w:val="left"/>
              <w:rPr>
                <w:rFonts w:ascii="宋体" w:hAnsi="宋体" w:eastAsia="宋体" w:cs="宋体"/>
                <w:color w:val="auto"/>
                <w:sz w:val="21"/>
                <w:szCs w:val="21"/>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2"/>
              <w:spacing w:line="261" w:lineRule="exact"/>
              <w:ind w:left="105" w:right="0"/>
              <w:jc w:val="left"/>
              <w:rPr>
                <w:rFonts w:ascii="宋体" w:hAnsi="宋体" w:eastAsia="宋体" w:cs="宋体"/>
                <w:color w:val="auto"/>
                <w:sz w:val="21"/>
                <w:szCs w:val="21"/>
              </w:rPr>
            </w:pPr>
            <w:r>
              <w:rPr>
                <w:rFonts w:ascii="宋体" w:hAnsi="宋体" w:eastAsia="宋体" w:cs="宋体"/>
                <w:color w:val="auto"/>
                <w:sz w:val="21"/>
                <w:szCs w:val="21"/>
              </w:rPr>
              <w:t>值</w:t>
            </w:r>
          </w:p>
        </w:tc>
        <w:tc>
          <w:tcPr>
            <w:tcW w:w="2877"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exact"/>
          <w:jc w:val="center"/>
        </w:trPr>
        <w:tc>
          <w:tcPr>
            <w:tcW w:w="10005" w:type="dxa"/>
            <w:gridSpan w:val="6"/>
            <w:tcBorders>
              <w:tl2br w:val="nil"/>
              <w:tr2bl w:val="nil"/>
            </w:tcBorders>
            <w:vAlign w:val="top"/>
          </w:tcPr>
          <w:p>
            <w:pPr>
              <w:pStyle w:val="12"/>
              <w:spacing w:before="7" w:line="260" w:lineRule="exact"/>
              <w:ind w:right="0"/>
              <w:jc w:val="left"/>
              <w:rPr>
                <w:color w:val="auto"/>
                <w:sz w:val="26"/>
                <w:szCs w:val="26"/>
              </w:rPr>
            </w:pPr>
          </w:p>
          <w:p>
            <w:pPr>
              <w:pStyle w:val="12"/>
              <w:spacing w:line="240" w:lineRule="auto"/>
              <w:ind w:left="94" w:right="0"/>
              <w:jc w:val="left"/>
              <w:rPr>
                <w:rFonts w:ascii="宋体" w:hAnsi="宋体" w:eastAsia="宋体" w:cs="宋体"/>
                <w:color w:val="auto"/>
                <w:sz w:val="21"/>
                <w:szCs w:val="21"/>
              </w:rPr>
            </w:pPr>
            <w:r>
              <w:rPr>
                <w:rFonts w:ascii="宋体" w:hAnsi="宋体" w:eastAsia="宋体" w:cs="宋体"/>
                <w:color w:val="auto"/>
                <w:spacing w:val="-1"/>
                <w:sz w:val="21"/>
                <w:szCs w:val="21"/>
              </w:rPr>
              <w:t>得分</w:t>
            </w:r>
            <w:r>
              <w:rPr>
                <w:rFonts w:ascii="宋体" w:hAnsi="宋体" w:eastAsia="宋体" w:cs="宋体"/>
                <w:color w:val="auto"/>
                <w:spacing w:val="-19"/>
                <w:sz w:val="21"/>
                <w:szCs w:val="21"/>
              </w:rPr>
              <w:t xml:space="preserve"> </w:t>
            </w:r>
            <w:r>
              <w:rPr>
                <w:rFonts w:ascii="宋体" w:hAnsi="宋体" w:eastAsia="宋体" w:cs="宋体"/>
                <w:color w:val="auto"/>
                <w:sz w:val="21"/>
                <w:szCs w:val="21"/>
              </w:rPr>
              <w:t>=</w:t>
            </w:r>
            <w:r>
              <w:rPr>
                <w:rFonts w:ascii="宋体" w:hAnsi="宋体" w:eastAsia="宋体" w:cs="宋体"/>
                <w:color w:val="auto"/>
                <w:spacing w:val="-21"/>
                <w:sz w:val="21"/>
                <w:szCs w:val="21"/>
              </w:rPr>
              <w:t xml:space="preserve"> </w:t>
            </w:r>
            <w:r>
              <w:rPr>
                <w:rFonts w:ascii="宋体" w:hAnsi="宋体" w:eastAsia="宋体" w:cs="宋体"/>
                <w:color w:val="auto"/>
                <w:sz w:val="21"/>
                <w:szCs w:val="21"/>
              </w:rPr>
              <w:t>一般项折算分</w:t>
            </w:r>
            <w:r>
              <w:rPr>
                <w:rFonts w:ascii="宋体" w:hAnsi="宋体" w:eastAsia="宋体" w:cs="宋体"/>
                <w:color w:val="auto"/>
                <w:spacing w:val="-18"/>
                <w:sz w:val="21"/>
                <w:szCs w:val="21"/>
              </w:rPr>
              <w:t xml:space="preserve"> </w:t>
            </w:r>
            <w:r>
              <w:rPr>
                <w:rFonts w:ascii="宋体" w:hAnsi="宋体" w:eastAsia="宋体" w:cs="宋体"/>
                <w:color w:val="auto"/>
                <w:sz w:val="21"/>
                <w:szCs w:val="21"/>
              </w:rPr>
              <w:t>=（实际发生项条目实得分之和/实际发生项条目应得分之和）×100</w:t>
            </w:r>
            <w:r>
              <w:rPr>
                <w:rFonts w:ascii="宋体" w:hAnsi="宋体" w:eastAsia="宋体" w:cs="宋体"/>
                <w:color w:val="auto"/>
                <w:spacing w:val="-21"/>
                <w:sz w:val="21"/>
                <w:szCs w:val="21"/>
              </w:rPr>
              <w:t xml:space="preserve"> </w:t>
            </w:r>
            <w:r>
              <w:rPr>
                <w:rFonts w:ascii="宋体" w:hAnsi="宋体" w:eastAsia="宋体" w:cs="宋体"/>
                <w:color w:val="auto"/>
                <w:sz w:val="21"/>
                <w:szCs w:val="21"/>
              </w:rPr>
              <w:t>=</w:t>
            </w:r>
          </w:p>
        </w:tc>
      </w:tr>
    </w:tbl>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spacing w:before="0" w:line="355" w:lineRule="exact"/>
        <w:ind w:right="0"/>
        <w:jc w:val="left"/>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pacing w:val="-1"/>
          <w:sz w:val="32"/>
          <w:szCs w:val="32"/>
        </w:rPr>
        <w:t>附表</w:t>
      </w:r>
      <w:r>
        <w:rPr>
          <w:rFonts w:hint="eastAsia" w:ascii="仿宋_GB2312" w:hAnsi="仿宋_GB2312" w:eastAsia="仿宋_GB2312" w:cs="仿宋_GB2312"/>
          <w:color w:val="auto"/>
          <w:spacing w:val="-73"/>
          <w:sz w:val="32"/>
          <w:szCs w:val="32"/>
          <w:lang w:val="en-US" w:eastAsia="zh-CN"/>
        </w:rPr>
        <w:t>3</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验收评</w:t>
      </w:r>
      <w:r>
        <w:rPr>
          <w:rFonts w:hint="eastAsia" w:ascii="方正小标宋简体" w:hAnsi="方正小标宋简体" w:eastAsia="方正小标宋简体" w:cs="方正小标宋简体"/>
          <w:color w:val="auto"/>
          <w:sz w:val="44"/>
          <w:szCs w:val="44"/>
          <w:lang w:eastAsia="zh-CN"/>
        </w:rPr>
        <w:t>价</w:t>
      </w:r>
      <w:r>
        <w:rPr>
          <w:rFonts w:hint="eastAsia" w:ascii="方正小标宋简体" w:hAnsi="方正小标宋简体" w:eastAsia="方正小标宋简体" w:cs="方正小标宋简体"/>
          <w:color w:val="auto"/>
          <w:sz w:val="44"/>
          <w:szCs w:val="44"/>
        </w:rPr>
        <w:t>综合得分</w:t>
      </w:r>
    </w:p>
    <w:tbl>
      <w:tblPr>
        <w:tblStyle w:val="8"/>
        <w:tblW w:w="833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2"/>
        <w:gridCol w:w="1014"/>
        <w:gridCol w:w="2217"/>
        <w:gridCol w:w="1939"/>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exact"/>
        </w:trPr>
        <w:tc>
          <w:tcPr>
            <w:tcW w:w="1712" w:type="dxa"/>
            <w:tcBorders>
              <w:tl2br w:val="nil"/>
              <w:tr2bl w:val="nil"/>
            </w:tcBorders>
          </w:tcPr>
          <w:p>
            <w:pPr>
              <w:pStyle w:val="12"/>
              <w:spacing w:before="6" w:line="230" w:lineRule="exact"/>
              <w:ind w:right="0"/>
              <w:jc w:val="left"/>
              <w:rPr>
                <w:color w:val="auto"/>
                <w:sz w:val="23"/>
                <w:szCs w:val="23"/>
              </w:rPr>
            </w:pPr>
          </w:p>
          <w:p>
            <w:pPr>
              <w:pStyle w:val="12"/>
              <w:spacing w:line="240" w:lineRule="auto"/>
              <w:ind w:left="459" w:right="0"/>
              <w:jc w:val="left"/>
              <w:rPr>
                <w:rFonts w:ascii="宋体" w:hAnsi="宋体" w:eastAsia="宋体" w:cs="宋体"/>
                <w:color w:val="auto"/>
                <w:sz w:val="24"/>
                <w:szCs w:val="24"/>
              </w:rPr>
            </w:pPr>
            <w:r>
              <w:rPr>
                <w:rFonts w:ascii="宋体" w:hAnsi="宋体" w:eastAsia="宋体" w:cs="宋体"/>
                <w:color w:val="auto"/>
                <w:sz w:val="24"/>
                <w:szCs w:val="24"/>
              </w:rPr>
              <w:t>工程名称</w:t>
            </w:r>
          </w:p>
        </w:tc>
        <w:tc>
          <w:tcPr>
            <w:tcW w:w="6624" w:type="dxa"/>
            <w:gridSpan w:val="4"/>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1712" w:type="dxa"/>
            <w:tcBorders>
              <w:tl2br w:val="nil"/>
              <w:tr2bl w:val="nil"/>
            </w:tcBorders>
          </w:tcPr>
          <w:p>
            <w:pPr>
              <w:pStyle w:val="12"/>
              <w:spacing w:before="5" w:line="230" w:lineRule="exact"/>
              <w:ind w:right="0"/>
              <w:jc w:val="left"/>
              <w:rPr>
                <w:color w:val="auto"/>
                <w:sz w:val="23"/>
                <w:szCs w:val="23"/>
              </w:rPr>
            </w:pPr>
          </w:p>
          <w:p>
            <w:pPr>
              <w:pStyle w:val="12"/>
              <w:spacing w:line="240" w:lineRule="auto"/>
              <w:ind w:left="219" w:right="0"/>
              <w:jc w:val="left"/>
              <w:rPr>
                <w:rFonts w:ascii="宋体" w:hAnsi="宋体" w:eastAsia="宋体" w:cs="宋体"/>
                <w:color w:val="auto"/>
                <w:sz w:val="24"/>
                <w:szCs w:val="24"/>
              </w:rPr>
            </w:pPr>
            <w:r>
              <w:rPr>
                <w:rFonts w:ascii="宋体" w:hAnsi="宋体" w:eastAsia="宋体" w:cs="宋体"/>
                <w:color w:val="auto"/>
                <w:sz w:val="24"/>
                <w:szCs w:val="24"/>
              </w:rPr>
              <w:t>施工单位名称</w:t>
            </w:r>
          </w:p>
        </w:tc>
        <w:tc>
          <w:tcPr>
            <w:tcW w:w="3231" w:type="dxa"/>
            <w:gridSpan w:val="2"/>
            <w:tcBorders>
              <w:tl2br w:val="nil"/>
              <w:tr2bl w:val="nil"/>
            </w:tcBorders>
          </w:tcPr>
          <w:p>
            <w:pPr>
              <w:rPr>
                <w:color w:val="auto"/>
              </w:rPr>
            </w:pPr>
          </w:p>
        </w:tc>
        <w:tc>
          <w:tcPr>
            <w:tcW w:w="1939" w:type="dxa"/>
            <w:tcBorders>
              <w:tl2br w:val="nil"/>
              <w:tr2bl w:val="nil"/>
            </w:tcBorders>
          </w:tcPr>
          <w:p>
            <w:pPr>
              <w:pStyle w:val="12"/>
              <w:spacing w:before="5" w:line="230" w:lineRule="exact"/>
              <w:ind w:right="0"/>
              <w:jc w:val="left"/>
              <w:rPr>
                <w:color w:val="auto"/>
                <w:sz w:val="23"/>
                <w:szCs w:val="23"/>
              </w:rPr>
            </w:pPr>
          </w:p>
          <w:p>
            <w:pPr>
              <w:pStyle w:val="12"/>
              <w:spacing w:line="240" w:lineRule="auto"/>
              <w:ind w:left="596" w:right="0"/>
              <w:jc w:val="left"/>
              <w:rPr>
                <w:rFonts w:ascii="宋体" w:hAnsi="宋体" w:eastAsia="宋体" w:cs="宋体"/>
                <w:color w:val="auto"/>
                <w:sz w:val="24"/>
                <w:szCs w:val="24"/>
              </w:rPr>
            </w:pPr>
            <w:r>
              <w:rPr>
                <w:rFonts w:ascii="宋体" w:hAnsi="宋体" w:eastAsia="宋体" w:cs="宋体"/>
                <w:color w:val="auto"/>
                <w:sz w:val="24"/>
                <w:szCs w:val="24"/>
              </w:rPr>
              <w:t>验收日期</w:t>
            </w:r>
          </w:p>
        </w:tc>
        <w:tc>
          <w:tcPr>
            <w:tcW w:w="145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2"/>
              <w:spacing w:before="6" w:line="230" w:lineRule="exact"/>
              <w:ind w:right="0"/>
              <w:jc w:val="left"/>
              <w:rPr>
                <w:color w:val="auto"/>
                <w:sz w:val="23"/>
                <w:szCs w:val="23"/>
              </w:rPr>
            </w:pPr>
          </w:p>
          <w:p>
            <w:pPr>
              <w:pStyle w:val="12"/>
              <w:spacing w:line="240" w:lineRule="auto"/>
              <w:ind w:left="908" w:right="0"/>
              <w:jc w:val="left"/>
              <w:rPr>
                <w:rFonts w:ascii="宋体" w:hAnsi="宋体" w:eastAsia="宋体" w:cs="宋体"/>
                <w:color w:val="auto"/>
                <w:sz w:val="24"/>
                <w:szCs w:val="24"/>
              </w:rPr>
            </w:pPr>
            <w:r>
              <w:rPr>
                <w:rFonts w:ascii="宋体" w:hAnsi="宋体" w:eastAsia="宋体" w:cs="宋体"/>
                <w:color w:val="auto"/>
                <w:sz w:val="24"/>
                <w:szCs w:val="24"/>
              </w:rPr>
              <w:t>评价方面</w:t>
            </w:r>
          </w:p>
        </w:tc>
        <w:tc>
          <w:tcPr>
            <w:tcW w:w="2217" w:type="dxa"/>
            <w:tcBorders>
              <w:tl2br w:val="nil"/>
              <w:tr2bl w:val="nil"/>
            </w:tcBorders>
          </w:tcPr>
          <w:p>
            <w:pPr>
              <w:pStyle w:val="12"/>
              <w:spacing w:before="6" w:line="230" w:lineRule="exact"/>
              <w:ind w:right="0"/>
              <w:jc w:val="left"/>
              <w:rPr>
                <w:color w:val="auto"/>
                <w:sz w:val="23"/>
                <w:szCs w:val="23"/>
              </w:rPr>
            </w:pPr>
          </w:p>
          <w:p>
            <w:pPr>
              <w:pStyle w:val="12"/>
              <w:spacing w:line="240" w:lineRule="auto"/>
              <w:ind w:right="0"/>
              <w:jc w:val="center"/>
              <w:rPr>
                <w:rFonts w:ascii="宋体" w:hAnsi="宋体" w:eastAsia="宋体" w:cs="宋体"/>
                <w:color w:val="auto"/>
                <w:sz w:val="24"/>
                <w:szCs w:val="24"/>
              </w:rPr>
            </w:pPr>
            <w:r>
              <w:rPr>
                <w:rFonts w:ascii="宋体" w:hAnsi="宋体" w:eastAsia="宋体" w:cs="宋体"/>
                <w:color w:val="auto"/>
                <w:sz w:val="24"/>
                <w:szCs w:val="24"/>
              </w:rPr>
              <w:t>评价得分</w:t>
            </w:r>
          </w:p>
        </w:tc>
        <w:tc>
          <w:tcPr>
            <w:tcW w:w="1939" w:type="dxa"/>
            <w:tcBorders>
              <w:tl2br w:val="nil"/>
              <w:tr2bl w:val="nil"/>
            </w:tcBorders>
          </w:tcPr>
          <w:p>
            <w:pPr>
              <w:pStyle w:val="12"/>
              <w:spacing w:before="6" w:line="230" w:lineRule="exact"/>
              <w:ind w:right="0"/>
              <w:jc w:val="left"/>
              <w:rPr>
                <w:color w:val="auto"/>
                <w:sz w:val="23"/>
                <w:szCs w:val="23"/>
              </w:rPr>
            </w:pPr>
          </w:p>
          <w:p>
            <w:pPr>
              <w:pStyle w:val="12"/>
              <w:spacing w:line="240" w:lineRule="auto"/>
              <w:ind w:left="596" w:right="0"/>
              <w:jc w:val="left"/>
              <w:rPr>
                <w:rFonts w:ascii="宋体" w:hAnsi="宋体" w:eastAsia="宋体" w:cs="宋体"/>
                <w:color w:val="auto"/>
                <w:sz w:val="24"/>
                <w:szCs w:val="24"/>
              </w:rPr>
            </w:pPr>
            <w:r>
              <w:rPr>
                <w:rFonts w:ascii="宋体" w:hAnsi="宋体" w:eastAsia="宋体" w:cs="宋体"/>
                <w:color w:val="auto"/>
                <w:sz w:val="24"/>
                <w:szCs w:val="24"/>
              </w:rPr>
              <w:t>权重系数</w:t>
            </w:r>
          </w:p>
        </w:tc>
        <w:tc>
          <w:tcPr>
            <w:tcW w:w="1454" w:type="dxa"/>
            <w:tcBorders>
              <w:tl2br w:val="nil"/>
              <w:tr2bl w:val="nil"/>
            </w:tcBorders>
          </w:tcPr>
          <w:p>
            <w:pPr>
              <w:pStyle w:val="12"/>
              <w:spacing w:before="6" w:line="230" w:lineRule="exact"/>
              <w:ind w:right="0"/>
              <w:jc w:val="left"/>
              <w:rPr>
                <w:color w:val="auto"/>
                <w:sz w:val="23"/>
                <w:szCs w:val="23"/>
              </w:rPr>
            </w:pPr>
          </w:p>
          <w:p>
            <w:pPr>
              <w:pStyle w:val="12"/>
              <w:spacing w:line="240" w:lineRule="auto"/>
              <w:ind w:left="207" w:right="0"/>
              <w:jc w:val="left"/>
              <w:rPr>
                <w:rFonts w:ascii="宋体" w:hAnsi="宋体" w:eastAsia="宋体" w:cs="宋体"/>
                <w:color w:val="auto"/>
                <w:sz w:val="24"/>
                <w:szCs w:val="24"/>
              </w:rPr>
            </w:pPr>
            <w:r>
              <w:rPr>
                <w:rFonts w:ascii="宋体" w:hAnsi="宋体" w:eastAsia="宋体" w:cs="宋体"/>
                <w:color w:val="auto"/>
                <w:sz w:val="24"/>
                <w:szCs w:val="24"/>
              </w:rPr>
              <w:t>权重后得分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2"/>
              <w:spacing w:before="5" w:line="230" w:lineRule="exact"/>
              <w:ind w:right="0"/>
              <w:jc w:val="left"/>
              <w:rPr>
                <w:color w:val="auto"/>
                <w:sz w:val="23"/>
                <w:szCs w:val="23"/>
              </w:rPr>
            </w:pPr>
          </w:p>
          <w:p>
            <w:pPr>
              <w:pStyle w:val="12"/>
              <w:spacing w:line="240" w:lineRule="auto"/>
              <w:ind w:left="188" w:right="0"/>
              <w:jc w:val="left"/>
              <w:rPr>
                <w:rFonts w:ascii="宋体" w:hAnsi="宋体" w:eastAsia="宋体" w:cs="宋体"/>
                <w:color w:val="auto"/>
                <w:sz w:val="24"/>
                <w:szCs w:val="24"/>
              </w:rPr>
            </w:pPr>
            <w:r>
              <w:rPr>
                <w:rFonts w:ascii="宋体" w:hAnsi="宋体" w:eastAsia="宋体" w:cs="宋体"/>
                <w:color w:val="auto"/>
                <w:sz w:val="24"/>
                <w:szCs w:val="24"/>
              </w:rPr>
              <w:t>绿色施工验收批次得分</w:t>
            </w:r>
          </w:p>
        </w:tc>
        <w:tc>
          <w:tcPr>
            <w:tcW w:w="2217" w:type="dxa"/>
            <w:tcBorders>
              <w:tl2br w:val="nil"/>
              <w:tr2bl w:val="nil"/>
            </w:tcBorders>
          </w:tcPr>
          <w:p>
            <w:pPr>
              <w:jc w:val="center"/>
              <w:rPr>
                <w:color w:val="auto"/>
              </w:rPr>
            </w:pPr>
          </w:p>
        </w:tc>
        <w:tc>
          <w:tcPr>
            <w:tcW w:w="1939"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0</w:t>
            </w:r>
            <w:r>
              <w:rPr>
                <w:rFonts w:hint="eastAsia" w:asciiTheme="minorEastAsia" w:hAnsiTheme="minorEastAsia" w:eastAsiaTheme="minorEastAsia" w:cstheme="minorEastAsia"/>
                <w:color w:val="auto"/>
                <w:sz w:val="24"/>
                <w:szCs w:val="24"/>
                <w:lang w:val="en-US" w:eastAsia="zh-CN"/>
              </w:rPr>
              <w:t>.6</w:t>
            </w:r>
          </w:p>
        </w:tc>
        <w:tc>
          <w:tcPr>
            <w:tcW w:w="1454" w:type="dxa"/>
            <w:tcBorders>
              <w:tl2br w:val="nil"/>
              <w:tr2bl w:val="nil"/>
            </w:tcBorders>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2"/>
              <w:spacing w:before="5" w:line="230" w:lineRule="exact"/>
              <w:ind w:right="0"/>
              <w:jc w:val="left"/>
              <w:rPr>
                <w:color w:val="auto"/>
                <w:sz w:val="23"/>
                <w:szCs w:val="23"/>
              </w:rPr>
            </w:pPr>
          </w:p>
          <w:p>
            <w:pPr>
              <w:pStyle w:val="12"/>
              <w:spacing w:line="240" w:lineRule="auto"/>
              <w:ind w:left="308" w:right="0"/>
              <w:jc w:val="left"/>
              <w:rPr>
                <w:rFonts w:ascii="宋体" w:hAnsi="宋体" w:eastAsia="宋体" w:cs="宋体"/>
                <w:color w:val="auto"/>
                <w:sz w:val="24"/>
                <w:szCs w:val="24"/>
              </w:rPr>
            </w:pPr>
            <w:r>
              <w:rPr>
                <w:rFonts w:ascii="宋体" w:hAnsi="宋体" w:eastAsia="宋体" w:cs="宋体"/>
                <w:color w:val="auto"/>
                <w:sz w:val="24"/>
                <w:szCs w:val="24"/>
              </w:rPr>
              <w:t>绿色施工技术与创新</w:t>
            </w:r>
          </w:p>
        </w:tc>
        <w:tc>
          <w:tcPr>
            <w:tcW w:w="2217" w:type="dxa"/>
            <w:tcBorders>
              <w:tl2br w:val="nil"/>
              <w:tr2bl w:val="nil"/>
            </w:tcBorders>
          </w:tcPr>
          <w:p>
            <w:pPr>
              <w:jc w:val="center"/>
              <w:rPr>
                <w:color w:val="auto"/>
              </w:rPr>
            </w:pPr>
          </w:p>
        </w:tc>
        <w:tc>
          <w:tcPr>
            <w:tcW w:w="1939"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0</w:t>
            </w:r>
            <w:r>
              <w:rPr>
                <w:rFonts w:hint="eastAsia" w:asciiTheme="minorEastAsia" w:hAnsiTheme="minorEastAsia" w:eastAsiaTheme="minorEastAsia" w:cstheme="minorEastAsia"/>
                <w:color w:val="auto"/>
                <w:sz w:val="24"/>
                <w:szCs w:val="24"/>
                <w:lang w:val="en-US" w:eastAsia="zh-CN"/>
              </w:rPr>
              <w:t>.2</w:t>
            </w:r>
          </w:p>
        </w:tc>
        <w:tc>
          <w:tcPr>
            <w:tcW w:w="1454" w:type="dxa"/>
            <w:tcBorders>
              <w:tl2br w:val="nil"/>
              <w:tr2bl w:val="nil"/>
            </w:tcBorders>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2"/>
              <w:spacing w:before="6" w:line="230" w:lineRule="exact"/>
              <w:ind w:right="0"/>
              <w:jc w:val="left"/>
              <w:rPr>
                <w:color w:val="auto"/>
                <w:sz w:val="23"/>
                <w:szCs w:val="23"/>
              </w:rPr>
            </w:pPr>
          </w:p>
          <w:p>
            <w:pPr>
              <w:pStyle w:val="12"/>
              <w:spacing w:line="240" w:lineRule="auto"/>
              <w:ind w:left="668" w:right="0"/>
              <w:jc w:val="left"/>
              <w:rPr>
                <w:rFonts w:ascii="宋体" w:hAnsi="宋体" w:eastAsia="宋体" w:cs="宋体"/>
                <w:color w:val="auto"/>
                <w:sz w:val="24"/>
                <w:szCs w:val="24"/>
              </w:rPr>
            </w:pPr>
            <w:r>
              <w:rPr>
                <w:rFonts w:ascii="宋体" w:hAnsi="宋体" w:eastAsia="宋体" w:cs="宋体"/>
                <w:color w:val="auto"/>
                <w:sz w:val="24"/>
                <w:szCs w:val="24"/>
              </w:rPr>
              <w:t>绿色施工成效</w:t>
            </w:r>
          </w:p>
        </w:tc>
        <w:tc>
          <w:tcPr>
            <w:tcW w:w="2217" w:type="dxa"/>
            <w:tcBorders>
              <w:tl2br w:val="nil"/>
              <w:tr2bl w:val="nil"/>
            </w:tcBorders>
          </w:tcPr>
          <w:p>
            <w:pPr>
              <w:jc w:val="center"/>
              <w:rPr>
                <w:color w:val="auto"/>
              </w:rPr>
            </w:pPr>
          </w:p>
        </w:tc>
        <w:tc>
          <w:tcPr>
            <w:tcW w:w="1939"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0.2</w:t>
            </w:r>
          </w:p>
        </w:tc>
        <w:tc>
          <w:tcPr>
            <w:tcW w:w="1454" w:type="dxa"/>
            <w:tcBorders>
              <w:tl2br w:val="nil"/>
              <w:tr2bl w:val="nil"/>
            </w:tcBorders>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2"/>
              <w:spacing w:before="5" w:line="230" w:lineRule="exact"/>
              <w:ind w:right="0"/>
              <w:jc w:val="left"/>
              <w:rPr>
                <w:color w:val="auto"/>
                <w:sz w:val="23"/>
                <w:szCs w:val="23"/>
              </w:rPr>
            </w:pPr>
          </w:p>
          <w:p>
            <w:pPr>
              <w:pStyle w:val="12"/>
              <w:spacing w:line="240" w:lineRule="auto"/>
              <w:ind w:left="908" w:right="0"/>
              <w:jc w:val="left"/>
              <w:rPr>
                <w:rFonts w:ascii="宋体" w:hAnsi="宋体" w:eastAsia="宋体" w:cs="宋体"/>
                <w:color w:val="auto"/>
                <w:sz w:val="24"/>
                <w:szCs w:val="24"/>
              </w:rPr>
            </w:pPr>
            <w:r>
              <w:rPr>
                <w:rFonts w:ascii="宋体" w:hAnsi="宋体" w:eastAsia="宋体" w:cs="宋体"/>
                <w:color w:val="auto"/>
                <w:sz w:val="24"/>
                <w:szCs w:val="24"/>
              </w:rPr>
              <w:t>综合得分</w:t>
            </w:r>
          </w:p>
        </w:tc>
        <w:tc>
          <w:tcPr>
            <w:tcW w:w="5610" w:type="dxa"/>
            <w:gridSpan w:val="3"/>
            <w:tcBorders>
              <w:tl2br w:val="nil"/>
              <w:tr2bl w:val="nil"/>
            </w:tcBorders>
          </w:tcPr>
          <w:p>
            <w:pPr>
              <w:rPr>
                <w:color w:val="auto"/>
              </w:rPr>
            </w:pPr>
          </w:p>
        </w:tc>
      </w:tr>
    </w:tbl>
    <w:p>
      <w:pPr>
        <w:spacing w:before="66"/>
        <w:ind w:left="388" w:right="0" w:firstLine="0"/>
        <w:jc w:val="left"/>
        <w:rPr>
          <w:rFonts w:ascii="宋体" w:hAnsi="宋体" w:eastAsia="宋体" w:cs="宋体"/>
          <w:color w:val="auto"/>
          <w:sz w:val="21"/>
          <w:szCs w:val="21"/>
        </w:rPr>
      </w:pPr>
      <w:r>
        <w:rPr>
          <w:rFonts w:ascii="宋体" w:hAnsi="宋体" w:eastAsia="宋体" w:cs="宋体"/>
          <w:color w:val="auto"/>
          <w:sz w:val="21"/>
          <w:szCs w:val="21"/>
        </w:rPr>
        <w:t>说明：权重后得分=评价得分×权重系数</w:t>
      </w:r>
    </w:p>
    <w:p>
      <w:pPr>
        <w:spacing w:before="0" w:line="200" w:lineRule="exact"/>
        <w:rPr>
          <w:color w:val="auto"/>
          <w:sz w:val="20"/>
          <w:szCs w:val="20"/>
        </w:rPr>
      </w:pPr>
    </w:p>
    <w:p>
      <w:pPr>
        <w:spacing w:before="0" w:line="200" w:lineRule="exact"/>
        <w:rPr>
          <w:color w:val="auto"/>
          <w:sz w:val="20"/>
          <w:szCs w:val="20"/>
        </w:rPr>
      </w:pPr>
    </w:p>
    <w:p>
      <w:pPr>
        <w:spacing w:before="2" w:line="240" w:lineRule="exact"/>
        <w:rPr>
          <w:color w:val="auto"/>
          <w:sz w:val="24"/>
          <w:szCs w:val="24"/>
        </w:rPr>
      </w:pPr>
    </w:p>
    <w:p>
      <w:pPr>
        <w:ind w:firstLine="480" w:firstLineChars="200"/>
        <w:rPr>
          <w:rFonts w:ascii="宋体" w:hAnsi="宋体" w:eastAsia="宋体" w:cs="宋体"/>
          <w:color w:val="auto"/>
          <w:sz w:val="24"/>
          <w:szCs w:val="24"/>
        </w:rPr>
      </w:pPr>
      <w:r>
        <w:rPr>
          <w:rFonts w:ascii="宋体" w:hAnsi="宋体" w:eastAsia="宋体" w:cs="宋体"/>
          <w:color w:val="auto"/>
          <w:sz w:val="24"/>
          <w:szCs w:val="24"/>
        </w:rPr>
        <w:t>评</w:t>
      </w:r>
      <w:r>
        <w:rPr>
          <w:rFonts w:hint="eastAsia" w:ascii="宋体" w:hAnsi="宋体" w:eastAsia="宋体" w:cs="宋体"/>
          <w:color w:val="auto"/>
          <w:sz w:val="24"/>
          <w:szCs w:val="24"/>
          <w:lang w:eastAsia="zh-CN"/>
        </w:rPr>
        <w:t>价</w:t>
      </w:r>
      <w:r>
        <w:rPr>
          <w:rFonts w:ascii="宋体" w:hAnsi="宋体" w:eastAsia="宋体" w:cs="宋体"/>
          <w:color w:val="auto"/>
          <w:sz w:val="24"/>
          <w:szCs w:val="24"/>
        </w:rPr>
        <w:t>专家组签字：</w:t>
      </w:r>
    </w:p>
    <w:p>
      <w:pPr>
        <w:ind w:firstLine="480" w:firstLineChars="200"/>
        <w:rPr>
          <w:rFonts w:ascii="宋体" w:hAnsi="宋体" w:eastAsia="宋体" w:cs="宋体"/>
          <w:color w:val="auto"/>
          <w:sz w:val="24"/>
          <w:szCs w:val="24"/>
        </w:rPr>
      </w:pPr>
    </w:p>
    <w:p>
      <w:pPr>
        <w:ind w:firstLine="480" w:firstLineChars="200"/>
        <w:rPr>
          <w:rFonts w:ascii="宋体" w:hAnsi="宋体" w:eastAsia="宋体" w:cs="宋体"/>
          <w:color w:val="auto"/>
          <w:sz w:val="24"/>
          <w:szCs w:val="24"/>
        </w:rPr>
      </w:pPr>
    </w:p>
    <w:p>
      <w:pPr>
        <w:ind w:firstLine="480" w:firstLineChars="200"/>
        <w:rPr>
          <w:rFonts w:ascii="宋体" w:hAnsi="宋体" w:eastAsia="宋体" w:cs="宋体"/>
          <w:color w:val="auto"/>
          <w:sz w:val="24"/>
          <w:szCs w:val="24"/>
        </w:rPr>
      </w:pPr>
    </w:p>
    <w:p>
      <w:pPr>
        <w:ind w:firstLine="480" w:firstLineChars="200"/>
        <w:rPr>
          <w:rFonts w:ascii="宋体" w:hAnsi="宋体" w:eastAsia="宋体" w:cs="宋体"/>
          <w:color w:val="auto"/>
          <w:sz w:val="24"/>
          <w:szCs w:val="24"/>
        </w:rPr>
      </w:pPr>
    </w:p>
    <w:p>
      <w:pPr>
        <w:ind w:firstLine="480" w:firstLineChars="200"/>
        <w:rPr>
          <w:rFonts w:ascii="宋体" w:hAnsi="宋体" w:eastAsia="宋体" w:cs="宋体"/>
          <w:color w:val="auto"/>
          <w:sz w:val="24"/>
          <w:szCs w:val="24"/>
        </w:rPr>
      </w:pPr>
    </w:p>
    <w:p/>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spacing w:before="0" w:line="355" w:lineRule="exact"/>
        <w:ind w:left="108" w:right="0" w:firstLine="0"/>
        <w:jc w:val="left"/>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pacing w:val="-2"/>
          <w:sz w:val="32"/>
          <w:szCs w:val="32"/>
        </w:rPr>
        <w:t>附件</w:t>
      </w:r>
      <w:r>
        <w:rPr>
          <w:rFonts w:hint="eastAsia" w:ascii="仿宋_GB2312" w:hAnsi="仿宋_GB2312" w:eastAsia="仿宋_GB2312" w:cs="仿宋_GB2312"/>
          <w:color w:val="auto"/>
          <w:spacing w:val="-2"/>
          <w:sz w:val="32"/>
          <w:szCs w:val="32"/>
          <w:lang w:val="en-US" w:eastAsia="zh-CN"/>
        </w:rPr>
        <w:t>7：</w:t>
      </w:r>
    </w:p>
    <w:p>
      <w:pPr>
        <w:spacing w:before="0" w:line="280" w:lineRule="exact"/>
        <w:rPr>
          <w:color w:val="auto"/>
          <w:sz w:val="28"/>
          <w:szCs w:val="28"/>
        </w:rPr>
      </w:pPr>
    </w:p>
    <w:p>
      <w:pPr>
        <w:spacing w:before="0" w:line="280" w:lineRule="exact"/>
        <w:rPr>
          <w:color w:val="auto"/>
          <w:sz w:val="28"/>
          <w:szCs w:val="28"/>
        </w:rPr>
      </w:pPr>
    </w:p>
    <w:p>
      <w:pPr>
        <w:spacing w:before="0" w:line="280" w:lineRule="exact"/>
        <w:rPr>
          <w:color w:val="auto"/>
          <w:sz w:val="28"/>
          <w:szCs w:val="28"/>
        </w:rPr>
      </w:pPr>
    </w:p>
    <w:p>
      <w:pPr>
        <w:spacing w:before="0" w:line="280" w:lineRule="exact"/>
        <w:rPr>
          <w:color w:val="auto"/>
          <w:sz w:val="28"/>
          <w:szCs w:val="28"/>
        </w:rPr>
      </w:pPr>
    </w:p>
    <w:p>
      <w:pPr>
        <w:spacing w:before="0" w:line="280" w:lineRule="exact"/>
        <w:rPr>
          <w:color w:val="auto"/>
          <w:sz w:val="28"/>
          <w:szCs w:val="28"/>
        </w:rPr>
      </w:pPr>
    </w:p>
    <w:p>
      <w:pPr>
        <w:spacing w:before="19" w:line="360" w:lineRule="exact"/>
        <w:rPr>
          <w:color w:val="auto"/>
          <w:sz w:val="36"/>
          <w:szCs w:val="36"/>
        </w:rPr>
      </w:pPr>
    </w:p>
    <w:p>
      <w:pPr>
        <w:spacing w:before="0"/>
        <w:ind w:right="514"/>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内蒙古自治区绿色施工工程</w:t>
      </w:r>
    </w:p>
    <w:p>
      <w:pPr>
        <w:spacing w:before="0" w:line="440" w:lineRule="exact"/>
        <w:jc w:val="center"/>
        <w:rPr>
          <w:color w:val="auto"/>
          <w:sz w:val="44"/>
          <w:szCs w:val="44"/>
        </w:rPr>
      </w:pPr>
    </w:p>
    <w:p>
      <w:pPr>
        <w:spacing w:before="0" w:line="440" w:lineRule="exact"/>
        <w:jc w:val="center"/>
        <w:rPr>
          <w:color w:val="auto"/>
          <w:sz w:val="44"/>
          <w:szCs w:val="44"/>
        </w:rPr>
      </w:pPr>
    </w:p>
    <w:p>
      <w:pPr>
        <w:spacing w:before="4" w:line="620" w:lineRule="exact"/>
        <w:jc w:val="center"/>
        <w:rPr>
          <w:color w:val="auto"/>
          <w:sz w:val="62"/>
          <w:szCs w:val="62"/>
        </w:rPr>
      </w:pPr>
    </w:p>
    <w:p>
      <w:pPr>
        <w:spacing w:before="0"/>
        <w:ind w:right="511"/>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要素过程记录表</w:t>
      </w:r>
    </w:p>
    <w:p>
      <w:pPr>
        <w:rPr>
          <w:rFonts w:hint="default" w:ascii="宋体" w:hAnsi="宋体" w:eastAsia="宋体" w:cs="宋体"/>
          <w:color w:val="auto"/>
          <w:sz w:val="24"/>
          <w:szCs w:val="24"/>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before="4" w:line="380" w:lineRule="exact"/>
        <w:rPr>
          <w:color w:val="auto"/>
          <w:sz w:val="38"/>
          <w:szCs w:val="38"/>
        </w:rPr>
      </w:pPr>
    </w:p>
    <w:p>
      <w:pPr>
        <w:spacing w:before="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标准编号：3.0.2-6</w:t>
      </w:r>
    </w:p>
    <w:p>
      <w:pPr>
        <w:pStyle w:val="2"/>
        <w:spacing w:line="513" w:lineRule="exact"/>
        <w:ind w:left="208" w:right="0"/>
        <w:jc w:val="left"/>
        <w:rPr>
          <w:rFonts w:ascii="宋体" w:hAnsi="宋体" w:eastAsia="宋体" w:cs="宋体"/>
          <w:color w:val="auto"/>
        </w:rPr>
      </w:pPr>
      <w:r>
        <w:rPr>
          <w:color w:val="auto"/>
        </w:rPr>
        <w:br w:type="column"/>
      </w:r>
      <w:r>
        <w:rPr>
          <w:rFonts w:ascii="宋体" w:hAnsi="宋体" w:eastAsia="宋体" w:cs="宋体"/>
          <w:color w:val="auto"/>
        </w:rPr>
        <w:t>培训记录表</w:t>
      </w:r>
    </w:p>
    <w:p>
      <w:pPr>
        <w:spacing w:after="0" w:line="513" w:lineRule="exact"/>
        <w:jc w:val="left"/>
        <w:rPr>
          <w:rFonts w:ascii="宋体" w:hAnsi="宋体" w:eastAsia="宋体" w:cs="宋体"/>
          <w:color w:val="auto"/>
        </w:rPr>
        <w:sectPr>
          <w:pgSz w:w="11910" w:h="16840"/>
          <w:pgMar w:top="1440" w:right="1040" w:bottom="1360" w:left="1380" w:header="0" w:footer="1176" w:gutter="0"/>
          <w:pgBorders>
            <w:top w:val="none" w:sz="0" w:space="0"/>
            <w:left w:val="none" w:sz="0" w:space="0"/>
            <w:bottom w:val="none" w:sz="0" w:space="0"/>
            <w:right w:val="none" w:sz="0" w:space="0"/>
          </w:pgBorders>
          <w:pgNumType w:fmt="numberInDash"/>
          <w:cols w:equalWidth="0" w:num="2">
            <w:col w:w="2589" w:space="675"/>
            <w:col w:w="6226"/>
          </w:cols>
        </w:sectPr>
      </w:pPr>
    </w:p>
    <w:p>
      <w:pPr>
        <w:spacing w:before="1" w:line="220" w:lineRule="exact"/>
        <w:rPr>
          <w:color w:val="auto"/>
          <w:sz w:val="22"/>
          <w:szCs w:val="22"/>
        </w:rPr>
      </w:pPr>
    </w:p>
    <w:tbl>
      <w:tblPr>
        <w:tblStyle w:val="8"/>
        <w:tblW w:w="9284"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2577"/>
        <w:gridCol w:w="1605"/>
        <w:gridCol w:w="2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268" w:type="dxa"/>
            <w:tcBorders>
              <w:tl2br w:val="nil"/>
              <w:tr2bl w:val="nil"/>
            </w:tcBorders>
          </w:tcPr>
          <w:p>
            <w:pPr>
              <w:pStyle w:val="12"/>
              <w:spacing w:before="106"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268" w:type="dxa"/>
            <w:tcBorders>
              <w:tl2br w:val="nil"/>
              <w:tr2bl w:val="nil"/>
            </w:tcBorders>
          </w:tcPr>
          <w:p>
            <w:pPr>
              <w:pStyle w:val="12"/>
              <w:spacing w:before="91"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培训时间</w:t>
            </w:r>
          </w:p>
        </w:tc>
        <w:tc>
          <w:tcPr>
            <w:tcW w:w="2577" w:type="dxa"/>
            <w:tcBorders>
              <w:tl2br w:val="nil"/>
              <w:tr2bl w:val="nil"/>
            </w:tcBorders>
          </w:tcPr>
          <w:p>
            <w:pPr>
              <w:rPr>
                <w:color w:val="auto"/>
              </w:rPr>
            </w:pPr>
          </w:p>
        </w:tc>
        <w:tc>
          <w:tcPr>
            <w:tcW w:w="1605" w:type="dxa"/>
            <w:tcBorders>
              <w:tl2br w:val="nil"/>
              <w:tr2bl w:val="nil"/>
            </w:tcBorders>
          </w:tcPr>
          <w:p>
            <w:pPr>
              <w:pStyle w:val="12"/>
              <w:spacing w:before="91" w:line="240" w:lineRule="auto"/>
              <w:ind w:left="234" w:right="0"/>
              <w:jc w:val="left"/>
              <w:rPr>
                <w:rFonts w:ascii="黑体" w:hAnsi="黑体" w:eastAsia="黑体" w:cs="黑体"/>
                <w:color w:val="auto"/>
                <w:sz w:val="28"/>
                <w:szCs w:val="28"/>
              </w:rPr>
            </w:pPr>
            <w:r>
              <w:rPr>
                <w:rFonts w:ascii="黑体" w:hAnsi="黑体" w:eastAsia="黑体" w:cs="黑体"/>
                <w:color w:val="auto"/>
                <w:spacing w:val="-2"/>
                <w:sz w:val="28"/>
                <w:szCs w:val="28"/>
              </w:rPr>
              <w:t>培训地点</w:t>
            </w:r>
          </w:p>
        </w:tc>
        <w:tc>
          <w:tcPr>
            <w:tcW w:w="283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268" w:type="dxa"/>
            <w:tcBorders>
              <w:tl2br w:val="nil"/>
              <w:tr2bl w:val="nil"/>
            </w:tcBorders>
          </w:tcPr>
          <w:p>
            <w:pPr>
              <w:pStyle w:val="12"/>
              <w:spacing w:before="91" w:line="240" w:lineRule="auto"/>
              <w:ind w:left="699" w:right="0"/>
              <w:jc w:val="left"/>
              <w:rPr>
                <w:rFonts w:ascii="黑体" w:hAnsi="黑体" w:eastAsia="黑体" w:cs="黑体"/>
                <w:color w:val="auto"/>
                <w:sz w:val="28"/>
                <w:szCs w:val="28"/>
              </w:rPr>
            </w:pPr>
            <w:r>
              <w:rPr>
                <w:rFonts w:ascii="黑体" w:hAnsi="黑体" w:eastAsia="黑体" w:cs="黑体"/>
                <w:color w:val="auto"/>
                <w:spacing w:val="-2"/>
                <w:sz w:val="28"/>
                <w:szCs w:val="28"/>
              </w:rPr>
              <w:t>授课人</w:t>
            </w:r>
          </w:p>
        </w:tc>
        <w:tc>
          <w:tcPr>
            <w:tcW w:w="2577" w:type="dxa"/>
            <w:tcBorders>
              <w:tl2br w:val="nil"/>
              <w:tr2bl w:val="nil"/>
            </w:tcBorders>
          </w:tcPr>
          <w:p>
            <w:pPr>
              <w:rPr>
                <w:color w:val="auto"/>
              </w:rPr>
            </w:pPr>
          </w:p>
        </w:tc>
        <w:tc>
          <w:tcPr>
            <w:tcW w:w="1605" w:type="dxa"/>
            <w:tcBorders>
              <w:tl2br w:val="nil"/>
              <w:tr2bl w:val="nil"/>
            </w:tcBorders>
          </w:tcPr>
          <w:p>
            <w:pPr>
              <w:pStyle w:val="12"/>
              <w:spacing w:before="91" w:line="240" w:lineRule="auto"/>
              <w:ind w:left="375" w:right="0"/>
              <w:jc w:val="left"/>
              <w:rPr>
                <w:rFonts w:ascii="黑体" w:hAnsi="黑体" w:eastAsia="黑体" w:cs="黑体"/>
                <w:color w:val="auto"/>
                <w:sz w:val="28"/>
                <w:szCs w:val="28"/>
              </w:rPr>
            </w:pPr>
            <w:r>
              <w:rPr>
                <w:rFonts w:ascii="黑体" w:hAnsi="黑体" w:eastAsia="黑体" w:cs="黑体"/>
                <w:color w:val="auto"/>
                <w:spacing w:val="-2"/>
                <w:sz w:val="28"/>
                <w:szCs w:val="28"/>
              </w:rPr>
              <w:t>记录人</w:t>
            </w:r>
          </w:p>
        </w:tc>
        <w:tc>
          <w:tcPr>
            <w:tcW w:w="283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exact"/>
        </w:trPr>
        <w:tc>
          <w:tcPr>
            <w:tcW w:w="2268" w:type="dxa"/>
            <w:tcBorders>
              <w:tl2br w:val="nil"/>
              <w:tr2bl w:val="nil"/>
            </w:tcBorders>
          </w:tcPr>
          <w:p>
            <w:pPr>
              <w:pStyle w:val="12"/>
              <w:spacing w:before="90" w:line="240" w:lineRule="auto"/>
              <w:ind w:left="140" w:right="0"/>
              <w:jc w:val="left"/>
              <w:rPr>
                <w:rFonts w:ascii="黑体" w:hAnsi="黑体" w:eastAsia="黑体" w:cs="黑体"/>
                <w:color w:val="auto"/>
                <w:sz w:val="28"/>
                <w:szCs w:val="28"/>
              </w:rPr>
            </w:pPr>
            <w:r>
              <w:rPr>
                <w:rFonts w:ascii="黑体" w:hAnsi="黑体" w:eastAsia="黑体" w:cs="黑体"/>
                <w:color w:val="auto"/>
                <w:spacing w:val="-2"/>
                <w:sz w:val="28"/>
                <w:szCs w:val="28"/>
              </w:rPr>
              <w:t>培训对象及人数</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exact"/>
        </w:trPr>
        <w:tc>
          <w:tcPr>
            <w:tcW w:w="2268" w:type="dxa"/>
            <w:tcBorders>
              <w:tl2br w:val="nil"/>
              <w:tr2bl w:val="nil"/>
            </w:tcBorders>
          </w:tcPr>
          <w:p>
            <w:pPr>
              <w:pStyle w:val="12"/>
              <w:spacing w:line="280" w:lineRule="exact"/>
              <w:ind w:right="0"/>
              <w:jc w:val="left"/>
              <w:rPr>
                <w:color w:val="auto"/>
                <w:sz w:val="28"/>
                <w:szCs w:val="28"/>
              </w:rPr>
            </w:pPr>
          </w:p>
          <w:p>
            <w:pPr>
              <w:pStyle w:val="12"/>
              <w:spacing w:before="6" w:line="380" w:lineRule="exact"/>
              <w:ind w:right="0"/>
              <w:jc w:val="left"/>
              <w:rPr>
                <w:color w:val="auto"/>
                <w:sz w:val="38"/>
                <w:szCs w:val="38"/>
              </w:rPr>
            </w:pPr>
          </w:p>
          <w:p>
            <w:pPr>
              <w:pStyle w:val="12"/>
              <w:spacing w:line="240" w:lineRule="auto"/>
              <w:ind w:left="279" w:right="0"/>
              <w:jc w:val="left"/>
              <w:rPr>
                <w:rFonts w:ascii="黑体" w:hAnsi="黑体" w:eastAsia="黑体" w:cs="黑体"/>
                <w:color w:val="auto"/>
                <w:sz w:val="28"/>
                <w:szCs w:val="28"/>
              </w:rPr>
            </w:pPr>
            <w:r>
              <w:rPr>
                <w:rFonts w:ascii="黑体" w:hAnsi="黑体" w:eastAsia="黑体" w:cs="黑体"/>
                <w:color w:val="auto"/>
                <w:spacing w:val="-2"/>
                <w:sz w:val="28"/>
                <w:szCs w:val="28"/>
              </w:rPr>
              <w:t>参加人员签名</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0" w:hRule="exact"/>
        </w:trPr>
        <w:tc>
          <w:tcPr>
            <w:tcW w:w="2268" w:type="dxa"/>
            <w:tcBorders>
              <w:tl2br w:val="nil"/>
              <w:tr2bl w:val="nil"/>
            </w:tcBorders>
          </w:tcPr>
          <w:p>
            <w:pPr>
              <w:pStyle w:val="12"/>
              <w:spacing w:before="3" w:line="190" w:lineRule="exact"/>
              <w:ind w:right="0"/>
              <w:jc w:val="left"/>
              <w:rPr>
                <w:color w:val="auto"/>
                <w:sz w:val="19"/>
                <w:szCs w:val="19"/>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80" w:lineRule="exact"/>
              <w:ind w:right="0"/>
              <w:jc w:val="left"/>
              <w:rPr>
                <w:color w:val="auto"/>
                <w:sz w:val="28"/>
                <w:szCs w:val="28"/>
              </w:rPr>
            </w:pPr>
          </w:p>
          <w:p>
            <w:pPr>
              <w:pStyle w:val="12"/>
              <w:spacing w:line="240" w:lineRule="auto"/>
              <w:ind w:left="418" w:right="0"/>
              <w:jc w:val="left"/>
              <w:rPr>
                <w:rFonts w:ascii="黑体" w:hAnsi="黑体" w:eastAsia="黑体" w:cs="黑体"/>
                <w:color w:val="auto"/>
                <w:sz w:val="28"/>
                <w:szCs w:val="28"/>
              </w:rPr>
            </w:pPr>
            <w:r>
              <w:rPr>
                <w:rFonts w:ascii="黑体" w:hAnsi="黑体" w:eastAsia="黑体" w:cs="黑体"/>
                <w:color w:val="auto"/>
                <w:spacing w:val="-2"/>
                <w:sz w:val="28"/>
                <w:szCs w:val="28"/>
              </w:rPr>
              <w:t>培训内容简介</w:t>
            </w:r>
          </w:p>
          <w:p>
            <w:pPr>
              <w:pStyle w:val="12"/>
              <w:spacing w:before="137" w:line="240" w:lineRule="auto"/>
              <w:ind w:left="639" w:right="0" w:hanging="480"/>
              <w:jc w:val="left"/>
              <w:rPr>
                <w:rFonts w:ascii="宋体" w:hAnsi="宋体" w:eastAsia="宋体" w:cs="宋体"/>
                <w:color w:val="auto"/>
                <w:sz w:val="24"/>
                <w:szCs w:val="24"/>
              </w:rPr>
            </w:pPr>
            <w:r>
              <w:rPr>
                <w:rFonts w:ascii="宋体" w:hAnsi="宋体" w:eastAsia="宋体" w:cs="宋体"/>
                <w:color w:val="auto"/>
                <w:sz w:val="24"/>
                <w:szCs w:val="24"/>
              </w:rPr>
              <w:t>（讲义或课件可作 为附件）</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5" w:hRule="exact"/>
        </w:trPr>
        <w:tc>
          <w:tcPr>
            <w:tcW w:w="2268" w:type="dxa"/>
            <w:tcBorders>
              <w:tl2br w:val="nil"/>
              <w:tr2bl w:val="nil"/>
            </w:tcBorders>
          </w:tcPr>
          <w:p>
            <w:pPr>
              <w:pStyle w:val="12"/>
              <w:spacing w:before="2" w:line="240" w:lineRule="exact"/>
              <w:ind w:right="0"/>
              <w:jc w:val="left"/>
              <w:rPr>
                <w:color w:val="auto"/>
                <w:sz w:val="24"/>
                <w:szCs w:val="24"/>
              </w:rPr>
            </w:pPr>
          </w:p>
          <w:p>
            <w:pPr>
              <w:pStyle w:val="12"/>
              <w:spacing w:line="280" w:lineRule="exact"/>
              <w:ind w:right="0"/>
              <w:jc w:val="left"/>
              <w:rPr>
                <w:color w:val="auto"/>
                <w:sz w:val="28"/>
                <w:szCs w:val="28"/>
              </w:rPr>
            </w:pPr>
          </w:p>
          <w:p>
            <w:pPr>
              <w:pStyle w:val="12"/>
              <w:spacing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培训效果</w:t>
            </w:r>
          </w:p>
        </w:tc>
        <w:tc>
          <w:tcPr>
            <w:tcW w:w="7016" w:type="dxa"/>
            <w:gridSpan w:val="3"/>
            <w:tcBorders>
              <w:tl2br w:val="nil"/>
              <w:tr2bl w:val="nil"/>
            </w:tcBorders>
          </w:tcPr>
          <w:p>
            <w:pPr>
              <w:pStyle w:val="12"/>
              <w:spacing w:before="6" w:line="360" w:lineRule="exact"/>
              <w:ind w:right="0"/>
              <w:jc w:val="left"/>
              <w:rPr>
                <w:color w:val="auto"/>
                <w:sz w:val="36"/>
                <w:szCs w:val="36"/>
              </w:rPr>
            </w:pPr>
          </w:p>
          <w:p>
            <w:pPr>
              <w:pStyle w:val="12"/>
              <w:tabs>
                <w:tab w:val="left" w:pos="992"/>
                <w:tab w:val="left" w:pos="1976"/>
                <w:tab w:val="left" w:pos="3240"/>
              </w:tabs>
              <w:spacing w:line="240" w:lineRule="auto"/>
              <w:ind w:left="10" w:right="0"/>
              <w:jc w:val="center"/>
              <w:rPr>
                <w:rFonts w:ascii="宋体" w:hAnsi="宋体" w:eastAsia="宋体" w:cs="宋体"/>
                <w:b w:val="0"/>
                <w:bCs w:val="0"/>
                <w:color w:val="auto"/>
                <w:sz w:val="28"/>
                <w:szCs w:val="28"/>
              </w:rPr>
            </w:pPr>
            <w:r>
              <w:rPr>
                <w:rFonts w:ascii="宋体" w:hAnsi="宋体" w:eastAsia="宋体" w:cs="宋体"/>
                <w:b w:val="0"/>
                <w:bCs w:val="0"/>
                <w:color w:val="auto"/>
                <w:spacing w:val="-1"/>
                <w:sz w:val="28"/>
                <w:szCs w:val="28"/>
              </w:rPr>
              <w:t>优□</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良□</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一般□</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差□</w:t>
            </w:r>
          </w:p>
          <w:p>
            <w:pPr>
              <w:pStyle w:val="12"/>
              <w:spacing w:before="137" w:line="240" w:lineRule="auto"/>
              <w:ind w:left="5" w:right="0"/>
              <w:jc w:val="center"/>
              <w:rPr>
                <w:rFonts w:ascii="宋体" w:hAnsi="宋体" w:eastAsia="宋体" w:cs="宋体"/>
                <w:color w:val="auto"/>
                <w:sz w:val="24"/>
                <w:szCs w:val="24"/>
              </w:rPr>
            </w:pPr>
            <w:r>
              <w:rPr>
                <w:rFonts w:ascii="宋体" w:hAnsi="宋体" w:eastAsia="宋体" w:cs="宋体"/>
                <w:color w:val="auto"/>
                <w:sz w:val="24"/>
                <w:szCs w:val="24"/>
              </w:rPr>
              <w:t>（培训实时照片作为附件）</w:t>
            </w:r>
          </w:p>
        </w:tc>
      </w:tr>
    </w:tbl>
    <w:p>
      <w:pPr>
        <w:spacing w:after="0" w:line="240" w:lineRule="auto"/>
        <w:jc w:val="center"/>
        <w:rPr>
          <w:rFonts w:ascii="宋体" w:hAnsi="宋体" w:eastAsia="宋体" w:cs="宋体"/>
          <w:color w:val="auto"/>
          <w:sz w:val="24"/>
          <w:szCs w:val="24"/>
        </w:rPr>
        <w:sectPr>
          <w:type w:val="continuous"/>
          <w:pgSz w:w="11910" w:h="16840"/>
          <w:pgMar w:top="1580" w:right="1040" w:bottom="280" w:left="1380" w:header="720" w:footer="720" w:gutter="0"/>
          <w:pgBorders>
            <w:top w:val="none" w:sz="0" w:space="0"/>
            <w:left w:val="none" w:sz="0" w:space="0"/>
            <w:bottom w:val="none" w:sz="0" w:space="0"/>
            <w:right w:val="none" w:sz="0" w:space="0"/>
          </w:pgBorders>
          <w:pgNumType w:fmt="numberInDash"/>
        </w:sectPr>
      </w:pPr>
    </w:p>
    <w:p>
      <w:pPr>
        <w:spacing w:before="0" w:line="513" w:lineRule="exact"/>
        <w:ind w:left="82" w:right="141" w:firstLine="0"/>
        <w:jc w:val="center"/>
        <w:rPr>
          <w:rFonts w:ascii="宋体" w:hAnsi="宋体" w:eastAsia="宋体" w:cs="宋体"/>
          <w:color w:val="auto"/>
          <w:sz w:val="44"/>
          <w:szCs w:val="44"/>
        </w:rPr>
      </w:pPr>
      <w:r>
        <w:rPr>
          <w:rFonts w:ascii="宋体" w:hAnsi="宋体" w:eastAsia="宋体" w:cs="宋体"/>
          <w:color w:val="auto"/>
          <w:sz w:val="44"/>
          <w:szCs w:val="44"/>
        </w:rPr>
        <w:t>厕所、卫生设施、排水沟消毒记录表</w:t>
      </w:r>
    </w:p>
    <w:p>
      <w:pPr>
        <w:tabs>
          <w:tab w:val="left" w:pos="4234"/>
        </w:tabs>
        <w:spacing w:before="340"/>
        <w:ind w:left="82" w:right="0" w:firstLine="0"/>
        <w:jc w:val="center"/>
        <w:rPr>
          <w:rFonts w:ascii="黑体" w:hAnsi="黑体" w:eastAsia="黑体" w:cs="黑体"/>
          <w:color w:val="auto"/>
          <w:sz w:val="28"/>
          <w:szCs w:val="28"/>
        </w:rPr>
      </w:pPr>
      <w:r>
        <w:rPr>
          <w:rFonts w:ascii="黑体" w:hAnsi="黑体" w:eastAsia="黑体" w:cs="黑体"/>
          <w:color w:val="auto"/>
          <w:spacing w:val="-1"/>
          <w:sz w:val="28"/>
          <w:szCs w:val="28"/>
        </w:rPr>
        <w:t>标</w:t>
      </w:r>
      <w:r>
        <w:rPr>
          <w:rFonts w:ascii="黑体" w:hAnsi="黑体" w:eastAsia="黑体" w:cs="黑体"/>
          <w:color w:val="auto"/>
          <w:spacing w:val="-3"/>
          <w:sz w:val="28"/>
          <w:szCs w:val="28"/>
        </w:rPr>
        <w:t>准</w:t>
      </w:r>
      <w:r>
        <w:rPr>
          <w:rFonts w:ascii="黑体" w:hAnsi="黑体" w:eastAsia="黑体" w:cs="黑体"/>
          <w:color w:val="auto"/>
          <w:spacing w:val="-1"/>
          <w:sz w:val="28"/>
          <w:szCs w:val="28"/>
        </w:rPr>
        <w:t>编</w:t>
      </w:r>
      <w:r>
        <w:rPr>
          <w:rFonts w:ascii="黑体" w:hAnsi="黑体" w:eastAsia="黑体" w:cs="黑体"/>
          <w:color w:val="auto"/>
          <w:spacing w:val="-3"/>
          <w:sz w:val="28"/>
          <w:szCs w:val="28"/>
        </w:rPr>
        <w:t>号</w:t>
      </w:r>
      <w:r>
        <w:rPr>
          <w:rFonts w:ascii="黑体" w:hAnsi="黑体" w:eastAsia="黑体" w:cs="黑体"/>
          <w:color w:val="auto"/>
          <w:spacing w:val="-46"/>
          <w:sz w:val="28"/>
          <w:szCs w:val="28"/>
        </w:rPr>
        <w:t>：</w:t>
      </w:r>
      <w:r>
        <w:rPr>
          <w:rFonts w:ascii="黑体" w:hAnsi="黑体" w:eastAsia="黑体" w:cs="黑体"/>
          <w:color w:val="auto"/>
          <w:spacing w:val="1"/>
          <w:sz w:val="28"/>
          <w:szCs w:val="28"/>
        </w:rPr>
        <w:t>5</w:t>
      </w:r>
      <w:r>
        <w:rPr>
          <w:rFonts w:ascii="黑体" w:hAnsi="黑体" w:eastAsia="黑体" w:cs="黑体"/>
          <w:color w:val="auto"/>
          <w:spacing w:val="-2"/>
          <w:sz w:val="28"/>
          <w:szCs w:val="28"/>
        </w:rPr>
        <w:t>.2</w:t>
      </w:r>
      <w:r>
        <w:rPr>
          <w:rFonts w:ascii="黑体" w:hAnsi="黑体" w:eastAsia="黑体" w:cs="黑体"/>
          <w:color w:val="auto"/>
          <w:spacing w:val="1"/>
          <w:sz w:val="28"/>
          <w:szCs w:val="28"/>
        </w:rPr>
        <w:t>.</w:t>
      </w:r>
      <w:r>
        <w:rPr>
          <w:rFonts w:ascii="黑体" w:hAnsi="黑体" w:eastAsia="黑体" w:cs="黑体"/>
          <w:color w:val="auto"/>
          <w:spacing w:val="-2"/>
          <w:sz w:val="28"/>
          <w:szCs w:val="28"/>
        </w:rPr>
        <w:t>2-</w:t>
      </w:r>
      <w:r>
        <w:rPr>
          <w:rFonts w:ascii="黑体" w:hAnsi="黑体" w:eastAsia="黑体" w:cs="黑体"/>
          <w:color w:val="auto"/>
          <w:sz w:val="28"/>
          <w:szCs w:val="28"/>
        </w:rPr>
        <w:t>7</w:t>
      </w:r>
      <w:r>
        <w:rPr>
          <w:rFonts w:ascii="黑体" w:hAnsi="黑体" w:eastAsia="黑体" w:cs="黑体"/>
          <w:color w:val="auto"/>
          <w:sz w:val="28"/>
          <w:szCs w:val="28"/>
        </w:rPr>
        <w:tab/>
      </w:r>
      <w:r>
        <w:rPr>
          <w:rFonts w:ascii="黑体" w:hAnsi="黑体" w:eastAsia="黑体" w:cs="黑体"/>
          <w:color w:val="auto"/>
          <w:spacing w:val="-1"/>
          <w:sz w:val="28"/>
          <w:szCs w:val="28"/>
        </w:rPr>
        <w:t>生</w:t>
      </w:r>
      <w:r>
        <w:rPr>
          <w:rFonts w:ascii="黑体" w:hAnsi="黑体" w:eastAsia="黑体" w:cs="黑体"/>
          <w:color w:val="auto"/>
          <w:spacing w:val="-46"/>
          <w:sz w:val="28"/>
          <w:szCs w:val="28"/>
        </w:rPr>
        <w:t>活</w:t>
      </w:r>
      <w:r>
        <w:rPr>
          <w:rFonts w:ascii="黑体" w:hAnsi="黑体" w:eastAsia="黑体" w:cs="黑体"/>
          <w:color w:val="auto"/>
          <w:spacing w:val="-3"/>
          <w:sz w:val="28"/>
          <w:szCs w:val="28"/>
        </w:rPr>
        <w:t>（</w:t>
      </w:r>
      <w:r>
        <w:rPr>
          <w:rFonts w:ascii="黑体" w:hAnsi="黑体" w:eastAsia="黑体" w:cs="黑体"/>
          <w:color w:val="auto"/>
          <w:spacing w:val="-1"/>
          <w:sz w:val="28"/>
          <w:szCs w:val="28"/>
        </w:rPr>
        <w:t>施工</w:t>
      </w:r>
      <w:r>
        <w:rPr>
          <w:rFonts w:ascii="黑体" w:hAnsi="黑体" w:eastAsia="黑体" w:cs="黑体"/>
          <w:color w:val="auto"/>
          <w:spacing w:val="-49"/>
          <w:sz w:val="28"/>
          <w:szCs w:val="28"/>
        </w:rPr>
        <w:t>）</w:t>
      </w:r>
      <w:r>
        <w:rPr>
          <w:rFonts w:ascii="黑体" w:hAnsi="黑体" w:eastAsia="黑体" w:cs="黑体"/>
          <w:color w:val="auto"/>
          <w:sz w:val="28"/>
          <w:szCs w:val="28"/>
        </w:rPr>
        <w:t>区</w:t>
      </w:r>
      <w:r>
        <w:rPr>
          <w:rFonts w:ascii="黑体" w:hAnsi="黑体" w:eastAsia="黑体" w:cs="黑体"/>
          <w:color w:val="auto"/>
          <w:spacing w:val="-1"/>
          <w:sz w:val="28"/>
          <w:szCs w:val="28"/>
        </w:rPr>
        <w:t xml:space="preserve"> 厕</w:t>
      </w:r>
      <w:r>
        <w:rPr>
          <w:rFonts w:ascii="黑体" w:hAnsi="黑体" w:eastAsia="黑体" w:cs="黑体"/>
          <w:color w:val="auto"/>
          <w:spacing w:val="-49"/>
          <w:sz w:val="28"/>
          <w:szCs w:val="28"/>
        </w:rPr>
        <w:t>所</w:t>
      </w:r>
      <w:r>
        <w:rPr>
          <w:rFonts w:ascii="黑体" w:hAnsi="黑体" w:eastAsia="黑体" w:cs="黑体"/>
          <w:color w:val="auto"/>
          <w:spacing w:val="-1"/>
          <w:sz w:val="28"/>
          <w:szCs w:val="28"/>
        </w:rPr>
        <w:t>（食</w:t>
      </w:r>
      <w:r>
        <w:rPr>
          <w:rFonts w:ascii="黑体" w:hAnsi="黑体" w:eastAsia="黑体" w:cs="黑体"/>
          <w:color w:val="auto"/>
          <w:spacing w:val="-3"/>
          <w:sz w:val="28"/>
          <w:szCs w:val="28"/>
        </w:rPr>
        <w:t>堂</w:t>
      </w:r>
      <w:r>
        <w:rPr>
          <w:rFonts w:ascii="黑体" w:hAnsi="黑体" w:eastAsia="黑体" w:cs="黑体"/>
          <w:color w:val="auto"/>
          <w:spacing w:val="-46"/>
          <w:sz w:val="28"/>
          <w:szCs w:val="28"/>
        </w:rPr>
        <w:t>、</w:t>
      </w:r>
      <w:r>
        <w:rPr>
          <w:rFonts w:ascii="黑体" w:hAnsi="黑体" w:eastAsia="黑体" w:cs="黑体"/>
          <w:color w:val="auto"/>
          <w:spacing w:val="-1"/>
          <w:sz w:val="28"/>
          <w:szCs w:val="28"/>
        </w:rPr>
        <w:t>排</w:t>
      </w:r>
      <w:r>
        <w:rPr>
          <w:rFonts w:ascii="黑体" w:hAnsi="黑体" w:eastAsia="黑体" w:cs="黑体"/>
          <w:color w:val="auto"/>
          <w:spacing w:val="-3"/>
          <w:sz w:val="28"/>
          <w:szCs w:val="28"/>
        </w:rPr>
        <w:t>水</w:t>
      </w:r>
      <w:r>
        <w:rPr>
          <w:rFonts w:ascii="黑体" w:hAnsi="黑体" w:eastAsia="黑体" w:cs="黑体"/>
          <w:color w:val="auto"/>
          <w:spacing w:val="-1"/>
          <w:sz w:val="28"/>
          <w:szCs w:val="28"/>
        </w:rPr>
        <w:t>沟</w:t>
      </w:r>
      <w:r>
        <w:rPr>
          <w:rFonts w:ascii="黑体" w:hAnsi="黑体" w:eastAsia="黑体" w:cs="黑体"/>
          <w:color w:val="auto"/>
          <w:sz w:val="28"/>
          <w:szCs w:val="28"/>
        </w:rPr>
        <w:t>）</w:t>
      </w:r>
    </w:p>
    <w:p>
      <w:pPr>
        <w:spacing w:before="5" w:line="180" w:lineRule="exact"/>
        <w:rPr>
          <w:color w:val="auto"/>
          <w:sz w:val="18"/>
          <w:szCs w:val="18"/>
        </w:rPr>
      </w:pPr>
    </w:p>
    <w:tbl>
      <w:tblPr>
        <w:tblStyle w:val="8"/>
        <w:tblW w:w="8928" w:type="dxa"/>
        <w:tblInd w:w="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897"/>
        <w:gridCol w:w="1083"/>
        <w:gridCol w:w="1620"/>
        <w:gridCol w:w="1432"/>
        <w:gridCol w:w="1421"/>
        <w:gridCol w:w="1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exact"/>
        </w:trPr>
        <w:tc>
          <w:tcPr>
            <w:tcW w:w="1545" w:type="dxa"/>
            <w:gridSpan w:val="2"/>
            <w:tcBorders>
              <w:tl2br w:val="nil"/>
              <w:tr2bl w:val="nil"/>
            </w:tcBorders>
          </w:tcPr>
          <w:p>
            <w:pPr>
              <w:pStyle w:val="12"/>
              <w:spacing w:before="4" w:line="260" w:lineRule="exact"/>
              <w:ind w:right="0"/>
              <w:jc w:val="left"/>
              <w:rPr>
                <w:color w:val="auto"/>
                <w:sz w:val="26"/>
                <w:szCs w:val="26"/>
              </w:rPr>
            </w:pPr>
          </w:p>
          <w:p>
            <w:pPr>
              <w:pStyle w:val="12"/>
              <w:spacing w:line="240" w:lineRule="auto"/>
              <w:ind w:left="80"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383" w:type="dxa"/>
            <w:gridSpan w:val="5"/>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exact"/>
        </w:trPr>
        <w:tc>
          <w:tcPr>
            <w:tcW w:w="648" w:type="dxa"/>
            <w:tcBorders>
              <w:tl2br w:val="nil"/>
              <w:tr2bl w:val="nil"/>
            </w:tcBorders>
          </w:tcPr>
          <w:p>
            <w:pPr>
              <w:pStyle w:val="12"/>
              <w:spacing w:before="158" w:line="300" w:lineRule="exact"/>
              <w:ind w:left="154" w:right="179"/>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980" w:type="dxa"/>
            <w:gridSpan w:val="2"/>
            <w:tcBorders>
              <w:tl2br w:val="nil"/>
              <w:tr2bl w:val="nil"/>
            </w:tcBorders>
          </w:tcPr>
          <w:p>
            <w:pPr>
              <w:pStyle w:val="12"/>
              <w:spacing w:before="75" w:line="331" w:lineRule="exact"/>
              <w:ind w:left="90" w:right="9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line="331" w:lineRule="exact"/>
              <w:ind w:left="90" w:right="227"/>
              <w:jc w:val="center"/>
              <w:rPr>
                <w:rFonts w:ascii="黑体" w:hAnsi="黑体" w:eastAsia="黑体" w:cs="黑体"/>
                <w:color w:val="auto"/>
                <w:sz w:val="28"/>
                <w:szCs w:val="28"/>
              </w:rPr>
            </w:pPr>
            <w:r>
              <w:rPr>
                <w:rFonts w:ascii="黑体" w:hAnsi="黑体" w:eastAsia="黑体" w:cs="黑体"/>
                <w:color w:val="auto"/>
                <w:spacing w:val="-11"/>
                <w:sz w:val="28"/>
                <w:szCs w:val="28"/>
              </w:rPr>
              <w:t>（年、月、日</w:t>
            </w:r>
          </w:p>
        </w:tc>
        <w:tc>
          <w:tcPr>
            <w:tcW w:w="1620" w:type="dxa"/>
            <w:tcBorders>
              <w:tl2br w:val="nil"/>
              <w:tr2bl w:val="nil"/>
            </w:tcBorders>
          </w:tcPr>
          <w:p>
            <w:pPr>
              <w:pStyle w:val="12"/>
              <w:tabs>
                <w:tab w:val="left" w:pos="245"/>
              </w:tabs>
              <w:spacing w:before="246" w:line="240" w:lineRule="auto"/>
              <w:ind w:left="-254" w:right="0"/>
              <w:jc w:val="left"/>
              <w:rPr>
                <w:rFonts w:ascii="黑体" w:hAnsi="黑体" w:eastAsia="黑体" w:cs="黑体"/>
                <w:color w:val="auto"/>
                <w:sz w:val="28"/>
                <w:szCs w:val="28"/>
              </w:rPr>
            </w:pPr>
            <w:r>
              <w:rPr>
                <w:rFonts w:ascii="黑体" w:hAnsi="黑体" w:eastAsia="黑体" w:cs="黑体"/>
                <w:color w:val="auto"/>
                <w:position w:val="-12"/>
                <w:sz w:val="28"/>
                <w:szCs w:val="28"/>
              </w:rPr>
              <w:t>）</w:t>
            </w:r>
            <w:r>
              <w:rPr>
                <w:rFonts w:ascii="黑体" w:hAnsi="黑体" w:eastAsia="黑体" w:cs="黑体"/>
                <w:color w:val="auto"/>
                <w:position w:val="-12"/>
                <w:sz w:val="28"/>
                <w:szCs w:val="28"/>
              </w:rPr>
              <w:tab/>
            </w:r>
            <w:r>
              <w:rPr>
                <w:rFonts w:ascii="黑体" w:hAnsi="黑体" w:eastAsia="黑体" w:cs="黑体"/>
                <w:color w:val="auto"/>
                <w:spacing w:val="-2"/>
                <w:sz w:val="28"/>
                <w:szCs w:val="28"/>
              </w:rPr>
              <w:t>消毒方法</w:t>
            </w:r>
          </w:p>
        </w:tc>
        <w:tc>
          <w:tcPr>
            <w:tcW w:w="1432" w:type="dxa"/>
            <w:tcBorders>
              <w:tl2br w:val="nil"/>
              <w:tr2bl w:val="nil"/>
            </w:tcBorders>
          </w:tcPr>
          <w:p>
            <w:pPr>
              <w:pStyle w:val="12"/>
              <w:spacing w:before="246" w:line="240" w:lineRule="auto"/>
              <w:ind w:left="152" w:right="0"/>
              <w:jc w:val="left"/>
              <w:rPr>
                <w:rFonts w:ascii="黑体" w:hAnsi="黑体" w:eastAsia="黑体" w:cs="黑体"/>
                <w:color w:val="auto"/>
                <w:sz w:val="28"/>
                <w:szCs w:val="28"/>
              </w:rPr>
            </w:pPr>
            <w:r>
              <w:rPr>
                <w:rFonts w:ascii="黑体" w:hAnsi="黑体" w:eastAsia="黑体" w:cs="黑体"/>
                <w:color w:val="auto"/>
                <w:spacing w:val="-2"/>
                <w:sz w:val="28"/>
                <w:szCs w:val="28"/>
              </w:rPr>
              <w:t>消毒药品</w:t>
            </w:r>
          </w:p>
        </w:tc>
        <w:tc>
          <w:tcPr>
            <w:tcW w:w="1421" w:type="dxa"/>
            <w:tcBorders>
              <w:tl2br w:val="nil"/>
              <w:tr2bl w:val="nil"/>
            </w:tcBorders>
          </w:tcPr>
          <w:p>
            <w:pPr>
              <w:pStyle w:val="12"/>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827" w:type="dxa"/>
            <w:tcBorders>
              <w:tl2br w:val="nil"/>
              <w:tr2bl w:val="nil"/>
            </w:tcBorders>
          </w:tcPr>
          <w:p>
            <w:pPr>
              <w:pStyle w:val="12"/>
              <w:spacing w:before="246" w:line="240" w:lineRule="auto"/>
              <w:ind w:left="597" w:right="574"/>
              <w:jc w:val="center"/>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bl>
    <w:p>
      <w:pPr>
        <w:spacing w:before="7" w:line="220" w:lineRule="exact"/>
        <w:rPr>
          <w:color w:val="auto"/>
          <w:sz w:val="22"/>
          <w:szCs w:val="22"/>
        </w:rPr>
      </w:pPr>
    </w:p>
    <w:p>
      <w:pPr>
        <w:pStyle w:val="4"/>
        <w:spacing w:before="5" w:line="240" w:lineRule="auto"/>
        <w:ind w:left="208" w:right="0"/>
        <w:jc w:val="left"/>
        <w:rPr>
          <w:rFonts w:ascii="宋体" w:hAnsi="宋体" w:eastAsia="宋体" w:cs="宋体"/>
          <w:color w:val="auto"/>
        </w:rPr>
      </w:pPr>
      <w:r>
        <w:rPr>
          <w:rFonts w:ascii="宋体" w:hAnsi="宋体" w:eastAsia="宋体" w:cs="宋体"/>
          <w:b/>
          <w:bCs/>
          <w:color w:val="auto"/>
          <w:spacing w:val="-2"/>
        </w:rPr>
        <w:t>注：</w:t>
      </w:r>
      <w:r>
        <w:rPr>
          <w:rFonts w:ascii="宋体" w:hAnsi="宋体" w:eastAsia="宋体" w:cs="宋体"/>
          <w:color w:val="auto"/>
          <w:spacing w:val="-2"/>
        </w:rPr>
        <w:t>需分别对生活区、办公区的厕所、食堂、排水沟进行记录。</w:t>
      </w:r>
    </w:p>
    <w:p>
      <w:pPr>
        <w:spacing w:after="0" w:line="240" w:lineRule="auto"/>
        <w:jc w:val="left"/>
        <w:rPr>
          <w:rFonts w:ascii="宋体" w:hAnsi="宋体" w:eastAsia="宋体" w:cs="宋体"/>
          <w:color w:val="auto"/>
        </w:rPr>
        <w:sectPr>
          <w:pgSz w:w="11910" w:h="16840"/>
          <w:pgMar w:top="1440" w:right="1320" w:bottom="1360" w:left="1380" w:header="0" w:footer="1176" w:gutter="0"/>
          <w:pgBorders>
            <w:top w:val="none" w:sz="0" w:space="0"/>
            <w:left w:val="none" w:sz="0" w:space="0"/>
            <w:bottom w:val="none" w:sz="0" w:space="0"/>
            <w:right w:val="none" w:sz="0" w:space="0"/>
          </w:pgBorders>
          <w:pgNumType w:fmt="numberInDash"/>
        </w:sectPr>
      </w:pPr>
    </w:p>
    <w:p>
      <w:pPr>
        <w:pStyle w:val="2"/>
        <w:spacing w:line="513" w:lineRule="exact"/>
        <w:ind w:right="0"/>
        <w:jc w:val="left"/>
        <w:rPr>
          <w:rFonts w:ascii="宋体" w:hAnsi="宋体" w:eastAsia="宋体" w:cs="宋体"/>
          <w:color w:val="auto"/>
        </w:rPr>
      </w:pPr>
      <w:r>
        <w:rPr>
          <w:rFonts w:ascii="宋体" w:hAnsi="宋体" w:eastAsia="宋体" w:cs="宋体"/>
          <w:color w:val="auto"/>
        </w:rPr>
        <w:t>生活垃圾清运记录</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标准编号：5.2.5-4</w:t>
      </w:r>
    </w:p>
    <w:p>
      <w:pPr>
        <w:spacing w:before="5" w:line="180" w:lineRule="exact"/>
        <w:rPr>
          <w:color w:val="auto"/>
          <w:sz w:val="18"/>
          <w:szCs w:val="18"/>
        </w:rPr>
      </w:pPr>
    </w:p>
    <w:tbl>
      <w:tblPr>
        <w:tblStyle w:val="8"/>
        <w:tblW w:w="885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4"/>
        <w:gridCol w:w="371"/>
        <w:gridCol w:w="2247"/>
        <w:gridCol w:w="2050"/>
        <w:gridCol w:w="1475"/>
        <w:gridCol w:w="1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exact"/>
        </w:trPr>
        <w:tc>
          <w:tcPr>
            <w:tcW w:w="1605" w:type="dxa"/>
            <w:gridSpan w:val="2"/>
            <w:tcBorders>
              <w:tl2br w:val="nil"/>
              <w:tr2bl w:val="nil"/>
            </w:tcBorders>
          </w:tcPr>
          <w:p>
            <w:pPr>
              <w:pStyle w:val="12"/>
              <w:spacing w:before="4" w:line="260" w:lineRule="exact"/>
              <w:ind w:right="0"/>
              <w:jc w:val="left"/>
              <w:rPr>
                <w:color w:val="auto"/>
                <w:sz w:val="26"/>
                <w:szCs w:val="26"/>
              </w:rPr>
            </w:pPr>
          </w:p>
          <w:p>
            <w:pPr>
              <w:pStyle w:val="12"/>
              <w:spacing w:line="240" w:lineRule="auto"/>
              <w:ind w:left="183"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249" w:type="dxa"/>
            <w:gridSpan w:val="4"/>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exact"/>
        </w:trPr>
        <w:tc>
          <w:tcPr>
            <w:tcW w:w="1234" w:type="dxa"/>
            <w:tcBorders>
              <w:tl2br w:val="nil"/>
              <w:tr2bl w:val="nil"/>
            </w:tcBorders>
          </w:tcPr>
          <w:p>
            <w:pPr>
              <w:pStyle w:val="12"/>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618" w:type="dxa"/>
            <w:gridSpan w:val="2"/>
            <w:tcBorders>
              <w:tl2br w:val="nil"/>
              <w:tr2bl w:val="nil"/>
            </w:tcBorders>
          </w:tcPr>
          <w:p>
            <w:pPr>
              <w:pStyle w:val="12"/>
              <w:spacing w:before="75" w:line="361" w:lineRule="exact"/>
              <w:ind w:left="262" w:right="261"/>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line="361" w:lineRule="exact"/>
              <w:ind w:left="262" w:right="262"/>
              <w:jc w:val="center"/>
              <w:rPr>
                <w:rFonts w:ascii="黑体" w:hAnsi="黑体" w:eastAsia="黑体" w:cs="黑体"/>
                <w:color w:val="auto"/>
                <w:sz w:val="28"/>
                <w:szCs w:val="28"/>
              </w:rPr>
            </w:pPr>
            <w:r>
              <w:rPr>
                <w:rFonts w:ascii="黑体" w:hAnsi="黑体" w:eastAsia="黑体" w:cs="黑体"/>
                <w:color w:val="auto"/>
                <w:spacing w:val="-2"/>
                <w:sz w:val="28"/>
                <w:szCs w:val="28"/>
              </w:rPr>
              <w:t>（年、月、日）</w:t>
            </w:r>
          </w:p>
        </w:tc>
        <w:tc>
          <w:tcPr>
            <w:tcW w:w="2050" w:type="dxa"/>
            <w:tcBorders>
              <w:tl2br w:val="nil"/>
              <w:tr2bl w:val="nil"/>
            </w:tcBorders>
          </w:tcPr>
          <w:p>
            <w:pPr>
              <w:pStyle w:val="12"/>
              <w:spacing w:before="246" w:line="240" w:lineRule="auto"/>
              <w:ind w:left="560" w:right="0"/>
              <w:jc w:val="left"/>
              <w:rPr>
                <w:rFonts w:ascii="黑体" w:hAnsi="黑体" w:eastAsia="黑体" w:cs="黑体"/>
                <w:color w:val="auto"/>
                <w:sz w:val="28"/>
                <w:szCs w:val="28"/>
              </w:rPr>
            </w:pPr>
            <w:r>
              <w:rPr>
                <w:rFonts w:ascii="黑体" w:hAnsi="黑体" w:eastAsia="黑体" w:cs="黑体"/>
                <w:color w:val="auto"/>
                <w:spacing w:val="-1"/>
                <w:sz w:val="28"/>
                <w:szCs w:val="28"/>
              </w:rPr>
              <w:t>数量/t</w:t>
            </w:r>
          </w:p>
        </w:tc>
        <w:tc>
          <w:tcPr>
            <w:tcW w:w="1475" w:type="dxa"/>
            <w:tcBorders>
              <w:tl2br w:val="nil"/>
              <w:tr2bl w:val="nil"/>
            </w:tcBorders>
          </w:tcPr>
          <w:p>
            <w:pPr>
              <w:pStyle w:val="12"/>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77" w:type="dxa"/>
            <w:tcBorders>
              <w:tl2br w:val="nil"/>
              <w:tr2bl w:val="nil"/>
            </w:tcBorders>
          </w:tcPr>
          <w:p>
            <w:pPr>
              <w:pStyle w:val="12"/>
              <w:spacing w:before="246" w:line="240" w:lineRule="auto"/>
              <w:ind w:left="426"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bl>
    <w:p>
      <w:pPr>
        <w:spacing w:after="0"/>
        <w:rPr>
          <w:color w:val="auto"/>
        </w:rPr>
        <w:sectPr>
          <w:pgSz w:w="11910" w:h="16840"/>
          <w:pgMar w:top="1440" w:right="1680" w:bottom="1360" w:left="1380" w:header="0" w:footer="1176" w:gutter="0"/>
          <w:pgBorders>
            <w:top w:val="none" w:sz="0" w:space="0"/>
            <w:left w:val="none" w:sz="0" w:space="0"/>
            <w:bottom w:val="none" w:sz="0" w:space="0"/>
            <w:right w:val="none" w:sz="0" w:space="0"/>
          </w:pgBorders>
          <w:pgNumType w:fmt="numberInDash"/>
        </w:sectPr>
      </w:pPr>
    </w:p>
    <w:p>
      <w:pPr>
        <w:pStyle w:val="2"/>
        <w:spacing w:line="513" w:lineRule="exact"/>
        <w:ind w:left="1852" w:right="0"/>
        <w:jc w:val="left"/>
        <w:rPr>
          <w:rFonts w:ascii="宋体" w:hAnsi="宋体" w:eastAsia="宋体" w:cs="宋体"/>
          <w:color w:val="auto"/>
        </w:rPr>
      </w:pPr>
      <w:r>
        <w:rPr>
          <w:rFonts w:ascii="宋体" w:hAnsi="宋体" w:eastAsia="宋体" w:cs="宋体"/>
          <w:color w:val="auto"/>
        </w:rPr>
        <w:t>建筑垃圾回收利用统计台账</w:t>
      </w:r>
    </w:p>
    <w:p>
      <w:pPr>
        <w:spacing w:before="340"/>
        <w:ind w:left="1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标准编号：5.2.5-5</w:t>
      </w:r>
    </w:p>
    <w:p>
      <w:pPr>
        <w:spacing w:before="5" w:line="180" w:lineRule="exact"/>
        <w:rPr>
          <w:color w:val="auto"/>
          <w:sz w:val="18"/>
          <w:szCs w:val="18"/>
        </w:rPr>
      </w:pPr>
    </w:p>
    <w:tbl>
      <w:tblPr>
        <w:tblStyle w:val="8"/>
        <w:tblW w:w="88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4"/>
        <w:gridCol w:w="511"/>
        <w:gridCol w:w="1290"/>
        <w:gridCol w:w="1755"/>
        <w:gridCol w:w="1785"/>
        <w:gridCol w:w="2015"/>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exact"/>
          <w:jc w:val="center"/>
        </w:trPr>
        <w:tc>
          <w:tcPr>
            <w:tcW w:w="2355" w:type="dxa"/>
            <w:gridSpan w:val="3"/>
            <w:tcBorders>
              <w:tl2br w:val="nil"/>
              <w:tr2bl w:val="nil"/>
            </w:tcBorders>
          </w:tcPr>
          <w:p>
            <w:pPr>
              <w:pStyle w:val="12"/>
              <w:spacing w:before="120" w:line="240" w:lineRule="auto"/>
              <w:ind w:left="668" w:right="0"/>
              <w:jc w:val="left"/>
              <w:rPr>
                <w:rFonts w:ascii="黑体" w:hAnsi="黑体" w:eastAsia="黑体" w:cs="黑体"/>
                <w:color w:val="auto"/>
                <w:sz w:val="24"/>
                <w:szCs w:val="24"/>
              </w:rPr>
            </w:pPr>
            <w:r>
              <w:rPr>
                <w:rFonts w:ascii="黑体" w:hAnsi="黑体" w:eastAsia="黑体" w:cs="黑体"/>
                <w:color w:val="auto"/>
                <w:sz w:val="24"/>
                <w:szCs w:val="24"/>
              </w:rPr>
              <w:t>工程名称</w:t>
            </w:r>
          </w:p>
        </w:tc>
        <w:tc>
          <w:tcPr>
            <w:tcW w:w="6480" w:type="dxa"/>
            <w:gridSpan w:val="4"/>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exact"/>
          <w:jc w:val="center"/>
        </w:trPr>
        <w:tc>
          <w:tcPr>
            <w:tcW w:w="554" w:type="dxa"/>
            <w:tcBorders>
              <w:tl2br w:val="nil"/>
              <w:tr2bl w:val="nil"/>
            </w:tcBorders>
          </w:tcPr>
          <w:p>
            <w:pPr>
              <w:pStyle w:val="12"/>
              <w:spacing w:before="157" w:line="280" w:lineRule="exact"/>
              <w:ind w:left="142" w:right="0"/>
              <w:jc w:val="left"/>
              <w:rPr>
                <w:rFonts w:ascii="黑体" w:hAnsi="黑体" w:eastAsia="黑体" w:cs="黑体"/>
                <w:color w:val="auto"/>
                <w:sz w:val="24"/>
                <w:szCs w:val="24"/>
              </w:rPr>
            </w:pPr>
            <w:r>
              <w:rPr>
                <w:rFonts w:ascii="黑体" w:hAnsi="黑体" w:eastAsia="黑体" w:cs="黑体"/>
                <w:color w:val="auto"/>
                <w:sz w:val="24"/>
                <w:szCs w:val="24"/>
              </w:rPr>
              <w:t>序 号</w:t>
            </w:r>
          </w:p>
        </w:tc>
        <w:tc>
          <w:tcPr>
            <w:tcW w:w="1801" w:type="dxa"/>
            <w:gridSpan w:val="2"/>
            <w:tcBorders>
              <w:tl2br w:val="nil"/>
              <w:tr2bl w:val="nil"/>
            </w:tcBorders>
            <w:vAlign w:val="center"/>
          </w:tcPr>
          <w:p>
            <w:pPr>
              <w:pStyle w:val="12"/>
              <w:spacing w:before="157" w:line="280" w:lineRule="exact"/>
              <w:ind w:right="0"/>
              <w:jc w:val="center"/>
              <w:rPr>
                <w:rFonts w:ascii="黑体" w:hAnsi="黑体" w:eastAsia="黑体" w:cs="黑体"/>
                <w:color w:val="auto"/>
                <w:sz w:val="24"/>
                <w:szCs w:val="24"/>
              </w:rPr>
            </w:pPr>
            <w:r>
              <w:rPr>
                <w:rFonts w:ascii="黑体" w:hAnsi="黑体" w:eastAsia="黑体" w:cs="黑体"/>
                <w:color w:val="auto"/>
                <w:sz w:val="24"/>
                <w:szCs w:val="24"/>
              </w:rPr>
              <w:t>建筑垃圾种类</w:t>
            </w:r>
          </w:p>
        </w:tc>
        <w:tc>
          <w:tcPr>
            <w:tcW w:w="1755" w:type="dxa"/>
            <w:tcBorders>
              <w:tl2br w:val="nil"/>
              <w:tr2bl w:val="nil"/>
            </w:tcBorders>
          </w:tcPr>
          <w:p>
            <w:pPr>
              <w:pStyle w:val="12"/>
              <w:spacing w:before="157" w:line="280" w:lineRule="exact"/>
              <w:ind w:left="705" w:right="285" w:hanging="420"/>
              <w:jc w:val="both"/>
              <w:rPr>
                <w:rFonts w:ascii="黑体" w:hAnsi="黑体" w:eastAsia="黑体" w:cs="黑体"/>
                <w:color w:val="auto"/>
                <w:sz w:val="24"/>
                <w:szCs w:val="24"/>
              </w:rPr>
            </w:pPr>
            <w:r>
              <w:rPr>
                <w:rFonts w:ascii="黑体" w:hAnsi="黑体" w:eastAsia="黑体" w:cs="黑体"/>
                <w:color w:val="auto"/>
                <w:sz w:val="24"/>
                <w:szCs w:val="24"/>
              </w:rPr>
              <w:t>产生垃圾量 (t)</w:t>
            </w:r>
          </w:p>
        </w:tc>
        <w:tc>
          <w:tcPr>
            <w:tcW w:w="1785" w:type="dxa"/>
            <w:tcBorders>
              <w:tl2br w:val="nil"/>
              <w:tr2bl w:val="nil"/>
            </w:tcBorders>
          </w:tcPr>
          <w:p>
            <w:pPr>
              <w:pStyle w:val="12"/>
              <w:spacing w:before="157" w:line="280" w:lineRule="exact"/>
              <w:ind w:left="705" w:right="284" w:hanging="420"/>
              <w:jc w:val="left"/>
              <w:rPr>
                <w:rFonts w:ascii="黑体" w:hAnsi="黑体" w:eastAsia="黑体" w:cs="黑体"/>
                <w:color w:val="auto"/>
                <w:sz w:val="24"/>
                <w:szCs w:val="24"/>
              </w:rPr>
            </w:pPr>
            <w:r>
              <w:rPr>
                <w:rFonts w:ascii="黑体" w:hAnsi="黑体" w:eastAsia="黑体" w:cs="黑体"/>
                <w:color w:val="auto"/>
                <w:sz w:val="24"/>
                <w:szCs w:val="24"/>
              </w:rPr>
              <w:t>回收利用量 (t)</w:t>
            </w:r>
          </w:p>
        </w:tc>
        <w:tc>
          <w:tcPr>
            <w:tcW w:w="2015" w:type="dxa"/>
            <w:tcBorders>
              <w:tl2br w:val="nil"/>
              <w:tr2bl w:val="nil"/>
            </w:tcBorders>
          </w:tcPr>
          <w:p>
            <w:pPr>
              <w:pStyle w:val="12"/>
              <w:spacing w:before="157" w:line="280" w:lineRule="exact"/>
              <w:ind w:left="819" w:right="281" w:hanging="540"/>
              <w:jc w:val="left"/>
              <w:rPr>
                <w:rFonts w:ascii="黑体" w:hAnsi="黑体" w:eastAsia="黑体" w:cs="黑体"/>
                <w:color w:val="auto"/>
                <w:sz w:val="24"/>
                <w:szCs w:val="24"/>
              </w:rPr>
            </w:pPr>
            <w:r>
              <w:rPr>
                <w:rFonts w:ascii="黑体" w:hAnsi="黑体" w:eastAsia="黑体" w:cs="黑体"/>
                <w:color w:val="auto"/>
                <w:sz w:val="24"/>
                <w:szCs w:val="24"/>
              </w:rPr>
              <w:t>废弃物排放量 (t)</w:t>
            </w:r>
          </w:p>
        </w:tc>
        <w:tc>
          <w:tcPr>
            <w:tcW w:w="925" w:type="dxa"/>
            <w:tcBorders>
              <w:tl2br w:val="nil"/>
              <w:tr2bl w:val="nil"/>
            </w:tcBorders>
          </w:tcPr>
          <w:p>
            <w:pPr>
              <w:pStyle w:val="12"/>
              <w:spacing w:before="6" w:line="240" w:lineRule="exact"/>
              <w:ind w:right="0"/>
              <w:jc w:val="left"/>
              <w:rPr>
                <w:color w:val="auto"/>
                <w:sz w:val="24"/>
                <w:szCs w:val="24"/>
              </w:rPr>
            </w:pPr>
          </w:p>
          <w:p>
            <w:pPr>
              <w:pStyle w:val="12"/>
              <w:spacing w:line="240" w:lineRule="auto"/>
              <w:ind w:left="215" w:right="0"/>
              <w:jc w:val="left"/>
              <w:rPr>
                <w:rFonts w:ascii="黑体" w:hAnsi="黑体" w:eastAsia="黑体" w:cs="黑体"/>
                <w:color w:val="auto"/>
                <w:sz w:val="24"/>
                <w:szCs w:val="24"/>
              </w:rPr>
            </w:pPr>
            <w:r>
              <w:rPr>
                <w:rFonts w:ascii="黑体" w:hAnsi="黑体" w:eastAsia="黑体" w:cs="黑体"/>
                <w:color w:val="auto"/>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1" w:line="240" w:lineRule="auto"/>
              <w:ind w:left="183" w:right="189"/>
              <w:jc w:val="center"/>
              <w:rPr>
                <w:rFonts w:ascii="宋体" w:hAnsi="宋体" w:eastAsia="宋体" w:cs="宋体"/>
                <w:color w:val="auto"/>
                <w:sz w:val="24"/>
                <w:szCs w:val="24"/>
              </w:rPr>
            </w:pPr>
            <w:r>
              <w:rPr>
                <w:rFonts w:ascii="宋体"/>
                <w:color w:val="auto"/>
                <w:sz w:val="24"/>
              </w:rPr>
              <w:t>1</w:t>
            </w:r>
          </w:p>
        </w:tc>
        <w:tc>
          <w:tcPr>
            <w:tcW w:w="1801" w:type="dxa"/>
            <w:gridSpan w:val="2"/>
            <w:tcBorders>
              <w:tl2br w:val="nil"/>
              <w:tr2bl w:val="nil"/>
            </w:tcBorders>
            <w:vAlign w:val="center"/>
          </w:tcPr>
          <w:p>
            <w:pPr>
              <w:pStyle w:val="12"/>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钢筋</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vMerge w:val="restart"/>
            <w:tcBorders>
              <w:tl2br w:val="nil"/>
              <w:tr2bl w:val="nil"/>
            </w:tcBorders>
          </w:tcPr>
          <w:p>
            <w:pPr>
              <w:pStyle w:val="12"/>
              <w:spacing w:before="3" w:line="140" w:lineRule="exact"/>
              <w:ind w:right="0"/>
              <w:jc w:val="left"/>
              <w:rPr>
                <w:color w:val="auto"/>
                <w:sz w:val="14"/>
                <w:szCs w:val="14"/>
              </w:rPr>
            </w:pPr>
          </w:p>
          <w:p>
            <w:pPr>
              <w:pStyle w:val="12"/>
              <w:spacing w:line="240" w:lineRule="exact"/>
              <w:ind w:right="0"/>
              <w:jc w:val="left"/>
              <w:rPr>
                <w:color w:val="auto"/>
                <w:sz w:val="24"/>
                <w:szCs w:val="24"/>
              </w:rPr>
            </w:pPr>
          </w:p>
          <w:p>
            <w:pPr>
              <w:pStyle w:val="12"/>
              <w:spacing w:line="240" w:lineRule="auto"/>
              <w:ind w:left="183" w:right="189"/>
              <w:jc w:val="center"/>
              <w:rPr>
                <w:rFonts w:ascii="宋体" w:hAnsi="宋体" w:eastAsia="宋体" w:cs="宋体"/>
                <w:color w:val="auto"/>
                <w:sz w:val="24"/>
                <w:szCs w:val="24"/>
              </w:rPr>
            </w:pPr>
            <w:r>
              <w:rPr>
                <w:rFonts w:ascii="宋体"/>
                <w:color w:val="auto"/>
                <w:sz w:val="24"/>
              </w:rPr>
              <w:t>2</w:t>
            </w:r>
          </w:p>
        </w:tc>
        <w:tc>
          <w:tcPr>
            <w:tcW w:w="511" w:type="dxa"/>
            <w:vMerge w:val="restart"/>
            <w:tcBorders>
              <w:tl2br w:val="nil"/>
              <w:tr2bl w:val="nil"/>
            </w:tcBorders>
          </w:tcPr>
          <w:p>
            <w:pPr>
              <w:pStyle w:val="12"/>
              <w:spacing w:before="154" w:line="280" w:lineRule="exact"/>
              <w:ind w:left="126" w:right="129"/>
              <w:jc w:val="both"/>
              <w:rPr>
                <w:rFonts w:ascii="宋体" w:hAnsi="宋体" w:eastAsia="宋体" w:cs="宋体"/>
                <w:color w:val="auto"/>
                <w:sz w:val="24"/>
                <w:szCs w:val="24"/>
              </w:rPr>
            </w:pPr>
            <w:r>
              <w:rPr>
                <w:rFonts w:ascii="宋体" w:hAnsi="宋体" w:eastAsia="宋体" w:cs="宋体"/>
                <w:color w:val="auto"/>
                <w:sz w:val="24"/>
                <w:szCs w:val="24"/>
              </w:rPr>
              <w:t>混 凝 土</w:t>
            </w:r>
          </w:p>
        </w:tc>
        <w:tc>
          <w:tcPr>
            <w:tcW w:w="1290" w:type="dxa"/>
            <w:tcBorders>
              <w:tl2br w:val="nil"/>
              <w:tr2bl w:val="nil"/>
            </w:tcBorders>
          </w:tcPr>
          <w:p>
            <w:pPr>
              <w:pStyle w:val="12"/>
              <w:spacing w:before="92" w:line="240" w:lineRule="auto"/>
              <w:ind w:left="383" w:right="0"/>
              <w:jc w:val="left"/>
              <w:rPr>
                <w:rFonts w:ascii="宋体" w:hAnsi="宋体" w:eastAsia="宋体" w:cs="宋体"/>
                <w:color w:val="auto"/>
                <w:sz w:val="24"/>
                <w:szCs w:val="24"/>
              </w:rPr>
            </w:pPr>
            <w:r>
              <w:rPr>
                <w:rFonts w:ascii="宋体" w:hAnsi="宋体" w:eastAsia="宋体" w:cs="宋体"/>
                <w:color w:val="auto"/>
                <w:sz w:val="24"/>
                <w:szCs w:val="24"/>
              </w:rPr>
              <w:t>碎块</w:t>
            </w:r>
          </w:p>
        </w:tc>
        <w:tc>
          <w:tcPr>
            <w:tcW w:w="1755" w:type="dxa"/>
            <w:vMerge w:val="restart"/>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vMerge w:val="restart"/>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vMerge w:val="continue"/>
            <w:tcBorders>
              <w:tl2br w:val="nil"/>
              <w:tr2bl w:val="nil"/>
            </w:tcBorders>
          </w:tcPr>
          <w:p>
            <w:pPr>
              <w:rPr>
                <w:color w:val="auto"/>
              </w:rPr>
            </w:pPr>
          </w:p>
        </w:tc>
        <w:tc>
          <w:tcPr>
            <w:tcW w:w="511" w:type="dxa"/>
            <w:vMerge w:val="continue"/>
            <w:tcBorders>
              <w:tl2br w:val="nil"/>
              <w:tr2bl w:val="nil"/>
            </w:tcBorders>
          </w:tcPr>
          <w:p>
            <w:pPr>
              <w:rPr>
                <w:color w:val="auto"/>
              </w:rPr>
            </w:pPr>
          </w:p>
        </w:tc>
        <w:tc>
          <w:tcPr>
            <w:tcW w:w="1290" w:type="dxa"/>
            <w:tcBorders>
              <w:tl2br w:val="nil"/>
              <w:tr2bl w:val="nil"/>
            </w:tcBorders>
          </w:tcPr>
          <w:p>
            <w:pPr>
              <w:pStyle w:val="12"/>
              <w:spacing w:before="91" w:line="240" w:lineRule="auto"/>
              <w:ind w:left="383" w:right="0"/>
              <w:jc w:val="left"/>
              <w:rPr>
                <w:rFonts w:ascii="宋体" w:hAnsi="宋体" w:eastAsia="宋体" w:cs="宋体"/>
                <w:color w:val="auto"/>
                <w:sz w:val="24"/>
                <w:szCs w:val="24"/>
              </w:rPr>
            </w:pPr>
            <w:r>
              <w:rPr>
                <w:rFonts w:ascii="宋体" w:hAnsi="宋体" w:eastAsia="宋体" w:cs="宋体"/>
                <w:color w:val="auto"/>
                <w:sz w:val="24"/>
                <w:szCs w:val="24"/>
              </w:rPr>
              <w:t>剩余</w:t>
            </w:r>
          </w:p>
        </w:tc>
        <w:tc>
          <w:tcPr>
            <w:tcW w:w="1755" w:type="dxa"/>
            <w:vMerge w:val="continue"/>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vMerge w:val="continue"/>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2" w:line="240" w:lineRule="auto"/>
              <w:ind w:left="183" w:right="189"/>
              <w:jc w:val="center"/>
              <w:rPr>
                <w:rFonts w:ascii="宋体" w:hAnsi="宋体" w:eastAsia="宋体" w:cs="宋体"/>
                <w:color w:val="auto"/>
                <w:sz w:val="24"/>
                <w:szCs w:val="24"/>
              </w:rPr>
            </w:pPr>
            <w:r>
              <w:rPr>
                <w:rFonts w:ascii="宋体"/>
                <w:color w:val="auto"/>
                <w:sz w:val="24"/>
              </w:rPr>
              <w:t>3</w:t>
            </w:r>
          </w:p>
        </w:tc>
        <w:tc>
          <w:tcPr>
            <w:tcW w:w="1801" w:type="dxa"/>
            <w:gridSpan w:val="2"/>
            <w:tcBorders>
              <w:tl2br w:val="nil"/>
              <w:tr2bl w:val="nil"/>
            </w:tcBorders>
          </w:tcPr>
          <w:p>
            <w:pPr>
              <w:pStyle w:val="12"/>
              <w:spacing w:before="92"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模板</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1" w:line="240" w:lineRule="auto"/>
              <w:ind w:left="183" w:right="189"/>
              <w:jc w:val="center"/>
              <w:rPr>
                <w:rFonts w:ascii="宋体" w:hAnsi="宋体" w:eastAsia="宋体" w:cs="宋体"/>
                <w:color w:val="auto"/>
                <w:sz w:val="24"/>
                <w:szCs w:val="24"/>
              </w:rPr>
            </w:pPr>
            <w:r>
              <w:rPr>
                <w:rFonts w:ascii="宋体"/>
                <w:color w:val="auto"/>
                <w:sz w:val="24"/>
              </w:rPr>
              <w:t>4</w:t>
            </w:r>
          </w:p>
        </w:tc>
        <w:tc>
          <w:tcPr>
            <w:tcW w:w="1801" w:type="dxa"/>
            <w:gridSpan w:val="2"/>
            <w:tcBorders>
              <w:tl2br w:val="nil"/>
              <w:tr2bl w:val="nil"/>
            </w:tcBorders>
          </w:tcPr>
          <w:p>
            <w:pPr>
              <w:pStyle w:val="12"/>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方木</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2" w:line="240" w:lineRule="auto"/>
              <w:ind w:left="183" w:right="189"/>
              <w:jc w:val="center"/>
              <w:rPr>
                <w:rFonts w:ascii="宋体" w:hAnsi="宋体" w:eastAsia="宋体" w:cs="宋体"/>
                <w:color w:val="auto"/>
                <w:sz w:val="24"/>
                <w:szCs w:val="24"/>
              </w:rPr>
            </w:pPr>
            <w:r>
              <w:rPr>
                <w:rFonts w:ascii="宋体"/>
                <w:color w:val="auto"/>
                <w:sz w:val="24"/>
              </w:rPr>
              <w:t>5</w:t>
            </w:r>
          </w:p>
        </w:tc>
        <w:tc>
          <w:tcPr>
            <w:tcW w:w="1801" w:type="dxa"/>
            <w:gridSpan w:val="2"/>
            <w:tcBorders>
              <w:tl2br w:val="nil"/>
              <w:tr2bl w:val="nil"/>
            </w:tcBorders>
          </w:tcPr>
          <w:p>
            <w:pPr>
              <w:pStyle w:val="12"/>
              <w:spacing w:before="92"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砌块</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1" w:line="240" w:lineRule="auto"/>
              <w:ind w:left="183" w:right="189"/>
              <w:jc w:val="center"/>
              <w:rPr>
                <w:rFonts w:ascii="宋体" w:hAnsi="宋体" w:eastAsia="宋体" w:cs="宋体"/>
                <w:color w:val="auto"/>
                <w:sz w:val="24"/>
                <w:szCs w:val="24"/>
              </w:rPr>
            </w:pPr>
            <w:r>
              <w:rPr>
                <w:rFonts w:ascii="宋体"/>
                <w:color w:val="auto"/>
                <w:sz w:val="24"/>
              </w:rPr>
              <w:t>6</w:t>
            </w:r>
          </w:p>
        </w:tc>
        <w:tc>
          <w:tcPr>
            <w:tcW w:w="1801" w:type="dxa"/>
            <w:gridSpan w:val="2"/>
            <w:tcBorders>
              <w:tl2br w:val="nil"/>
              <w:tr2bl w:val="nil"/>
            </w:tcBorders>
          </w:tcPr>
          <w:p>
            <w:pPr>
              <w:pStyle w:val="12"/>
              <w:spacing w:before="4" w:line="280" w:lineRule="exact"/>
              <w:ind w:left="397" w:right="0"/>
              <w:jc w:val="left"/>
              <w:rPr>
                <w:rFonts w:ascii="宋体" w:hAnsi="宋体" w:eastAsia="宋体" w:cs="宋体"/>
                <w:color w:val="auto"/>
                <w:sz w:val="24"/>
                <w:szCs w:val="24"/>
              </w:rPr>
            </w:pPr>
            <w:r>
              <w:rPr>
                <w:rFonts w:ascii="宋体" w:hAnsi="宋体" w:eastAsia="宋体" w:cs="宋体"/>
                <w:color w:val="auto"/>
                <w:sz w:val="24"/>
                <w:szCs w:val="24"/>
              </w:rPr>
              <w:t>石膏板、</w:t>
            </w:r>
          </w:p>
          <w:p>
            <w:pPr>
              <w:pStyle w:val="12"/>
              <w:spacing w:before="4" w:line="280" w:lineRule="exact"/>
              <w:ind w:left="397" w:right="0"/>
              <w:jc w:val="left"/>
              <w:rPr>
                <w:rFonts w:ascii="宋体" w:hAnsi="宋体" w:eastAsia="宋体" w:cs="宋体"/>
                <w:color w:val="auto"/>
                <w:sz w:val="24"/>
                <w:szCs w:val="24"/>
              </w:rPr>
            </w:pPr>
            <w:r>
              <w:rPr>
                <w:rFonts w:ascii="宋体" w:hAnsi="宋体" w:eastAsia="宋体" w:cs="宋体"/>
                <w:color w:val="auto"/>
                <w:sz w:val="24"/>
                <w:szCs w:val="24"/>
              </w:rPr>
              <w:t>细木工板</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2" w:line="240" w:lineRule="auto"/>
              <w:ind w:left="183" w:right="189"/>
              <w:jc w:val="center"/>
              <w:rPr>
                <w:rFonts w:ascii="宋体" w:hAnsi="宋体" w:eastAsia="宋体" w:cs="宋体"/>
                <w:color w:val="auto"/>
                <w:sz w:val="24"/>
                <w:szCs w:val="24"/>
              </w:rPr>
            </w:pPr>
            <w:r>
              <w:rPr>
                <w:rFonts w:ascii="宋体"/>
                <w:color w:val="auto"/>
                <w:sz w:val="24"/>
              </w:rPr>
              <w:t>7</w:t>
            </w:r>
          </w:p>
        </w:tc>
        <w:tc>
          <w:tcPr>
            <w:tcW w:w="1801" w:type="dxa"/>
            <w:gridSpan w:val="2"/>
            <w:tcBorders>
              <w:tl2br w:val="nil"/>
              <w:tr2bl w:val="nil"/>
            </w:tcBorders>
          </w:tcPr>
          <w:p>
            <w:pPr>
              <w:pStyle w:val="12"/>
              <w:spacing w:before="92" w:line="240" w:lineRule="auto"/>
              <w:ind w:left="277" w:right="0"/>
              <w:jc w:val="left"/>
              <w:rPr>
                <w:rFonts w:ascii="宋体" w:hAnsi="宋体" w:eastAsia="宋体" w:cs="宋体"/>
                <w:color w:val="auto"/>
                <w:sz w:val="24"/>
                <w:szCs w:val="24"/>
              </w:rPr>
            </w:pPr>
            <w:r>
              <w:rPr>
                <w:rFonts w:ascii="宋体" w:hAnsi="宋体" w:eastAsia="宋体" w:cs="宋体"/>
                <w:color w:val="auto"/>
                <w:sz w:val="24"/>
                <w:szCs w:val="24"/>
              </w:rPr>
              <w:t>聚合物砂浆</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1" w:line="240" w:lineRule="auto"/>
              <w:ind w:left="183" w:right="189"/>
              <w:jc w:val="center"/>
              <w:rPr>
                <w:rFonts w:ascii="宋体" w:hAnsi="宋体" w:eastAsia="宋体" w:cs="宋体"/>
                <w:color w:val="auto"/>
                <w:sz w:val="24"/>
                <w:szCs w:val="24"/>
              </w:rPr>
            </w:pPr>
            <w:r>
              <w:rPr>
                <w:rFonts w:ascii="宋体"/>
                <w:color w:val="auto"/>
                <w:sz w:val="24"/>
              </w:rPr>
              <w:t>8</w:t>
            </w:r>
          </w:p>
        </w:tc>
        <w:tc>
          <w:tcPr>
            <w:tcW w:w="1801" w:type="dxa"/>
            <w:gridSpan w:val="2"/>
            <w:tcBorders>
              <w:tl2br w:val="nil"/>
              <w:tr2bl w:val="nil"/>
            </w:tcBorders>
          </w:tcPr>
          <w:p>
            <w:pPr>
              <w:pStyle w:val="12"/>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块材</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exact"/>
          <w:jc w:val="center"/>
        </w:trPr>
        <w:tc>
          <w:tcPr>
            <w:tcW w:w="554" w:type="dxa"/>
            <w:tcBorders>
              <w:tl2br w:val="nil"/>
              <w:tr2bl w:val="nil"/>
            </w:tcBorders>
          </w:tcPr>
          <w:p>
            <w:pPr>
              <w:pStyle w:val="12"/>
              <w:spacing w:before="9" w:line="220" w:lineRule="exact"/>
              <w:ind w:right="0"/>
              <w:jc w:val="left"/>
              <w:rPr>
                <w:color w:val="auto"/>
                <w:sz w:val="22"/>
                <w:szCs w:val="22"/>
              </w:rPr>
            </w:pPr>
          </w:p>
          <w:p>
            <w:pPr>
              <w:pStyle w:val="12"/>
              <w:spacing w:line="240" w:lineRule="auto"/>
              <w:ind w:left="183" w:right="189"/>
              <w:jc w:val="center"/>
              <w:rPr>
                <w:rFonts w:ascii="宋体" w:hAnsi="宋体" w:eastAsia="宋体" w:cs="宋体"/>
                <w:color w:val="auto"/>
                <w:sz w:val="24"/>
                <w:szCs w:val="24"/>
              </w:rPr>
            </w:pPr>
            <w:r>
              <w:rPr>
                <w:rFonts w:ascii="宋体"/>
                <w:color w:val="auto"/>
                <w:sz w:val="24"/>
              </w:rPr>
              <w:t>9</w:t>
            </w:r>
          </w:p>
        </w:tc>
        <w:tc>
          <w:tcPr>
            <w:tcW w:w="1801" w:type="dxa"/>
            <w:gridSpan w:val="2"/>
            <w:tcBorders>
              <w:tl2br w:val="nil"/>
              <w:tr2bl w:val="nil"/>
            </w:tcBorders>
          </w:tcPr>
          <w:p>
            <w:pPr>
              <w:pStyle w:val="12"/>
              <w:spacing w:line="244" w:lineRule="exact"/>
              <w:ind w:left="618" w:right="618"/>
              <w:jc w:val="center"/>
              <w:rPr>
                <w:rFonts w:ascii="宋体" w:hAnsi="宋体" w:eastAsia="宋体" w:cs="宋体"/>
                <w:color w:val="auto"/>
                <w:sz w:val="24"/>
                <w:szCs w:val="24"/>
              </w:rPr>
            </w:pPr>
            <w:r>
              <w:rPr>
                <w:rFonts w:ascii="宋体" w:hAnsi="宋体" w:eastAsia="宋体" w:cs="宋体"/>
                <w:color w:val="auto"/>
                <w:sz w:val="24"/>
                <w:szCs w:val="24"/>
              </w:rPr>
              <w:t>土方</w:t>
            </w:r>
          </w:p>
          <w:p>
            <w:pPr>
              <w:pStyle w:val="12"/>
              <w:spacing w:before="38" w:line="280" w:lineRule="exact"/>
              <w:ind w:left="277" w:right="278"/>
              <w:jc w:val="center"/>
              <w:rPr>
                <w:rFonts w:ascii="宋体" w:hAnsi="宋体" w:eastAsia="宋体" w:cs="宋体"/>
                <w:color w:val="auto"/>
                <w:sz w:val="24"/>
                <w:szCs w:val="24"/>
              </w:rPr>
            </w:pPr>
            <w:r>
              <w:rPr>
                <w:rFonts w:ascii="宋体" w:hAnsi="宋体" w:eastAsia="宋体" w:cs="宋体"/>
                <w:color w:val="auto"/>
                <w:sz w:val="24"/>
                <w:szCs w:val="24"/>
              </w:rPr>
              <w:t>（现场储存 量）</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pStyle w:val="12"/>
              <w:spacing w:before="91" w:line="240" w:lineRule="auto"/>
              <w:ind w:left="142" w:right="0"/>
              <w:jc w:val="left"/>
              <w:rPr>
                <w:rFonts w:ascii="宋体" w:hAnsi="宋体" w:eastAsia="宋体" w:cs="宋体"/>
                <w:color w:val="auto"/>
                <w:sz w:val="24"/>
                <w:szCs w:val="24"/>
              </w:rPr>
            </w:pPr>
            <w:r>
              <w:rPr>
                <w:rFonts w:ascii="宋体"/>
                <w:color w:val="auto"/>
                <w:sz w:val="24"/>
              </w:rPr>
              <w:t>10</w:t>
            </w:r>
          </w:p>
        </w:tc>
        <w:tc>
          <w:tcPr>
            <w:tcW w:w="1801" w:type="dxa"/>
            <w:gridSpan w:val="2"/>
            <w:tcBorders>
              <w:tl2br w:val="nil"/>
              <w:tr2bl w:val="nil"/>
            </w:tcBorders>
          </w:tcPr>
          <w:p>
            <w:pPr>
              <w:pStyle w:val="12"/>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其它</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pStyle w:val="12"/>
              <w:spacing w:before="93" w:line="240" w:lineRule="auto"/>
              <w:ind w:left="337" w:right="0"/>
              <w:jc w:val="left"/>
              <w:rPr>
                <w:rFonts w:ascii="宋体" w:hAnsi="宋体" w:eastAsia="宋体" w:cs="宋体"/>
                <w:color w:val="auto"/>
                <w:sz w:val="24"/>
                <w:szCs w:val="24"/>
              </w:rPr>
            </w:pPr>
            <w:r>
              <w:rPr>
                <w:rFonts w:ascii="宋体" w:hAnsi="宋体" w:eastAsia="宋体" w:cs="宋体"/>
                <w:color w:val="auto"/>
                <w:sz w:val="24"/>
                <w:szCs w:val="24"/>
              </w:rPr>
              <w:t>………….</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rPr>
                <w:color w:val="auto"/>
              </w:rPr>
            </w:pP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rPr>
                <w:color w:val="auto"/>
              </w:rPr>
            </w:pP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rPr>
                <w:color w:val="auto"/>
              </w:rPr>
            </w:pP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jc w:val="center"/>
        </w:trPr>
        <w:tc>
          <w:tcPr>
            <w:tcW w:w="2355" w:type="dxa"/>
            <w:gridSpan w:val="3"/>
            <w:tcBorders>
              <w:tl2br w:val="nil"/>
              <w:tr2bl w:val="nil"/>
            </w:tcBorders>
          </w:tcPr>
          <w:p>
            <w:pPr>
              <w:pStyle w:val="12"/>
              <w:spacing w:before="93" w:line="240" w:lineRule="auto"/>
              <w:ind w:right="3"/>
              <w:jc w:val="center"/>
              <w:rPr>
                <w:rFonts w:ascii="宋体" w:hAnsi="宋体" w:eastAsia="宋体" w:cs="宋体"/>
                <w:color w:val="auto"/>
                <w:sz w:val="24"/>
                <w:szCs w:val="24"/>
              </w:rPr>
            </w:pPr>
            <w:r>
              <w:rPr>
                <w:rFonts w:ascii="宋体" w:hAnsi="宋体" w:eastAsia="宋体" w:cs="宋体"/>
                <w:b/>
                <w:bCs/>
                <w:color w:val="auto"/>
                <w:sz w:val="24"/>
                <w:szCs w:val="24"/>
              </w:rPr>
              <w:t>填表人</w:t>
            </w:r>
          </w:p>
        </w:tc>
        <w:tc>
          <w:tcPr>
            <w:tcW w:w="1755" w:type="dxa"/>
            <w:tcBorders>
              <w:tl2br w:val="nil"/>
              <w:tr2bl w:val="nil"/>
            </w:tcBorders>
          </w:tcPr>
          <w:p>
            <w:pPr>
              <w:rPr>
                <w:color w:val="auto"/>
              </w:rPr>
            </w:pPr>
          </w:p>
        </w:tc>
        <w:tc>
          <w:tcPr>
            <w:tcW w:w="1785" w:type="dxa"/>
            <w:tcBorders>
              <w:tl2br w:val="nil"/>
              <w:tr2bl w:val="nil"/>
            </w:tcBorders>
          </w:tcPr>
          <w:p>
            <w:pPr>
              <w:pStyle w:val="12"/>
              <w:spacing w:before="93" w:line="240" w:lineRule="auto"/>
              <w:ind w:left="1" w:right="0"/>
              <w:jc w:val="center"/>
              <w:rPr>
                <w:rFonts w:ascii="宋体" w:hAnsi="宋体" w:eastAsia="宋体" w:cs="宋体"/>
                <w:color w:val="auto"/>
                <w:sz w:val="24"/>
                <w:szCs w:val="24"/>
              </w:rPr>
            </w:pPr>
            <w:r>
              <w:rPr>
                <w:rFonts w:ascii="宋体" w:hAnsi="宋体" w:eastAsia="宋体" w:cs="宋体"/>
                <w:b/>
                <w:bCs/>
                <w:color w:val="auto"/>
                <w:sz w:val="24"/>
                <w:szCs w:val="24"/>
              </w:rPr>
              <w:t>日期</w:t>
            </w:r>
          </w:p>
        </w:tc>
        <w:tc>
          <w:tcPr>
            <w:tcW w:w="2940" w:type="dxa"/>
            <w:gridSpan w:val="2"/>
            <w:tcBorders>
              <w:tl2br w:val="nil"/>
              <w:tr2bl w:val="nil"/>
            </w:tcBorders>
          </w:tcPr>
          <w:p>
            <w:pPr>
              <w:rPr>
                <w:color w:val="auto"/>
              </w:rPr>
            </w:pPr>
          </w:p>
        </w:tc>
      </w:tr>
    </w:tbl>
    <w:p>
      <w:pPr>
        <w:spacing w:before="10" w:line="100" w:lineRule="exact"/>
        <w:rPr>
          <w:color w:val="auto"/>
          <w:sz w:val="10"/>
          <w:szCs w:val="10"/>
        </w:rPr>
      </w:pPr>
    </w:p>
    <w:p>
      <w:pPr>
        <w:spacing w:before="29"/>
        <w:ind w:left="12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建筑垃圾回收利用率应达到</w:t>
      </w:r>
      <w:r>
        <w:rPr>
          <w:rFonts w:ascii="宋体" w:hAnsi="宋体" w:eastAsia="宋体" w:cs="宋体"/>
          <w:color w:val="auto"/>
          <w:spacing w:val="-65"/>
          <w:sz w:val="24"/>
          <w:szCs w:val="24"/>
        </w:rPr>
        <w:t xml:space="preserve"> </w:t>
      </w:r>
      <w:r>
        <w:rPr>
          <w:rFonts w:ascii="宋体" w:hAnsi="宋体" w:eastAsia="宋体" w:cs="宋体"/>
          <w:color w:val="auto"/>
          <w:sz w:val="24"/>
          <w:szCs w:val="24"/>
        </w:rPr>
        <w:t>30%。</w:t>
      </w:r>
    </w:p>
    <w:p>
      <w:pPr>
        <w:spacing w:after="0"/>
        <w:jc w:val="left"/>
        <w:rPr>
          <w:rFonts w:ascii="宋体" w:hAnsi="宋体" w:eastAsia="宋体" w:cs="宋体"/>
          <w:color w:val="auto"/>
          <w:sz w:val="24"/>
          <w:szCs w:val="24"/>
        </w:rPr>
        <w:sectPr>
          <w:pgSz w:w="11910" w:h="16840"/>
          <w:pgMar w:top="1440" w:right="1380" w:bottom="1360" w:left="1460" w:header="0" w:footer="1176" w:gutter="0"/>
          <w:pgBorders>
            <w:top w:val="none" w:sz="0" w:space="0"/>
            <w:left w:val="none" w:sz="0" w:space="0"/>
            <w:bottom w:val="none" w:sz="0" w:space="0"/>
            <w:right w:val="none" w:sz="0" w:space="0"/>
          </w:pgBorders>
          <w:pgNumType w:fmt="numberInDash"/>
        </w:sectPr>
      </w:pPr>
    </w:p>
    <w:p>
      <w:pPr>
        <w:pStyle w:val="2"/>
        <w:spacing w:line="513" w:lineRule="exact"/>
        <w:ind w:left="1673" w:right="0"/>
        <w:jc w:val="left"/>
        <w:rPr>
          <w:rFonts w:ascii="宋体" w:hAnsi="宋体" w:eastAsia="宋体" w:cs="宋体"/>
          <w:color w:val="auto"/>
        </w:rPr>
      </w:pPr>
      <w:r>
        <w:rPr>
          <w:rFonts w:ascii="宋体" w:hAnsi="宋体" w:eastAsia="宋体" w:cs="宋体"/>
          <w:color w:val="auto"/>
        </w:rPr>
        <w:t>工程污水排放监测记录情况表</w:t>
      </w:r>
    </w:p>
    <w:p>
      <w:pPr>
        <w:spacing w:before="184"/>
        <w:ind w:left="16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标注编号：5.2.6-2</w:t>
      </w:r>
    </w:p>
    <w:p>
      <w:pPr>
        <w:spacing w:before="9" w:line="110" w:lineRule="exact"/>
        <w:rPr>
          <w:color w:val="auto"/>
          <w:sz w:val="11"/>
          <w:szCs w:val="11"/>
        </w:rPr>
      </w:pPr>
    </w:p>
    <w:p>
      <w:pPr>
        <w:spacing w:before="0" w:line="200" w:lineRule="exact"/>
        <w:rPr>
          <w:color w:val="auto"/>
          <w:sz w:val="20"/>
          <w:szCs w:val="20"/>
        </w:rPr>
      </w:pPr>
    </w:p>
    <w:tbl>
      <w:tblPr>
        <w:tblStyle w:val="8"/>
        <w:tblW w:w="9030"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4"/>
        <w:gridCol w:w="1528"/>
        <w:gridCol w:w="348"/>
        <w:gridCol w:w="1501"/>
        <w:gridCol w:w="1501"/>
        <w:gridCol w:w="1502"/>
        <w:gridCol w:w="1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exact"/>
        </w:trPr>
        <w:tc>
          <w:tcPr>
            <w:tcW w:w="2722" w:type="dxa"/>
            <w:gridSpan w:val="2"/>
            <w:tcBorders>
              <w:tl2br w:val="nil"/>
              <w:tr2bl w:val="nil"/>
            </w:tcBorders>
            <w:vAlign w:val="top"/>
          </w:tcPr>
          <w:p>
            <w:pPr>
              <w:pStyle w:val="12"/>
              <w:spacing w:before="94" w:line="240" w:lineRule="auto"/>
              <w:ind w:left="708"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308" w:type="dxa"/>
            <w:gridSpan w:val="5"/>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exact"/>
        </w:trPr>
        <w:tc>
          <w:tcPr>
            <w:tcW w:w="1194" w:type="dxa"/>
            <w:tcBorders>
              <w:tl2br w:val="nil"/>
              <w:tr2bl w:val="nil"/>
            </w:tcBorders>
            <w:vAlign w:val="top"/>
          </w:tcPr>
          <w:p>
            <w:pPr>
              <w:pStyle w:val="12"/>
              <w:spacing w:before="12" w:line="300" w:lineRule="exact"/>
              <w:ind w:right="0"/>
              <w:jc w:val="left"/>
              <w:rPr>
                <w:color w:val="auto"/>
                <w:sz w:val="30"/>
                <w:szCs w:val="30"/>
              </w:rPr>
            </w:pPr>
          </w:p>
          <w:p>
            <w:pPr>
              <w:pStyle w:val="12"/>
              <w:spacing w:line="240" w:lineRule="auto"/>
              <w:ind w:left="255"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1876" w:type="dxa"/>
            <w:gridSpan w:val="2"/>
            <w:tcBorders>
              <w:tl2br w:val="nil"/>
              <w:tr2bl w:val="nil"/>
            </w:tcBorders>
            <w:vAlign w:val="top"/>
          </w:tcPr>
          <w:p>
            <w:pPr>
              <w:pStyle w:val="12"/>
              <w:spacing w:before="74" w:line="331" w:lineRule="exact"/>
              <w:ind w:left="1"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line="331" w:lineRule="exact"/>
              <w:ind w:right="137"/>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121"/>
                <w:sz w:val="28"/>
                <w:szCs w:val="28"/>
              </w:rPr>
              <w:t>、</w:t>
            </w:r>
            <w:r>
              <w:rPr>
                <w:rFonts w:ascii="黑体" w:hAnsi="黑体" w:eastAsia="黑体" w:cs="黑体"/>
                <w:color w:val="auto"/>
                <w:spacing w:val="-1"/>
                <w:sz w:val="28"/>
                <w:szCs w:val="28"/>
              </w:rPr>
              <w:t>月</w:t>
            </w:r>
            <w:r>
              <w:rPr>
                <w:rFonts w:ascii="黑体" w:hAnsi="黑体" w:eastAsia="黑体" w:cs="黑体"/>
                <w:color w:val="auto"/>
                <w:spacing w:val="-118"/>
                <w:sz w:val="28"/>
                <w:szCs w:val="28"/>
              </w:rPr>
              <w:t>、</w:t>
            </w:r>
            <w:r>
              <w:rPr>
                <w:rFonts w:ascii="黑体" w:hAnsi="黑体" w:eastAsia="黑体" w:cs="黑体"/>
                <w:color w:val="auto"/>
                <w:sz w:val="28"/>
                <w:szCs w:val="28"/>
              </w:rPr>
              <w:t>日</w:t>
            </w:r>
          </w:p>
        </w:tc>
        <w:tc>
          <w:tcPr>
            <w:tcW w:w="1501" w:type="dxa"/>
            <w:tcBorders>
              <w:tl2br w:val="nil"/>
              <w:tr2bl w:val="nil"/>
            </w:tcBorders>
            <w:vAlign w:val="top"/>
          </w:tcPr>
          <w:p>
            <w:pPr>
              <w:pStyle w:val="12"/>
              <w:spacing w:before="235" w:line="240" w:lineRule="auto"/>
              <w:ind w:left="-257" w:right="0"/>
              <w:jc w:val="left"/>
              <w:rPr>
                <w:rFonts w:ascii="黑体" w:hAnsi="黑体" w:eastAsia="黑体" w:cs="黑体"/>
                <w:color w:val="auto"/>
                <w:sz w:val="28"/>
                <w:szCs w:val="28"/>
              </w:rPr>
            </w:pPr>
            <w:r>
              <w:rPr>
                <w:rFonts w:ascii="黑体" w:hAnsi="黑体" w:eastAsia="黑体" w:cs="黑体"/>
                <w:color w:val="auto"/>
                <w:position w:val="-13"/>
                <w:sz w:val="28"/>
                <w:szCs w:val="28"/>
              </w:rPr>
              <w:t>）</w:t>
            </w:r>
            <w:r>
              <w:rPr>
                <w:rFonts w:ascii="黑体" w:hAnsi="黑体" w:eastAsia="黑体" w:cs="黑体"/>
                <w:color w:val="auto"/>
                <w:spacing w:val="-13"/>
                <w:position w:val="-13"/>
                <w:sz w:val="28"/>
                <w:szCs w:val="28"/>
              </w:rPr>
              <w:t xml:space="preserve"> </w:t>
            </w:r>
            <w:r>
              <w:rPr>
                <w:rFonts w:ascii="黑体" w:hAnsi="黑体" w:eastAsia="黑体" w:cs="黑体"/>
                <w:color w:val="auto"/>
                <w:spacing w:val="-2"/>
                <w:sz w:val="28"/>
                <w:szCs w:val="28"/>
              </w:rPr>
              <w:t>监测位置</w:t>
            </w:r>
          </w:p>
        </w:tc>
        <w:tc>
          <w:tcPr>
            <w:tcW w:w="1501" w:type="dxa"/>
            <w:tcBorders>
              <w:tl2br w:val="nil"/>
              <w:tr2bl w:val="nil"/>
            </w:tcBorders>
            <w:vAlign w:val="top"/>
          </w:tcPr>
          <w:p>
            <w:pPr>
              <w:pStyle w:val="12"/>
              <w:spacing w:before="157" w:line="300" w:lineRule="exact"/>
              <w:ind w:left="151" w:right="0" w:firstLine="175"/>
              <w:jc w:val="left"/>
              <w:rPr>
                <w:rFonts w:ascii="黑体" w:hAnsi="黑体" w:eastAsia="黑体" w:cs="黑体"/>
                <w:color w:val="auto"/>
                <w:sz w:val="28"/>
                <w:szCs w:val="28"/>
              </w:rPr>
            </w:pPr>
            <w:r>
              <w:rPr>
                <w:rFonts w:ascii="黑体" w:hAnsi="黑体" w:eastAsia="黑体" w:cs="黑体"/>
                <w:color w:val="auto"/>
                <w:sz w:val="28"/>
                <w:szCs w:val="28"/>
              </w:rPr>
              <w:t>PH</w:t>
            </w:r>
            <w:r>
              <w:rPr>
                <w:rFonts w:ascii="黑体" w:hAnsi="黑体" w:eastAsia="黑体" w:cs="黑体"/>
                <w:color w:val="auto"/>
                <w:spacing w:val="-72"/>
                <w:sz w:val="28"/>
                <w:szCs w:val="28"/>
              </w:rPr>
              <w:t xml:space="preserve"> </w:t>
            </w:r>
            <w:r>
              <w:rPr>
                <w:rFonts w:ascii="黑体" w:hAnsi="黑体" w:eastAsia="黑体" w:cs="黑体"/>
                <w:color w:val="auto"/>
                <w:spacing w:val="-1"/>
                <w:sz w:val="28"/>
                <w:szCs w:val="28"/>
              </w:rPr>
              <w:t>值/</w:t>
            </w:r>
            <w:r>
              <w:rPr>
                <w:rFonts w:ascii="黑体" w:hAnsi="黑体" w:eastAsia="黑体" w:cs="黑体"/>
                <w:color w:val="auto"/>
                <w:spacing w:val="22"/>
                <w:sz w:val="28"/>
                <w:szCs w:val="28"/>
              </w:rPr>
              <w:t xml:space="preserve"> </w:t>
            </w:r>
            <w:r>
              <w:rPr>
                <w:rFonts w:ascii="黑体" w:hAnsi="黑体" w:eastAsia="黑体" w:cs="黑体"/>
                <w:color w:val="auto"/>
                <w:spacing w:val="-2"/>
                <w:sz w:val="28"/>
                <w:szCs w:val="28"/>
              </w:rPr>
              <w:t>达标情况</w:t>
            </w:r>
          </w:p>
        </w:tc>
        <w:tc>
          <w:tcPr>
            <w:tcW w:w="1502" w:type="dxa"/>
            <w:tcBorders>
              <w:tl2br w:val="nil"/>
              <w:tr2bl w:val="nil"/>
            </w:tcBorders>
            <w:vAlign w:val="top"/>
          </w:tcPr>
          <w:p>
            <w:pPr>
              <w:pStyle w:val="12"/>
              <w:spacing w:before="235" w:line="240" w:lineRule="auto"/>
              <w:ind w:left="293"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56" w:type="dxa"/>
            <w:tcBorders>
              <w:tl2br w:val="nil"/>
              <w:tr2bl w:val="nil"/>
            </w:tcBorders>
            <w:vAlign w:val="top"/>
          </w:tcPr>
          <w:p>
            <w:pPr>
              <w:pStyle w:val="12"/>
              <w:spacing w:before="235" w:line="240" w:lineRule="auto"/>
              <w:ind w:left="432"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bl>
    <w:p>
      <w:pPr>
        <w:spacing w:before="7" w:line="240" w:lineRule="exact"/>
        <w:rPr>
          <w:color w:val="auto"/>
          <w:sz w:val="24"/>
          <w:szCs w:val="24"/>
        </w:rPr>
      </w:pPr>
    </w:p>
    <w:p>
      <w:pPr>
        <w:spacing w:before="0" w:line="280" w:lineRule="exact"/>
        <w:rPr>
          <w:color w:val="auto"/>
          <w:sz w:val="28"/>
          <w:szCs w:val="28"/>
        </w:rPr>
      </w:pPr>
    </w:p>
    <w:p>
      <w:pPr>
        <w:spacing w:before="0"/>
        <w:ind w:left="168" w:right="0" w:firstLine="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1"/>
          <w:sz w:val="24"/>
          <w:szCs w:val="24"/>
        </w:rPr>
        <w:t>注：</w:t>
      </w:r>
      <w:r>
        <w:rPr>
          <w:rFonts w:ascii="仿宋_GB2312" w:hAnsi="仿宋_GB2312" w:eastAsia="仿宋_GB2312" w:cs="仿宋_GB2312"/>
          <w:color w:val="auto"/>
          <w:spacing w:val="-1"/>
          <w:sz w:val="24"/>
          <w:szCs w:val="24"/>
        </w:rPr>
        <w:t>1、测量位置应该是工程污水排入市政管网的出水口，该工程所有出水口都要有</w:t>
      </w:r>
      <w:r>
        <w:rPr>
          <w:rFonts w:ascii="仿宋_GB2312" w:hAnsi="仿宋_GB2312" w:eastAsia="仿宋_GB2312" w:cs="仿宋_GB2312"/>
          <w:color w:val="auto"/>
          <w:sz w:val="24"/>
          <w:szCs w:val="24"/>
        </w:rPr>
        <w:t>监测。</w:t>
      </w:r>
    </w:p>
    <w:p>
      <w:pPr>
        <w:spacing w:before="1"/>
        <w:ind w:left="168" w:right="0" w:firstLine="48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2、回收中水、雨水用于混凝土养护、砂浆搅拌等用途时，还需进行另外的检测</w:t>
      </w:r>
      <w:r>
        <w:rPr>
          <w:rFonts w:ascii="仿宋_GB2312" w:hAnsi="仿宋_GB2312" w:eastAsia="仿宋_GB2312" w:cs="仿宋_GB2312"/>
          <w:color w:val="auto"/>
          <w:sz w:val="24"/>
          <w:szCs w:val="24"/>
        </w:rPr>
        <w:t>满足相关要求。</w:t>
      </w:r>
    </w:p>
    <w:p>
      <w:pPr>
        <w:spacing w:after="0"/>
        <w:jc w:val="left"/>
        <w:rPr>
          <w:rFonts w:ascii="仿宋_GB2312" w:hAnsi="仿宋_GB2312" w:eastAsia="仿宋_GB2312" w:cs="仿宋_GB2312"/>
          <w:color w:val="auto"/>
          <w:sz w:val="24"/>
          <w:szCs w:val="24"/>
        </w:rPr>
        <w:sectPr>
          <w:pgSz w:w="11910" w:h="16840"/>
          <w:pgMar w:top="1440" w:right="1480" w:bottom="1360" w:left="1420" w:header="0" w:footer="1176" w:gutter="0"/>
          <w:pgBorders>
            <w:top w:val="none" w:sz="0" w:space="0"/>
            <w:left w:val="none" w:sz="0" w:space="0"/>
            <w:bottom w:val="none" w:sz="0" w:space="0"/>
            <w:right w:val="none" w:sz="0" w:space="0"/>
          </w:pgBorders>
          <w:pgNumType w:fmt="numberInDash"/>
        </w:sectPr>
      </w:pPr>
    </w:p>
    <w:p>
      <w:pPr>
        <w:pStyle w:val="2"/>
        <w:spacing w:line="513" w:lineRule="exact"/>
        <w:ind w:right="0"/>
        <w:jc w:val="left"/>
        <w:rPr>
          <w:rFonts w:ascii="宋体" w:hAnsi="宋体" w:eastAsia="宋体" w:cs="宋体"/>
          <w:color w:val="auto"/>
        </w:rPr>
      </w:pPr>
      <w:r>
        <w:rPr>
          <w:rFonts w:ascii="宋体" w:hAnsi="宋体" w:eastAsia="宋体" w:cs="宋体"/>
          <w:color w:val="auto"/>
        </w:rPr>
        <w:t>化粪池应清理记录</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标准编号：5.2.6-3</w:t>
      </w:r>
    </w:p>
    <w:p>
      <w:pPr>
        <w:spacing w:before="11" w:line="260" w:lineRule="exact"/>
        <w:rPr>
          <w:color w:val="auto"/>
          <w:sz w:val="26"/>
          <w:szCs w:val="26"/>
        </w:rPr>
      </w:pPr>
    </w:p>
    <w:tbl>
      <w:tblPr>
        <w:tblStyle w:val="8"/>
        <w:tblW w:w="9108"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1161"/>
        <w:gridCol w:w="709"/>
        <w:gridCol w:w="1527"/>
        <w:gridCol w:w="1441"/>
        <w:gridCol w:w="1481"/>
        <w:gridCol w:w="1152"/>
        <w:gridCol w:w="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809" w:type="dxa"/>
            <w:gridSpan w:val="2"/>
            <w:tcBorders>
              <w:tl2br w:val="nil"/>
              <w:tr2bl w:val="nil"/>
            </w:tcBorders>
            <w:vAlign w:val="top"/>
          </w:tcPr>
          <w:p>
            <w:pPr>
              <w:pStyle w:val="12"/>
              <w:spacing w:before="106" w:line="240" w:lineRule="auto"/>
              <w:ind w:left="329"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299" w:type="dxa"/>
            <w:gridSpan w:val="6"/>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exact"/>
        </w:trPr>
        <w:tc>
          <w:tcPr>
            <w:tcW w:w="648" w:type="dxa"/>
            <w:tcBorders>
              <w:tl2br w:val="nil"/>
              <w:tr2bl w:val="nil"/>
            </w:tcBorders>
            <w:vAlign w:val="top"/>
          </w:tcPr>
          <w:p>
            <w:pPr>
              <w:pStyle w:val="12"/>
              <w:spacing w:before="157" w:line="300" w:lineRule="exact"/>
              <w:ind w:left="168" w:right="176"/>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870" w:type="dxa"/>
            <w:gridSpan w:val="2"/>
            <w:tcBorders>
              <w:tl2br w:val="nil"/>
              <w:tr2bl w:val="nil"/>
            </w:tcBorders>
            <w:vAlign w:val="top"/>
          </w:tcPr>
          <w:p>
            <w:pPr>
              <w:pStyle w:val="12"/>
              <w:spacing w:before="74" w:line="331" w:lineRule="exact"/>
              <w:ind w:left="101" w:right="98"/>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line="331" w:lineRule="exact"/>
              <w:ind w:left="101" w:right="-40"/>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85"/>
                <w:sz w:val="28"/>
                <w:szCs w:val="28"/>
              </w:rPr>
              <w:t>、</w:t>
            </w:r>
            <w:r>
              <w:rPr>
                <w:rFonts w:ascii="黑体" w:hAnsi="黑体" w:eastAsia="黑体" w:cs="黑体"/>
                <w:color w:val="auto"/>
                <w:spacing w:val="-1"/>
                <w:sz w:val="28"/>
                <w:szCs w:val="28"/>
              </w:rPr>
              <w:t>月</w:t>
            </w:r>
            <w:r>
              <w:rPr>
                <w:rFonts w:ascii="黑体" w:hAnsi="黑体" w:eastAsia="黑体" w:cs="黑体"/>
                <w:color w:val="auto"/>
                <w:spacing w:val="-85"/>
                <w:sz w:val="28"/>
                <w:szCs w:val="28"/>
              </w:rPr>
              <w:t>、</w:t>
            </w:r>
            <w:r>
              <w:rPr>
                <w:rFonts w:ascii="黑体" w:hAnsi="黑体" w:eastAsia="黑体" w:cs="黑体"/>
                <w:color w:val="auto"/>
                <w:spacing w:val="-3"/>
                <w:sz w:val="28"/>
                <w:szCs w:val="28"/>
              </w:rPr>
              <w:t>日</w:t>
            </w:r>
            <w:r>
              <w:rPr>
                <w:rFonts w:ascii="黑体" w:hAnsi="黑体" w:eastAsia="黑体" w:cs="黑体"/>
                <w:color w:val="auto"/>
                <w:sz w:val="28"/>
                <w:szCs w:val="28"/>
              </w:rPr>
              <w:t>）</w:t>
            </w:r>
          </w:p>
        </w:tc>
        <w:tc>
          <w:tcPr>
            <w:tcW w:w="1527" w:type="dxa"/>
            <w:tcBorders>
              <w:tl2br w:val="nil"/>
              <w:tr2bl w:val="nil"/>
            </w:tcBorders>
            <w:vAlign w:val="top"/>
          </w:tcPr>
          <w:p>
            <w:pPr>
              <w:pStyle w:val="12"/>
              <w:spacing w:before="235" w:line="240" w:lineRule="auto"/>
              <w:ind w:left="475" w:right="0"/>
              <w:jc w:val="left"/>
              <w:rPr>
                <w:rFonts w:ascii="黑体" w:hAnsi="黑体" w:eastAsia="黑体" w:cs="黑体"/>
                <w:color w:val="auto"/>
                <w:sz w:val="28"/>
                <w:szCs w:val="28"/>
              </w:rPr>
            </w:pPr>
            <w:r>
              <w:rPr>
                <w:rFonts w:ascii="黑体" w:hAnsi="黑体" w:eastAsia="黑体" w:cs="黑体"/>
                <w:color w:val="auto"/>
                <w:spacing w:val="-1"/>
                <w:sz w:val="28"/>
                <w:szCs w:val="28"/>
              </w:rPr>
              <w:t>位置</w:t>
            </w:r>
          </w:p>
        </w:tc>
        <w:tc>
          <w:tcPr>
            <w:tcW w:w="1441" w:type="dxa"/>
            <w:tcBorders>
              <w:tl2br w:val="nil"/>
              <w:tr2bl w:val="nil"/>
            </w:tcBorders>
            <w:vAlign w:val="top"/>
          </w:tcPr>
          <w:p>
            <w:pPr>
              <w:pStyle w:val="12"/>
              <w:spacing w:before="235" w:line="240" w:lineRule="auto"/>
              <w:ind w:left="153" w:right="0"/>
              <w:jc w:val="left"/>
              <w:rPr>
                <w:rFonts w:ascii="黑体" w:hAnsi="黑体" w:eastAsia="黑体" w:cs="黑体"/>
                <w:color w:val="auto"/>
                <w:sz w:val="28"/>
                <w:szCs w:val="28"/>
              </w:rPr>
            </w:pPr>
            <w:r>
              <w:rPr>
                <w:rFonts w:ascii="黑体" w:hAnsi="黑体" w:eastAsia="黑体" w:cs="黑体"/>
                <w:color w:val="auto"/>
                <w:spacing w:val="-2"/>
                <w:sz w:val="28"/>
                <w:szCs w:val="28"/>
              </w:rPr>
              <w:t>清理单位</w:t>
            </w:r>
          </w:p>
        </w:tc>
        <w:tc>
          <w:tcPr>
            <w:tcW w:w="1481" w:type="dxa"/>
            <w:tcBorders>
              <w:tl2br w:val="nil"/>
              <w:tr2bl w:val="nil"/>
            </w:tcBorders>
            <w:vAlign w:val="top"/>
          </w:tcPr>
          <w:p>
            <w:pPr>
              <w:pStyle w:val="12"/>
              <w:spacing w:before="79" w:line="320" w:lineRule="exact"/>
              <w:ind w:left="156" w:right="158"/>
              <w:jc w:val="center"/>
              <w:rPr>
                <w:rFonts w:ascii="黑体" w:hAnsi="黑体" w:eastAsia="黑体" w:cs="黑体"/>
                <w:color w:val="auto"/>
                <w:sz w:val="28"/>
                <w:szCs w:val="28"/>
              </w:rPr>
            </w:pPr>
            <w:r>
              <w:rPr>
                <w:rFonts w:ascii="黑体" w:hAnsi="黑体" w:eastAsia="黑体" w:cs="黑体"/>
                <w:color w:val="auto"/>
                <w:spacing w:val="-2"/>
                <w:sz w:val="28"/>
                <w:szCs w:val="28"/>
              </w:rPr>
              <w:t>清理垃圾</w:t>
            </w:r>
          </w:p>
          <w:p>
            <w:pPr>
              <w:pStyle w:val="12"/>
              <w:spacing w:line="320" w:lineRule="exact"/>
              <w:ind w:left="156" w:right="156"/>
              <w:jc w:val="center"/>
              <w:rPr>
                <w:rFonts w:ascii="黑体" w:hAnsi="黑体" w:eastAsia="黑体" w:cs="黑体"/>
                <w:color w:val="auto"/>
                <w:sz w:val="28"/>
                <w:szCs w:val="28"/>
              </w:rPr>
            </w:pPr>
            <w:r>
              <w:rPr>
                <w:rFonts w:ascii="黑体" w:hAnsi="黑体" w:eastAsia="黑体" w:cs="黑体"/>
                <w:color w:val="auto"/>
                <w:spacing w:val="-1"/>
                <w:sz w:val="28"/>
                <w:szCs w:val="28"/>
              </w:rPr>
              <w:t>（t）</w:t>
            </w:r>
          </w:p>
        </w:tc>
        <w:tc>
          <w:tcPr>
            <w:tcW w:w="1152" w:type="dxa"/>
            <w:tcBorders>
              <w:tl2br w:val="nil"/>
              <w:tr2bl w:val="nil"/>
            </w:tcBorders>
            <w:vAlign w:val="top"/>
          </w:tcPr>
          <w:p>
            <w:pPr>
              <w:pStyle w:val="12"/>
              <w:spacing w:before="235" w:line="240" w:lineRule="auto"/>
              <w:ind w:left="149"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989" w:type="dxa"/>
            <w:tcBorders>
              <w:tl2br w:val="nil"/>
              <w:tr2bl w:val="nil"/>
            </w:tcBorders>
            <w:vAlign w:val="top"/>
          </w:tcPr>
          <w:p>
            <w:pPr>
              <w:pStyle w:val="12"/>
              <w:spacing w:before="235" w:line="240" w:lineRule="auto"/>
              <w:ind w:left="207"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bl>
    <w:p>
      <w:pPr>
        <w:spacing w:after="0"/>
        <w:rPr>
          <w:color w:val="auto"/>
        </w:rPr>
        <w:sectPr>
          <w:pgSz w:w="11910" w:h="16840"/>
          <w:pgMar w:top="1440" w:right="1200" w:bottom="1360" w:left="1380" w:header="0" w:footer="1176" w:gutter="0"/>
          <w:pgBorders>
            <w:top w:val="none" w:sz="0" w:space="0"/>
            <w:left w:val="none" w:sz="0" w:space="0"/>
            <w:bottom w:val="none" w:sz="0" w:space="0"/>
            <w:right w:val="none" w:sz="0" w:space="0"/>
          </w:pgBorders>
          <w:pgNumType w:fmt="numberInDash"/>
        </w:sectPr>
      </w:pPr>
    </w:p>
    <w:p>
      <w:pPr>
        <w:pStyle w:val="2"/>
        <w:spacing w:line="513" w:lineRule="exact"/>
        <w:ind w:left="2373" w:right="0"/>
        <w:jc w:val="left"/>
        <w:rPr>
          <w:rFonts w:ascii="宋体" w:hAnsi="宋体" w:eastAsia="宋体" w:cs="宋体"/>
          <w:color w:val="auto"/>
        </w:rPr>
      </w:pPr>
      <w:r>
        <w:rPr>
          <w:rFonts w:ascii="宋体" w:hAnsi="宋体" w:eastAsia="宋体" w:cs="宋体"/>
          <w:color w:val="auto"/>
        </w:rPr>
        <w:t>隔油池定期清理记录表</w:t>
      </w:r>
    </w:p>
    <w:p>
      <w:pPr>
        <w:spacing w:before="34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标准编号：5.2.6-4</w:t>
      </w:r>
    </w:p>
    <w:p>
      <w:pPr>
        <w:spacing w:before="1" w:line="110" w:lineRule="exact"/>
        <w:rPr>
          <w:color w:val="auto"/>
          <w:sz w:val="11"/>
          <w:szCs w:val="11"/>
        </w:rPr>
      </w:pPr>
    </w:p>
    <w:tbl>
      <w:tblPr>
        <w:tblStyle w:val="8"/>
        <w:tblpPr w:leftFromText="180" w:rightFromText="180" w:vertAnchor="text" w:horzAnchor="page" w:tblpX="1215" w:tblpY="198"/>
        <w:tblOverlap w:val="never"/>
        <w:tblW w:w="992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076"/>
        <w:gridCol w:w="804"/>
        <w:gridCol w:w="1882"/>
        <w:gridCol w:w="1499"/>
        <w:gridCol w:w="1725"/>
        <w:gridCol w:w="1179"/>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572" w:type="dxa"/>
            <w:gridSpan w:val="2"/>
            <w:tcBorders>
              <w:tl2br w:val="nil"/>
              <w:tr2bl w:val="nil"/>
            </w:tcBorders>
            <w:vAlign w:val="top"/>
          </w:tcPr>
          <w:p>
            <w:pPr>
              <w:pStyle w:val="12"/>
              <w:spacing w:before="106" w:line="240" w:lineRule="auto"/>
              <w:ind w:left="21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8349" w:type="dxa"/>
            <w:gridSpan w:val="6"/>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 w:hRule="exact"/>
        </w:trPr>
        <w:tc>
          <w:tcPr>
            <w:tcW w:w="496" w:type="dxa"/>
            <w:tcBorders>
              <w:tl2br w:val="nil"/>
              <w:tr2bl w:val="nil"/>
            </w:tcBorders>
            <w:vAlign w:val="top"/>
          </w:tcPr>
          <w:p>
            <w:pPr>
              <w:pStyle w:val="12"/>
              <w:spacing w:before="90" w:line="240" w:lineRule="auto"/>
              <w:ind w:left="94" w:right="0"/>
              <w:jc w:val="left"/>
              <w:rPr>
                <w:rFonts w:ascii="黑体" w:hAnsi="黑体" w:eastAsia="黑体" w:cs="黑体"/>
                <w:color w:val="auto"/>
                <w:sz w:val="28"/>
                <w:szCs w:val="28"/>
              </w:rPr>
            </w:pPr>
            <w:r>
              <w:rPr>
                <w:rFonts w:ascii="黑体" w:hAnsi="黑体" w:eastAsia="黑体" w:cs="黑体"/>
                <w:color w:val="auto"/>
                <w:sz w:val="28"/>
                <w:szCs w:val="28"/>
              </w:rPr>
              <w:t>序</w:t>
            </w:r>
          </w:p>
          <w:p>
            <w:pPr>
              <w:pStyle w:val="12"/>
              <w:spacing w:before="2" w:line="260" w:lineRule="exact"/>
              <w:ind w:right="0"/>
              <w:jc w:val="left"/>
              <w:rPr>
                <w:color w:val="auto"/>
                <w:sz w:val="26"/>
                <w:szCs w:val="26"/>
              </w:rPr>
            </w:pPr>
          </w:p>
          <w:p>
            <w:pPr>
              <w:pStyle w:val="12"/>
              <w:spacing w:line="240" w:lineRule="auto"/>
              <w:ind w:left="94" w:right="0"/>
              <w:jc w:val="left"/>
              <w:rPr>
                <w:rFonts w:ascii="黑体" w:hAnsi="黑体" w:eastAsia="黑体" w:cs="黑体"/>
                <w:color w:val="auto"/>
                <w:sz w:val="28"/>
                <w:szCs w:val="28"/>
              </w:rPr>
            </w:pPr>
            <w:r>
              <w:rPr>
                <w:rFonts w:ascii="黑体" w:hAnsi="黑体" w:eastAsia="黑体" w:cs="黑体"/>
                <w:color w:val="auto"/>
                <w:sz w:val="28"/>
                <w:szCs w:val="28"/>
              </w:rPr>
              <w:t>号</w:t>
            </w:r>
          </w:p>
        </w:tc>
        <w:tc>
          <w:tcPr>
            <w:tcW w:w="1880" w:type="dxa"/>
            <w:gridSpan w:val="2"/>
            <w:tcBorders>
              <w:tl2br w:val="nil"/>
              <w:tr2bl w:val="nil"/>
            </w:tcBorders>
            <w:vAlign w:val="top"/>
          </w:tcPr>
          <w:p>
            <w:pPr>
              <w:pStyle w:val="12"/>
              <w:spacing w:before="231" w:line="361" w:lineRule="exact"/>
              <w:ind w:left="84" w:right="84"/>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line="361" w:lineRule="exact"/>
              <w:ind w:left="84" w:right="223"/>
              <w:jc w:val="center"/>
              <w:rPr>
                <w:rFonts w:ascii="黑体" w:hAnsi="黑体" w:eastAsia="黑体" w:cs="黑体"/>
                <w:color w:val="auto"/>
                <w:sz w:val="28"/>
                <w:szCs w:val="28"/>
              </w:rPr>
            </w:pPr>
            <w:r>
              <w:rPr>
                <w:rFonts w:ascii="黑体" w:hAnsi="黑体" w:eastAsia="黑体" w:cs="黑体"/>
                <w:color w:val="auto"/>
                <w:spacing w:val="-1"/>
                <w:sz w:val="28"/>
                <w:szCs w:val="28"/>
              </w:rPr>
              <w:t>（年</w:t>
            </w:r>
            <w:r>
              <w:rPr>
                <w:rFonts w:ascii="黑体" w:hAnsi="黑体" w:eastAsia="黑体" w:cs="黑体"/>
                <w:color w:val="auto"/>
                <w:spacing w:val="-80"/>
                <w:sz w:val="28"/>
                <w:szCs w:val="28"/>
              </w:rPr>
              <w:t>、</w:t>
            </w:r>
            <w:r>
              <w:rPr>
                <w:rFonts w:ascii="黑体" w:hAnsi="黑体" w:eastAsia="黑体" w:cs="黑体"/>
                <w:color w:val="auto"/>
                <w:spacing w:val="-3"/>
                <w:sz w:val="28"/>
                <w:szCs w:val="28"/>
              </w:rPr>
              <w:t>月</w:t>
            </w:r>
            <w:r>
              <w:rPr>
                <w:rFonts w:ascii="黑体" w:hAnsi="黑体" w:eastAsia="黑体" w:cs="黑体"/>
                <w:color w:val="auto"/>
                <w:spacing w:val="-77"/>
                <w:sz w:val="28"/>
                <w:szCs w:val="28"/>
              </w:rPr>
              <w:t>、</w:t>
            </w:r>
            <w:r>
              <w:rPr>
                <w:rFonts w:ascii="黑体" w:hAnsi="黑体" w:eastAsia="黑体" w:cs="黑体"/>
                <w:color w:val="auto"/>
                <w:sz w:val="28"/>
                <w:szCs w:val="28"/>
              </w:rPr>
              <w:t>日</w:t>
            </w:r>
          </w:p>
        </w:tc>
        <w:tc>
          <w:tcPr>
            <w:tcW w:w="1882" w:type="dxa"/>
            <w:tcBorders>
              <w:tl2br w:val="nil"/>
              <w:tr2bl w:val="nil"/>
            </w:tcBorders>
            <w:vAlign w:val="top"/>
          </w:tcPr>
          <w:p>
            <w:pPr>
              <w:pStyle w:val="12"/>
              <w:tabs>
                <w:tab w:val="left" w:pos="653"/>
              </w:tabs>
              <w:spacing w:before="411" w:line="240" w:lineRule="auto"/>
              <w:ind w:left="-257" w:right="0"/>
              <w:jc w:val="left"/>
              <w:rPr>
                <w:rFonts w:ascii="黑体" w:hAnsi="黑体" w:eastAsia="黑体" w:cs="黑体"/>
                <w:color w:val="auto"/>
                <w:sz w:val="28"/>
                <w:szCs w:val="28"/>
              </w:rPr>
            </w:pPr>
            <w:r>
              <w:rPr>
                <w:rFonts w:ascii="黑体" w:hAnsi="黑体" w:eastAsia="黑体" w:cs="黑体"/>
                <w:color w:val="auto"/>
                <w:position w:val="-17"/>
                <w:sz w:val="28"/>
                <w:szCs w:val="28"/>
              </w:rPr>
              <w:t>）</w:t>
            </w:r>
            <w:r>
              <w:rPr>
                <w:rFonts w:ascii="黑体" w:hAnsi="黑体" w:eastAsia="黑体" w:cs="黑体"/>
                <w:color w:val="auto"/>
                <w:position w:val="-17"/>
                <w:sz w:val="28"/>
                <w:szCs w:val="28"/>
              </w:rPr>
              <w:tab/>
            </w:r>
            <w:r>
              <w:rPr>
                <w:rFonts w:ascii="黑体" w:hAnsi="黑体" w:eastAsia="黑体" w:cs="黑体"/>
                <w:color w:val="auto"/>
                <w:spacing w:val="-1"/>
                <w:sz w:val="28"/>
                <w:szCs w:val="28"/>
              </w:rPr>
              <w:t>位置</w:t>
            </w:r>
          </w:p>
        </w:tc>
        <w:tc>
          <w:tcPr>
            <w:tcW w:w="1499" w:type="dxa"/>
            <w:tcBorders>
              <w:tl2br w:val="nil"/>
              <w:tr2bl w:val="nil"/>
            </w:tcBorders>
            <w:vAlign w:val="top"/>
          </w:tcPr>
          <w:p>
            <w:pPr>
              <w:pStyle w:val="12"/>
              <w:spacing w:before="12" w:line="400" w:lineRule="exact"/>
              <w:ind w:right="0"/>
              <w:jc w:val="left"/>
              <w:rPr>
                <w:color w:val="auto"/>
                <w:sz w:val="40"/>
                <w:szCs w:val="40"/>
              </w:rPr>
            </w:pPr>
          </w:p>
          <w:p>
            <w:pPr>
              <w:pStyle w:val="12"/>
              <w:spacing w:line="240" w:lineRule="auto"/>
              <w:ind w:left="182" w:right="0"/>
              <w:jc w:val="left"/>
              <w:rPr>
                <w:rFonts w:ascii="黑体" w:hAnsi="黑体" w:eastAsia="黑体" w:cs="黑体"/>
                <w:color w:val="auto"/>
                <w:sz w:val="28"/>
                <w:szCs w:val="28"/>
              </w:rPr>
            </w:pPr>
            <w:r>
              <w:rPr>
                <w:rFonts w:ascii="黑体" w:hAnsi="黑体" w:eastAsia="黑体" w:cs="黑体"/>
                <w:color w:val="auto"/>
                <w:spacing w:val="-2"/>
                <w:sz w:val="28"/>
                <w:szCs w:val="28"/>
              </w:rPr>
              <w:t>清理单位</w:t>
            </w:r>
          </w:p>
        </w:tc>
        <w:tc>
          <w:tcPr>
            <w:tcW w:w="1725" w:type="dxa"/>
            <w:tcBorders>
              <w:tl2br w:val="nil"/>
              <w:tr2bl w:val="nil"/>
            </w:tcBorders>
            <w:vAlign w:val="top"/>
          </w:tcPr>
          <w:p>
            <w:pPr>
              <w:pStyle w:val="12"/>
              <w:spacing w:before="231" w:line="361" w:lineRule="exact"/>
              <w:ind w:left="279" w:right="280"/>
              <w:jc w:val="center"/>
              <w:rPr>
                <w:rFonts w:ascii="黑体" w:hAnsi="黑体" w:eastAsia="黑体" w:cs="黑体"/>
                <w:color w:val="auto"/>
                <w:sz w:val="28"/>
                <w:szCs w:val="28"/>
              </w:rPr>
            </w:pPr>
            <w:r>
              <w:rPr>
                <w:rFonts w:ascii="黑体" w:hAnsi="黑体" w:eastAsia="黑体" w:cs="黑体"/>
                <w:color w:val="auto"/>
                <w:spacing w:val="-2"/>
                <w:sz w:val="28"/>
                <w:szCs w:val="28"/>
              </w:rPr>
              <w:t>清理垃圾</w:t>
            </w:r>
          </w:p>
          <w:p>
            <w:pPr>
              <w:pStyle w:val="12"/>
              <w:spacing w:line="361" w:lineRule="exact"/>
              <w:ind w:left="279" w:right="278"/>
              <w:jc w:val="center"/>
              <w:rPr>
                <w:rFonts w:ascii="黑体" w:hAnsi="黑体" w:eastAsia="黑体" w:cs="黑体"/>
                <w:color w:val="auto"/>
                <w:sz w:val="28"/>
                <w:szCs w:val="28"/>
              </w:rPr>
            </w:pPr>
            <w:r>
              <w:rPr>
                <w:rFonts w:ascii="黑体" w:hAnsi="黑体" w:eastAsia="黑体" w:cs="黑体"/>
                <w:color w:val="auto"/>
                <w:spacing w:val="-1"/>
                <w:sz w:val="28"/>
                <w:szCs w:val="28"/>
              </w:rPr>
              <w:t>（t）</w:t>
            </w:r>
          </w:p>
        </w:tc>
        <w:tc>
          <w:tcPr>
            <w:tcW w:w="1179" w:type="dxa"/>
            <w:tcBorders>
              <w:tl2br w:val="nil"/>
              <w:tr2bl w:val="nil"/>
            </w:tcBorders>
            <w:vAlign w:val="top"/>
          </w:tcPr>
          <w:p>
            <w:pPr>
              <w:pStyle w:val="12"/>
              <w:spacing w:before="12" w:line="400" w:lineRule="exact"/>
              <w:ind w:right="0"/>
              <w:jc w:val="left"/>
              <w:rPr>
                <w:color w:val="auto"/>
                <w:sz w:val="40"/>
                <w:szCs w:val="40"/>
              </w:rPr>
            </w:pPr>
          </w:p>
          <w:p>
            <w:pPr>
              <w:pStyle w:val="12"/>
              <w:spacing w:line="240" w:lineRule="auto"/>
              <w:ind w:left="162"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60" w:type="dxa"/>
            <w:tcBorders>
              <w:tl2br w:val="nil"/>
              <w:tr2bl w:val="nil"/>
            </w:tcBorders>
            <w:vAlign w:val="top"/>
          </w:tcPr>
          <w:p>
            <w:pPr>
              <w:pStyle w:val="12"/>
              <w:spacing w:before="12" w:line="400" w:lineRule="exact"/>
              <w:ind w:right="0"/>
              <w:jc w:val="left"/>
              <w:rPr>
                <w:color w:val="auto"/>
                <w:sz w:val="40"/>
                <w:szCs w:val="40"/>
              </w:rPr>
            </w:pPr>
          </w:p>
          <w:p>
            <w:pPr>
              <w:pStyle w:val="12"/>
              <w:spacing w:line="240" w:lineRule="auto"/>
              <w:ind w:left="342"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bl>
    <w:p>
      <w:pPr>
        <w:spacing w:before="0" w:line="200" w:lineRule="exact"/>
        <w:rPr>
          <w:color w:val="auto"/>
          <w:sz w:val="20"/>
          <w:szCs w:val="20"/>
        </w:rPr>
      </w:pPr>
    </w:p>
    <w:p>
      <w:pPr>
        <w:spacing w:after="0"/>
        <w:rPr>
          <w:color w:val="auto"/>
        </w:rPr>
        <w:sectPr>
          <w:footerReference r:id="rId7" w:type="default"/>
          <w:pgSz w:w="11910" w:h="16840"/>
          <w:pgMar w:top="1440" w:right="400" w:bottom="1380" w:left="1380" w:header="0" w:footer="1196" w:gutter="0"/>
          <w:pgBorders>
            <w:top w:val="none" w:sz="0" w:space="0"/>
            <w:left w:val="none" w:sz="0" w:space="0"/>
            <w:bottom w:val="none" w:sz="0" w:space="0"/>
            <w:right w:val="none" w:sz="0" w:space="0"/>
          </w:pgBorders>
          <w:pgNumType w:fmt="numberInDash"/>
        </w:sectPr>
      </w:pPr>
    </w:p>
    <w:p>
      <w:pPr>
        <w:pStyle w:val="2"/>
        <w:spacing w:line="513" w:lineRule="exact"/>
        <w:ind w:left="0" w:right="242"/>
        <w:jc w:val="center"/>
        <w:rPr>
          <w:rFonts w:ascii="宋体" w:hAnsi="宋体" w:eastAsia="宋体" w:cs="宋体"/>
          <w:color w:val="auto"/>
        </w:rPr>
      </w:pPr>
      <w:r>
        <w:rPr>
          <w:rFonts w:ascii="宋体" w:hAnsi="宋体" w:eastAsia="宋体" w:cs="宋体"/>
          <w:color w:val="auto"/>
        </w:rPr>
        <w:t>噪音监控表</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标准编号：5.2.8</w:t>
      </w:r>
    </w:p>
    <w:p>
      <w:pPr>
        <w:spacing w:before="1" w:line="190" w:lineRule="exact"/>
        <w:rPr>
          <w:color w:val="auto"/>
          <w:sz w:val="19"/>
          <w:szCs w:val="19"/>
        </w:rPr>
      </w:pPr>
    </w:p>
    <w:tbl>
      <w:tblPr>
        <w:tblStyle w:val="8"/>
        <w:tblW w:w="9180"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0"/>
        <w:gridCol w:w="1620"/>
        <w:gridCol w:w="1080"/>
        <w:gridCol w:w="1440"/>
        <w:gridCol w:w="468"/>
        <w:gridCol w:w="2052"/>
        <w:gridCol w:w="1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160" w:type="dxa"/>
            <w:gridSpan w:val="2"/>
            <w:tcBorders>
              <w:tl2br w:val="nil"/>
              <w:tr2bl w:val="nil"/>
            </w:tcBorders>
            <w:vAlign w:val="top"/>
          </w:tcPr>
          <w:p>
            <w:pPr>
              <w:pStyle w:val="12"/>
              <w:spacing w:before="106"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020" w:type="dxa"/>
            <w:gridSpan w:val="5"/>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160" w:type="dxa"/>
            <w:gridSpan w:val="2"/>
            <w:tcBorders>
              <w:tl2br w:val="nil"/>
              <w:tr2bl w:val="nil"/>
            </w:tcBorders>
            <w:vAlign w:val="top"/>
          </w:tcPr>
          <w:p>
            <w:pPr>
              <w:pStyle w:val="12"/>
              <w:spacing w:before="90"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测量仪器</w:t>
            </w:r>
          </w:p>
        </w:tc>
        <w:tc>
          <w:tcPr>
            <w:tcW w:w="2988" w:type="dxa"/>
            <w:gridSpan w:val="3"/>
            <w:tcBorders>
              <w:tl2br w:val="nil"/>
              <w:tr2bl w:val="nil"/>
            </w:tcBorders>
            <w:vAlign w:val="top"/>
          </w:tcPr>
          <w:p>
            <w:pPr>
              <w:rPr>
                <w:color w:val="auto"/>
              </w:rPr>
            </w:pPr>
          </w:p>
        </w:tc>
        <w:tc>
          <w:tcPr>
            <w:tcW w:w="2052" w:type="dxa"/>
            <w:tcBorders>
              <w:tl2br w:val="nil"/>
              <w:tr2bl w:val="nil"/>
            </w:tcBorders>
            <w:vAlign w:val="top"/>
          </w:tcPr>
          <w:p>
            <w:pPr>
              <w:pStyle w:val="12"/>
              <w:spacing w:before="90" w:line="240" w:lineRule="auto"/>
              <w:ind w:left="461" w:right="0"/>
              <w:jc w:val="left"/>
              <w:rPr>
                <w:rFonts w:ascii="黑体" w:hAnsi="黑体" w:eastAsia="黑体" w:cs="黑体"/>
                <w:color w:val="auto"/>
                <w:sz w:val="28"/>
                <w:szCs w:val="28"/>
              </w:rPr>
            </w:pPr>
            <w:r>
              <w:rPr>
                <w:rFonts w:ascii="黑体" w:hAnsi="黑体" w:eastAsia="黑体" w:cs="黑体"/>
                <w:color w:val="auto"/>
                <w:spacing w:val="-2"/>
                <w:sz w:val="28"/>
                <w:szCs w:val="28"/>
              </w:rPr>
              <w:t>测量日期</w:t>
            </w: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160" w:type="dxa"/>
            <w:gridSpan w:val="2"/>
            <w:tcBorders>
              <w:tl2br w:val="nil"/>
              <w:tr2bl w:val="nil"/>
            </w:tcBorders>
            <w:vAlign w:val="top"/>
          </w:tcPr>
          <w:p>
            <w:pPr>
              <w:pStyle w:val="12"/>
              <w:spacing w:before="91"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形象进度</w:t>
            </w:r>
          </w:p>
        </w:tc>
        <w:tc>
          <w:tcPr>
            <w:tcW w:w="2988" w:type="dxa"/>
            <w:gridSpan w:val="3"/>
            <w:tcBorders>
              <w:tl2br w:val="nil"/>
              <w:tr2bl w:val="nil"/>
            </w:tcBorders>
            <w:vAlign w:val="top"/>
          </w:tcPr>
          <w:p>
            <w:pPr>
              <w:rPr>
                <w:color w:val="auto"/>
              </w:rPr>
            </w:pPr>
          </w:p>
        </w:tc>
        <w:tc>
          <w:tcPr>
            <w:tcW w:w="2052" w:type="dxa"/>
            <w:tcBorders>
              <w:tl2br w:val="nil"/>
              <w:tr2bl w:val="nil"/>
            </w:tcBorders>
            <w:vAlign w:val="top"/>
          </w:tcPr>
          <w:p>
            <w:pPr>
              <w:pStyle w:val="12"/>
              <w:spacing w:before="91" w:line="240" w:lineRule="auto"/>
              <w:ind w:left="600" w:right="0"/>
              <w:jc w:val="left"/>
              <w:rPr>
                <w:rFonts w:ascii="黑体" w:hAnsi="黑体" w:eastAsia="黑体" w:cs="黑体"/>
                <w:color w:val="auto"/>
                <w:sz w:val="28"/>
                <w:szCs w:val="28"/>
              </w:rPr>
            </w:pPr>
            <w:r>
              <w:rPr>
                <w:rFonts w:ascii="黑体" w:hAnsi="黑体" w:eastAsia="黑体" w:cs="黑体"/>
                <w:color w:val="auto"/>
                <w:spacing w:val="-2"/>
                <w:sz w:val="28"/>
                <w:szCs w:val="28"/>
              </w:rPr>
              <w:t>测量人</w:t>
            </w: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exact"/>
        </w:trPr>
        <w:tc>
          <w:tcPr>
            <w:tcW w:w="540" w:type="dxa"/>
            <w:tcBorders>
              <w:tl2br w:val="nil"/>
              <w:tr2bl w:val="nil"/>
            </w:tcBorders>
            <w:vAlign w:val="top"/>
          </w:tcPr>
          <w:p>
            <w:pPr>
              <w:pStyle w:val="12"/>
              <w:spacing w:before="157" w:line="300" w:lineRule="exact"/>
              <w:ind w:left="115" w:right="121"/>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620" w:type="dxa"/>
            <w:tcBorders>
              <w:tl2br w:val="nil"/>
              <w:tr2bl w:val="nil"/>
            </w:tcBorders>
            <w:vAlign w:val="top"/>
          </w:tcPr>
          <w:p>
            <w:pPr>
              <w:pStyle w:val="12"/>
              <w:spacing w:before="74" w:line="331" w:lineRule="exact"/>
              <w:ind w:left="227" w:right="226"/>
              <w:jc w:val="center"/>
              <w:rPr>
                <w:rFonts w:ascii="黑体" w:hAnsi="黑体" w:eastAsia="黑体" w:cs="黑体"/>
                <w:color w:val="auto"/>
                <w:sz w:val="28"/>
                <w:szCs w:val="28"/>
              </w:rPr>
            </w:pPr>
            <w:r>
              <w:rPr>
                <w:rFonts w:ascii="黑体" w:hAnsi="黑体" w:eastAsia="黑体" w:cs="黑体"/>
                <w:color w:val="auto"/>
                <w:spacing w:val="-2"/>
                <w:sz w:val="28"/>
                <w:szCs w:val="28"/>
              </w:rPr>
              <w:t>测量时间</w:t>
            </w:r>
          </w:p>
          <w:p>
            <w:pPr>
              <w:pStyle w:val="12"/>
              <w:spacing w:line="331" w:lineRule="exact"/>
              <w:ind w:right="0"/>
              <w:jc w:val="center"/>
              <w:rPr>
                <w:rFonts w:ascii="黑体" w:hAnsi="黑体" w:eastAsia="黑体" w:cs="黑体"/>
                <w:color w:val="auto"/>
                <w:sz w:val="28"/>
                <w:szCs w:val="28"/>
              </w:rPr>
            </w:pPr>
            <w:r>
              <w:rPr>
                <w:rFonts w:ascii="黑体" w:hAnsi="黑体" w:eastAsia="黑体" w:cs="黑体"/>
                <w:color w:val="auto"/>
                <w:spacing w:val="-2"/>
                <w:sz w:val="28"/>
                <w:szCs w:val="28"/>
              </w:rPr>
              <w:t>（时、分）</w:t>
            </w:r>
          </w:p>
        </w:tc>
        <w:tc>
          <w:tcPr>
            <w:tcW w:w="1080" w:type="dxa"/>
            <w:tcBorders>
              <w:tl2br w:val="nil"/>
              <w:tr2bl w:val="nil"/>
            </w:tcBorders>
            <w:vAlign w:val="top"/>
          </w:tcPr>
          <w:p>
            <w:pPr>
              <w:pStyle w:val="12"/>
              <w:spacing w:before="157" w:line="300" w:lineRule="exact"/>
              <w:ind w:left="252" w:right="0" w:hanging="140"/>
              <w:jc w:val="left"/>
              <w:rPr>
                <w:rFonts w:ascii="黑体" w:hAnsi="黑体" w:eastAsia="黑体" w:cs="黑体"/>
                <w:color w:val="auto"/>
                <w:sz w:val="28"/>
                <w:szCs w:val="28"/>
              </w:rPr>
            </w:pPr>
            <w:r>
              <w:rPr>
                <w:rFonts w:ascii="黑体" w:hAnsi="黑体" w:eastAsia="黑体" w:cs="黑体"/>
                <w:color w:val="auto"/>
                <w:spacing w:val="-2"/>
                <w:sz w:val="28"/>
                <w:szCs w:val="28"/>
              </w:rPr>
              <w:t>监测点</w:t>
            </w:r>
            <w:r>
              <w:rPr>
                <w:rFonts w:ascii="黑体" w:hAnsi="黑体" w:eastAsia="黑体" w:cs="黑体"/>
                <w:color w:val="auto"/>
                <w:spacing w:val="22"/>
                <w:sz w:val="28"/>
                <w:szCs w:val="28"/>
              </w:rPr>
              <w:t xml:space="preserve"> </w:t>
            </w:r>
            <w:r>
              <w:rPr>
                <w:rFonts w:ascii="黑体" w:hAnsi="黑体" w:eastAsia="黑体" w:cs="黑体"/>
                <w:color w:val="auto"/>
                <w:spacing w:val="-1"/>
                <w:sz w:val="28"/>
                <w:szCs w:val="28"/>
              </w:rPr>
              <w:t>编号</w:t>
            </w:r>
          </w:p>
        </w:tc>
        <w:tc>
          <w:tcPr>
            <w:tcW w:w="1440" w:type="dxa"/>
            <w:tcBorders>
              <w:tl2br w:val="nil"/>
              <w:tr2bl w:val="nil"/>
            </w:tcBorders>
            <w:vAlign w:val="top"/>
          </w:tcPr>
          <w:p>
            <w:pPr>
              <w:pStyle w:val="12"/>
              <w:spacing w:before="235" w:line="240" w:lineRule="auto"/>
              <w:ind w:left="293" w:right="0"/>
              <w:jc w:val="left"/>
              <w:rPr>
                <w:rFonts w:ascii="黑体" w:hAnsi="黑体" w:eastAsia="黑体" w:cs="黑体"/>
                <w:color w:val="auto"/>
                <w:sz w:val="28"/>
                <w:szCs w:val="28"/>
              </w:rPr>
            </w:pPr>
            <w:r>
              <w:rPr>
                <w:rFonts w:ascii="黑体" w:hAnsi="黑体" w:eastAsia="黑体" w:cs="黑体"/>
                <w:color w:val="auto"/>
                <w:spacing w:val="-2"/>
                <w:sz w:val="28"/>
                <w:szCs w:val="28"/>
              </w:rPr>
              <w:t>检测值</w:t>
            </w:r>
          </w:p>
        </w:tc>
        <w:tc>
          <w:tcPr>
            <w:tcW w:w="2520" w:type="dxa"/>
            <w:gridSpan w:val="2"/>
            <w:tcBorders>
              <w:tl2br w:val="nil"/>
              <w:tr2bl w:val="nil"/>
            </w:tcBorders>
            <w:vAlign w:val="top"/>
          </w:tcPr>
          <w:p>
            <w:pPr>
              <w:pStyle w:val="12"/>
              <w:spacing w:before="235" w:line="240" w:lineRule="auto"/>
              <w:ind w:left="691" w:right="0"/>
              <w:jc w:val="left"/>
              <w:rPr>
                <w:rFonts w:ascii="黑体" w:hAnsi="黑体" w:eastAsia="黑体" w:cs="黑体"/>
                <w:color w:val="auto"/>
                <w:sz w:val="28"/>
                <w:szCs w:val="28"/>
              </w:rPr>
            </w:pPr>
            <w:r>
              <w:rPr>
                <w:rFonts w:ascii="黑体" w:hAnsi="黑体" w:eastAsia="黑体" w:cs="黑体"/>
                <w:color w:val="auto"/>
                <w:spacing w:val="-2"/>
                <w:sz w:val="28"/>
                <w:szCs w:val="28"/>
              </w:rPr>
              <w:t>达标情况</w:t>
            </w:r>
          </w:p>
        </w:tc>
        <w:tc>
          <w:tcPr>
            <w:tcW w:w="1980" w:type="dxa"/>
            <w:tcBorders>
              <w:tl2br w:val="nil"/>
              <w:tr2bl w:val="nil"/>
            </w:tcBorders>
            <w:vAlign w:val="top"/>
          </w:tcPr>
          <w:p>
            <w:pPr>
              <w:pStyle w:val="12"/>
              <w:spacing w:before="235" w:line="240" w:lineRule="auto"/>
              <w:ind w:left="6" w:right="0"/>
              <w:jc w:val="center"/>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bl>
    <w:p>
      <w:pPr>
        <w:spacing w:before="139"/>
        <w:ind w:left="20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整套噪音监控表需要附现场平面布置图，并注明噪声监测点位置</w:t>
      </w:r>
    </w:p>
    <w:p>
      <w:pPr>
        <w:spacing w:after="0"/>
        <w:jc w:val="left"/>
        <w:rPr>
          <w:rFonts w:ascii="宋体" w:hAnsi="宋体" w:eastAsia="宋体" w:cs="宋体"/>
          <w:color w:val="auto"/>
          <w:sz w:val="24"/>
          <w:szCs w:val="24"/>
        </w:rPr>
        <w:sectPr>
          <w:pgSz w:w="11910" w:h="16840"/>
          <w:pgMar w:top="1440" w:right="1140" w:bottom="1380" w:left="1380" w:header="0" w:footer="1196" w:gutter="0"/>
          <w:pgBorders>
            <w:top w:val="none" w:sz="0" w:space="0"/>
            <w:left w:val="none" w:sz="0" w:space="0"/>
            <w:bottom w:val="none" w:sz="0" w:space="0"/>
            <w:right w:val="none" w:sz="0" w:space="0"/>
          </w:pgBorders>
          <w:pgNumType w:fmt="numberInDash"/>
        </w:sectPr>
      </w:pPr>
    </w:p>
    <w:p>
      <w:pPr>
        <w:pStyle w:val="2"/>
        <w:spacing w:line="513" w:lineRule="exact"/>
        <w:ind w:left="1813" w:right="0"/>
        <w:jc w:val="left"/>
        <w:rPr>
          <w:rFonts w:ascii="宋体" w:hAnsi="宋体" w:eastAsia="宋体" w:cs="宋体"/>
          <w:color w:val="auto"/>
        </w:rPr>
      </w:pPr>
      <w:r>
        <w:rPr>
          <w:rFonts w:ascii="宋体" w:hAnsi="宋体" w:eastAsia="宋体" w:cs="宋体"/>
          <w:color w:val="auto"/>
        </w:rPr>
        <w:t>可移动环保厕所清运、消毒表</w:t>
      </w:r>
    </w:p>
    <w:p>
      <w:pPr>
        <w:spacing w:before="340"/>
        <w:ind w:left="3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标准编号：5.3.2</w:t>
      </w:r>
    </w:p>
    <w:p>
      <w:pPr>
        <w:spacing w:before="13" w:line="240" w:lineRule="exact"/>
        <w:rPr>
          <w:color w:val="auto"/>
          <w:sz w:val="24"/>
          <w:szCs w:val="24"/>
        </w:rPr>
      </w:pPr>
    </w:p>
    <w:tbl>
      <w:tblPr>
        <w:tblStyle w:val="8"/>
        <w:tblW w:w="9108" w:type="dxa"/>
        <w:tblInd w:w="1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1854"/>
        <w:gridCol w:w="1260"/>
        <w:gridCol w:w="1812"/>
        <w:gridCol w:w="1056"/>
        <w:gridCol w:w="1401"/>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502" w:type="dxa"/>
            <w:gridSpan w:val="2"/>
            <w:tcBorders>
              <w:tl2br w:val="nil"/>
              <w:tr2bl w:val="nil"/>
            </w:tcBorders>
          </w:tcPr>
          <w:p>
            <w:pPr>
              <w:pStyle w:val="12"/>
              <w:spacing w:before="107" w:line="240" w:lineRule="auto"/>
              <w:ind w:left="67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606" w:type="dxa"/>
            <w:gridSpan w:val="5"/>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exact"/>
        </w:trPr>
        <w:tc>
          <w:tcPr>
            <w:tcW w:w="648" w:type="dxa"/>
            <w:tcBorders>
              <w:tl2br w:val="nil"/>
              <w:tr2bl w:val="nil"/>
            </w:tcBorders>
          </w:tcPr>
          <w:p>
            <w:pPr>
              <w:pStyle w:val="12"/>
              <w:spacing w:before="158" w:line="360" w:lineRule="exact"/>
              <w:ind w:left="170" w:right="174"/>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854" w:type="dxa"/>
            <w:tcBorders>
              <w:tl2br w:val="nil"/>
              <w:tr2bl w:val="nil"/>
            </w:tcBorders>
          </w:tcPr>
          <w:p>
            <w:pPr>
              <w:pStyle w:val="12"/>
              <w:spacing w:before="200" w:line="331" w:lineRule="exact"/>
              <w:ind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line="331" w:lineRule="exact"/>
              <w:ind w:right="139"/>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92"/>
                <w:sz w:val="28"/>
                <w:szCs w:val="28"/>
              </w:rPr>
              <w:t>、</w:t>
            </w:r>
            <w:r>
              <w:rPr>
                <w:rFonts w:ascii="黑体" w:hAnsi="黑体" w:eastAsia="黑体" w:cs="黑体"/>
                <w:color w:val="auto"/>
                <w:spacing w:val="-1"/>
                <w:sz w:val="28"/>
                <w:szCs w:val="28"/>
              </w:rPr>
              <w:t>月</w:t>
            </w:r>
            <w:r>
              <w:rPr>
                <w:rFonts w:ascii="黑体" w:hAnsi="黑体" w:eastAsia="黑体" w:cs="黑体"/>
                <w:color w:val="auto"/>
                <w:spacing w:val="-94"/>
                <w:sz w:val="28"/>
                <w:szCs w:val="28"/>
              </w:rPr>
              <w:t>、</w:t>
            </w:r>
            <w:r>
              <w:rPr>
                <w:rFonts w:ascii="黑体" w:hAnsi="黑体" w:eastAsia="黑体" w:cs="黑体"/>
                <w:color w:val="auto"/>
                <w:sz w:val="28"/>
                <w:szCs w:val="28"/>
              </w:rPr>
              <w:t>日</w:t>
            </w:r>
          </w:p>
        </w:tc>
        <w:tc>
          <w:tcPr>
            <w:tcW w:w="1260" w:type="dxa"/>
            <w:tcBorders>
              <w:tl2br w:val="nil"/>
              <w:tr2bl w:val="nil"/>
            </w:tcBorders>
          </w:tcPr>
          <w:p>
            <w:pPr>
              <w:pStyle w:val="12"/>
              <w:tabs>
                <w:tab w:val="left" w:pos="342"/>
              </w:tabs>
              <w:spacing w:before="361" w:line="240" w:lineRule="auto"/>
              <w:ind w:left="-256" w:right="0"/>
              <w:jc w:val="left"/>
              <w:rPr>
                <w:rFonts w:ascii="黑体" w:hAnsi="黑体" w:eastAsia="黑体" w:cs="黑体"/>
                <w:color w:val="auto"/>
                <w:sz w:val="28"/>
                <w:szCs w:val="28"/>
              </w:rPr>
            </w:pPr>
            <w:r>
              <w:rPr>
                <w:rFonts w:ascii="黑体" w:hAnsi="黑体" w:eastAsia="黑体" w:cs="黑体"/>
                <w:color w:val="auto"/>
                <w:position w:val="-13"/>
                <w:sz w:val="28"/>
                <w:szCs w:val="28"/>
              </w:rPr>
              <w:t>）</w:t>
            </w:r>
            <w:r>
              <w:rPr>
                <w:rFonts w:ascii="黑体" w:hAnsi="黑体" w:eastAsia="黑体" w:cs="黑体"/>
                <w:color w:val="auto"/>
                <w:position w:val="-13"/>
                <w:sz w:val="28"/>
                <w:szCs w:val="28"/>
              </w:rPr>
              <w:tab/>
            </w:r>
            <w:r>
              <w:rPr>
                <w:rFonts w:ascii="黑体" w:hAnsi="黑体" w:eastAsia="黑体" w:cs="黑体"/>
                <w:color w:val="auto"/>
                <w:spacing w:val="-1"/>
                <w:sz w:val="28"/>
                <w:szCs w:val="28"/>
              </w:rPr>
              <w:t>位置</w:t>
            </w:r>
          </w:p>
        </w:tc>
        <w:tc>
          <w:tcPr>
            <w:tcW w:w="1812" w:type="dxa"/>
            <w:tcBorders>
              <w:tl2br w:val="nil"/>
              <w:tr2bl w:val="nil"/>
            </w:tcBorders>
          </w:tcPr>
          <w:p>
            <w:pPr>
              <w:pStyle w:val="12"/>
              <w:spacing w:before="12" w:line="340" w:lineRule="exact"/>
              <w:ind w:right="0"/>
              <w:jc w:val="left"/>
              <w:rPr>
                <w:color w:val="auto"/>
                <w:sz w:val="34"/>
                <w:szCs w:val="34"/>
              </w:rPr>
            </w:pPr>
          </w:p>
          <w:p>
            <w:pPr>
              <w:pStyle w:val="12"/>
              <w:spacing w:line="240" w:lineRule="auto"/>
              <w:ind w:left="198" w:right="0"/>
              <w:jc w:val="left"/>
              <w:rPr>
                <w:rFonts w:ascii="黑体" w:hAnsi="黑体" w:eastAsia="黑体" w:cs="黑体"/>
                <w:color w:val="auto"/>
                <w:sz w:val="28"/>
                <w:szCs w:val="28"/>
              </w:rPr>
            </w:pPr>
            <w:r>
              <w:rPr>
                <w:rFonts w:ascii="黑体" w:hAnsi="黑体" w:eastAsia="黑体" w:cs="黑体"/>
                <w:color w:val="auto"/>
                <w:spacing w:val="-1"/>
                <w:sz w:val="28"/>
                <w:szCs w:val="28"/>
              </w:rPr>
              <w:t>清运数量/t</w:t>
            </w:r>
          </w:p>
        </w:tc>
        <w:tc>
          <w:tcPr>
            <w:tcW w:w="1056" w:type="dxa"/>
            <w:tcBorders>
              <w:tl2br w:val="nil"/>
              <w:tr2bl w:val="nil"/>
            </w:tcBorders>
          </w:tcPr>
          <w:p>
            <w:pPr>
              <w:pStyle w:val="12"/>
              <w:spacing w:before="3" w:line="280" w:lineRule="exact"/>
              <w:ind w:right="0"/>
              <w:jc w:val="left"/>
              <w:rPr>
                <w:color w:val="auto"/>
                <w:sz w:val="28"/>
                <w:szCs w:val="28"/>
              </w:rPr>
            </w:pPr>
          </w:p>
          <w:p>
            <w:pPr>
              <w:pStyle w:val="12"/>
              <w:spacing w:line="300" w:lineRule="exact"/>
              <w:ind w:left="99" w:right="0" w:firstLine="72"/>
              <w:jc w:val="left"/>
              <w:rPr>
                <w:rFonts w:ascii="黑体" w:hAnsi="黑体" w:eastAsia="黑体" w:cs="黑体"/>
                <w:color w:val="auto"/>
                <w:sz w:val="28"/>
                <w:szCs w:val="28"/>
              </w:rPr>
            </w:pPr>
            <w:r>
              <w:rPr>
                <w:rFonts w:ascii="黑体" w:hAnsi="黑体" w:eastAsia="黑体" w:cs="黑体"/>
                <w:color w:val="auto"/>
                <w:spacing w:val="-2"/>
                <w:sz w:val="28"/>
                <w:szCs w:val="28"/>
              </w:rPr>
              <w:t>消毒/</w:t>
            </w:r>
            <w:r>
              <w:rPr>
                <w:rFonts w:ascii="黑体" w:hAnsi="黑体" w:eastAsia="黑体" w:cs="黑体"/>
                <w:color w:val="auto"/>
                <w:spacing w:val="22"/>
                <w:sz w:val="28"/>
                <w:szCs w:val="28"/>
              </w:rPr>
              <w:t xml:space="preserve"> </w:t>
            </w:r>
            <w:r>
              <w:rPr>
                <w:rFonts w:ascii="黑体" w:hAnsi="黑体" w:eastAsia="黑体" w:cs="黑体"/>
                <w:color w:val="auto"/>
                <w:spacing w:val="-2"/>
                <w:sz w:val="28"/>
                <w:szCs w:val="28"/>
              </w:rPr>
              <w:t>消毒液</w:t>
            </w:r>
          </w:p>
        </w:tc>
        <w:tc>
          <w:tcPr>
            <w:tcW w:w="1401" w:type="dxa"/>
            <w:tcBorders>
              <w:tl2br w:val="nil"/>
              <w:tr2bl w:val="nil"/>
            </w:tcBorders>
          </w:tcPr>
          <w:p>
            <w:pPr>
              <w:pStyle w:val="12"/>
              <w:spacing w:before="2" w:line="360" w:lineRule="exact"/>
              <w:ind w:right="0"/>
              <w:jc w:val="left"/>
              <w:rPr>
                <w:color w:val="auto"/>
                <w:sz w:val="36"/>
                <w:szCs w:val="36"/>
              </w:rPr>
            </w:pPr>
          </w:p>
          <w:p>
            <w:pPr>
              <w:pStyle w:val="12"/>
              <w:spacing w:line="240" w:lineRule="auto"/>
              <w:ind w:left="272"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077" w:type="dxa"/>
            <w:tcBorders>
              <w:tl2br w:val="nil"/>
              <w:tr2bl w:val="nil"/>
            </w:tcBorders>
          </w:tcPr>
          <w:p>
            <w:pPr>
              <w:pStyle w:val="12"/>
              <w:spacing w:before="2" w:line="360" w:lineRule="exact"/>
              <w:ind w:right="0"/>
              <w:jc w:val="left"/>
              <w:rPr>
                <w:color w:val="auto"/>
                <w:sz w:val="36"/>
                <w:szCs w:val="36"/>
              </w:rPr>
            </w:pPr>
          </w:p>
          <w:p>
            <w:pPr>
              <w:pStyle w:val="12"/>
              <w:spacing w:line="240" w:lineRule="auto"/>
              <w:ind w:left="25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bl>
    <w:p>
      <w:pPr>
        <w:spacing w:after="0"/>
        <w:rPr>
          <w:color w:val="auto"/>
        </w:rPr>
        <w:sectPr>
          <w:pgSz w:w="11910" w:h="16840"/>
          <w:pgMar w:top="1440" w:right="1280" w:bottom="1380" w:left="1280" w:header="0" w:footer="1196" w:gutter="0"/>
          <w:pgBorders>
            <w:top w:val="none" w:sz="0" w:space="0"/>
            <w:left w:val="none" w:sz="0" w:space="0"/>
            <w:bottom w:val="none" w:sz="0" w:space="0"/>
            <w:right w:val="none" w:sz="0" w:space="0"/>
          </w:pgBorders>
          <w:pgNumType w:fmt="numberInDash"/>
        </w:sectPr>
      </w:pPr>
    </w:p>
    <w:p>
      <w:pPr>
        <w:pStyle w:val="2"/>
        <w:spacing w:line="513" w:lineRule="exact"/>
        <w:ind w:left="2712" w:right="0"/>
        <w:jc w:val="left"/>
        <w:rPr>
          <w:rFonts w:ascii="宋体" w:hAnsi="宋体" w:eastAsia="宋体" w:cs="宋体"/>
          <w:color w:val="auto"/>
        </w:rPr>
      </w:pPr>
      <w:r>
        <w:rPr>
          <w:rFonts w:ascii="宋体" w:hAnsi="宋体" w:eastAsia="宋体" w:cs="宋体"/>
          <w:color w:val="auto"/>
        </w:rPr>
        <w:t>混凝土废料掺量表</w:t>
      </w:r>
    </w:p>
    <w:p>
      <w:pPr>
        <w:spacing w:before="1" w:line="120" w:lineRule="exact"/>
        <w:rPr>
          <w:color w:val="auto"/>
          <w:sz w:val="12"/>
          <w:szCs w:val="12"/>
        </w:rPr>
      </w:pPr>
    </w:p>
    <w:p>
      <w:pPr>
        <w:spacing w:before="0" w:line="200" w:lineRule="exact"/>
        <w:rPr>
          <w:color w:val="auto"/>
          <w:sz w:val="20"/>
          <w:szCs w:val="20"/>
        </w:rPr>
      </w:pPr>
    </w:p>
    <w:p>
      <w:pPr>
        <w:spacing w:before="19"/>
        <w:ind w:left="1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标准编号：6.2.1-3</w:t>
      </w:r>
    </w:p>
    <w:p>
      <w:pPr>
        <w:spacing w:before="11" w:line="220" w:lineRule="exact"/>
        <w:rPr>
          <w:color w:val="auto"/>
          <w:sz w:val="22"/>
          <w:szCs w:val="22"/>
        </w:rPr>
      </w:pPr>
    </w:p>
    <w:tbl>
      <w:tblPr>
        <w:tblStyle w:val="8"/>
        <w:tblW w:w="8522"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211"/>
        <w:gridCol w:w="1331"/>
        <w:gridCol w:w="1274"/>
        <w:gridCol w:w="1565"/>
        <w:gridCol w:w="1246"/>
        <w:gridCol w:w="1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039" w:type="dxa"/>
            <w:gridSpan w:val="2"/>
            <w:tcBorders>
              <w:tl2br w:val="nil"/>
              <w:tr2bl w:val="nil"/>
            </w:tcBorders>
            <w:vAlign w:val="top"/>
          </w:tcPr>
          <w:p>
            <w:pPr>
              <w:pStyle w:val="12"/>
              <w:spacing w:before="107" w:line="240" w:lineRule="auto"/>
              <w:ind w:left="444"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483" w:type="dxa"/>
            <w:gridSpan w:val="5"/>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vMerge w:val="restart"/>
            <w:tcBorders>
              <w:tl2br w:val="nil"/>
              <w:tr2bl w:val="nil"/>
            </w:tcBorders>
            <w:vAlign w:val="top"/>
          </w:tcPr>
          <w:p>
            <w:pPr>
              <w:pStyle w:val="12"/>
              <w:spacing w:before="2" w:line="150" w:lineRule="exact"/>
              <w:ind w:right="0"/>
              <w:jc w:val="left"/>
              <w:rPr>
                <w:color w:val="auto"/>
                <w:sz w:val="15"/>
                <w:szCs w:val="15"/>
              </w:rPr>
            </w:pPr>
          </w:p>
          <w:p>
            <w:pPr>
              <w:pStyle w:val="12"/>
              <w:spacing w:line="280" w:lineRule="exact"/>
              <w:ind w:right="0"/>
              <w:jc w:val="left"/>
              <w:rPr>
                <w:color w:val="auto"/>
                <w:sz w:val="28"/>
                <w:szCs w:val="28"/>
              </w:rPr>
            </w:pPr>
          </w:p>
          <w:p>
            <w:pPr>
              <w:pStyle w:val="12"/>
              <w:spacing w:line="240" w:lineRule="auto"/>
              <w:ind w:left="120"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542" w:type="dxa"/>
            <w:gridSpan w:val="2"/>
            <w:tcBorders>
              <w:tl2br w:val="nil"/>
              <w:tr2bl w:val="nil"/>
            </w:tcBorders>
            <w:vAlign w:val="top"/>
          </w:tcPr>
          <w:p>
            <w:pPr>
              <w:pStyle w:val="12"/>
              <w:spacing w:before="52" w:line="240" w:lineRule="auto"/>
              <w:ind w:left="2" w:right="0"/>
              <w:jc w:val="center"/>
              <w:rPr>
                <w:rFonts w:ascii="黑体" w:hAnsi="黑体" w:eastAsia="黑体" w:cs="黑体"/>
                <w:color w:val="auto"/>
                <w:sz w:val="28"/>
                <w:szCs w:val="28"/>
              </w:rPr>
            </w:pPr>
            <w:r>
              <w:rPr>
                <w:rFonts w:ascii="黑体" w:hAnsi="黑体" w:eastAsia="黑体" w:cs="黑体"/>
                <w:color w:val="auto"/>
                <w:spacing w:val="-2"/>
                <w:sz w:val="28"/>
                <w:szCs w:val="28"/>
              </w:rPr>
              <w:t>混凝土</w:t>
            </w:r>
          </w:p>
        </w:tc>
        <w:tc>
          <w:tcPr>
            <w:tcW w:w="2839" w:type="dxa"/>
            <w:gridSpan w:val="2"/>
            <w:tcBorders>
              <w:tl2br w:val="nil"/>
              <w:tr2bl w:val="nil"/>
            </w:tcBorders>
            <w:vAlign w:val="top"/>
          </w:tcPr>
          <w:p>
            <w:pPr>
              <w:pStyle w:val="12"/>
              <w:spacing w:before="52" w:line="240" w:lineRule="auto"/>
              <w:ind w:right="2"/>
              <w:jc w:val="center"/>
              <w:rPr>
                <w:rFonts w:ascii="黑体" w:hAnsi="黑体" w:eastAsia="黑体" w:cs="黑体"/>
                <w:color w:val="auto"/>
                <w:sz w:val="28"/>
                <w:szCs w:val="28"/>
              </w:rPr>
            </w:pPr>
            <w:r>
              <w:rPr>
                <w:rFonts w:ascii="黑体" w:hAnsi="黑体" w:eastAsia="黑体" w:cs="黑体"/>
                <w:color w:val="auto"/>
                <w:spacing w:val="-2"/>
                <w:sz w:val="28"/>
                <w:szCs w:val="28"/>
              </w:rPr>
              <w:t>掺合量</w:t>
            </w:r>
          </w:p>
        </w:tc>
        <w:tc>
          <w:tcPr>
            <w:tcW w:w="1246" w:type="dxa"/>
            <w:vMerge w:val="restart"/>
            <w:tcBorders>
              <w:tl2br w:val="nil"/>
              <w:tr2bl w:val="nil"/>
            </w:tcBorders>
            <w:vAlign w:val="top"/>
          </w:tcPr>
          <w:p>
            <w:pPr>
              <w:pStyle w:val="12"/>
              <w:spacing w:before="125" w:line="300" w:lineRule="exact"/>
              <w:ind w:left="196" w:right="194"/>
              <w:jc w:val="center"/>
              <w:rPr>
                <w:rFonts w:ascii="黑体" w:hAnsi="黑体" w:eastAsia="黑体" w:cs="黑体"/>
                <w:color w:val="auto"/>
                <w:sz w:val="28"/>
                <w:szCs w:val="28"/>
              </w:rPr>
            </w:pPr>
            <w:r>
              <w:rPr>
                <w:rFonts w:ascii="黑体" w:hAnsi="黑体" w:eastAsia="黑体" w:cs="黑体"/>
                <w:color w:val="auto"/>
                <w:spacing w:val="-1"/>
                <w:sz w:val="28"/>
                <w:szCs w:val="28"/>
              </w:rPr>
              <w:t>水泥</w:t>
            </w:r>
            <w:r>
              <w:rPr>
                <w:rFonts w:ascii="黑体" w:hAnsi="黑体" w:eastAsia="黑体" w:cs="黑体"/>
                <w:color w:val="auto"/>
                <w:spacing w:val="21"/>
                <w:sz w:val="28"/>
                <w:szCs w:val="28"/>
              </w:rPr>
              <w:t xml:space="preserve"> </w:t>
            </w:r>
            <w:r>
              <w:rPr>
                <w:rFonts w:ascii="黑体" w:hAnsi="黑体" w:eastAsia="黑体" w:cs="黑体"/>
                <w:color w:val="auto"/>
                <w:spacing w:val="-2"/>
                <w:sz w:val="28"/>
                <w:szCs w:val="28"/>
              </w:rPr>
              <w:t>节约量</w:t>
            </w:r>
          </w:p>
          <w:p>
            <w:pPr>
              <w:pStyle w:val="12"/>
              <w:spacing w:line="279" w:lineRule="exact"/>
              <w:ind w:left="194" w:right="194"/>
              <w:jc w:val="center"/>
              <w:rPr>
                <w:rFonts w:ascii="黑体" w:hAnsi="黑体" w:eastAsia="黑体" w:cs="黑体"/>
                <w:color w:val="auto"/>
                <w:sz w:val="14"/>
                <w:szCs w:val="14"/>
              </w:rPr>
            </w:pPr>
            <w:r>
              <w:rPr>
                <w:rFonts w:ascii="黑体"/>
                <w:color w:val="auto"/>
                <w:spacing w:val="-1"/>
                <w:sz w:val="28"/>
              </w:rPr>
              <w:t>/kg/m</w:t>
            </w:r>
            <w:r>
              <w:rPr>
                <w:rFonts w:ascii="黑体"/>
                <w:color w:val="auto"/>
                <w:spacing w:val="-1"/>
                <w:position w:val="14"/>
                <w:sz w:val="14"/>
              </w:rPr>
              <w:t>3</w:t>
            </w:r>
          </w:p>
        </w:tc>
        <w:tc>
          <w:tcPr>
            <w:tcW w:w="1067" w:type="dxa"/>
            <w:vMerge w:val="restart"/>
            <w:tcBorders>
              <w:tl2br w:val="nil"/>
              <w:tr2bl w:val="nil"/>
            </w:tcBorders>
            <w:vAlign w:val="top"/>
          </w:tcPr>
          <w:p>
            <w:pPr>
              <w:pStyle w:val="12"/>
              <w:spacing w:before="12" w:line="340" w:lineRule="exact"/>
              <w:ind w:right="0"/>
              <w:jc w:val="left"/>
              <w:rPr>
                <w:color w:val="auto"/>
                <w:sz w:val="34"/>
                <w:szCs w:val="34"/>
              </w:rPr>
            </w:pPr>
          </w:p>
          <w:p>
            <w:pPr>
              <w:pStyle w:val="12"/>
              <w:spacing w:line="240" w:lineRule="auto"/>
              <w:ind w:left="246"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vMerge w:val="continue"/>
            <w:tcBorders>
              <w:tl2br w:val="nil"/>
              <w:tr2bl w:val="nil"/>
            </w:tcBorders>
            <w:vAlign w:val="top"/>
          </w:tcPr>
          <w:p>
            <w:pPr>
              <w:rPr>
                <w:color w:val="auto"/>
              </w:rPr>
            </w:pPr>
          </w:p>
        </w:tc>
        <w:tc>
          <w:tcPr>
            <w:tcW w:w="1211" w:type="dxa"/>
            <w:tcBorders>
              <w:tl2br w:val="nil"/>
              <w:tr2bl w:val="nil"/>
            </w:tcBorders>
            <w:vAlign w:val="top"/>
          </w:tcPr>
          <w:p>
            <w:pPr>
              <w:pStyle w:val="12"/>
              <w:spacing w:before="70" w:line="240" w:lineRule="auto"/>
              <w:ind w:left="316" w:right="0"/>
              <w:jc w:val="left"/>
              <w:rPr>
                <w:rFonts w:ascii="黑体" w:hAnsi="黑体" w:eastAsia="黑体" w:cs="黑体"/>
                <w:color w:val="auto"/>
                <w:sz w:val="28"/>
                <w:szCs w:val="28"/>
              </w:rPr>
            </w:pPr>
            <w:r>
              <w:rPr>
                <w:rFonts w:ascii="黑体" w:hAnsi="黑体" w:eastAsia="黑体" w:cs="黑体"/>
                <w:color w:val="auto"/>
                <w:spacing w:val="-1"/>
                <w:sz w:val="28"/>
                <w:szCs w:val="28"/>
              </w:rPr>
              <w:t>部位</w:t>
            </w:r>
          </w:p>
        </w:tc>
        <w:tc>
          <w:tcPr>
            <w:tcW w:w="1331" w:type="dxa"/>
            <w:tcBorders>
              <w:tl2br w:val="nil"/>
              <w:tr2bl w:val="nil"/>
            </w:tcBorders>
            <w:vAlign w:val="top"/>
          </w:tcPr>
          <w:p>
            <w:pPr>
              <w:pStyle w:val="12"/>
              <w:spacing w:before="70" w:line="240" w:lineRule="auto"/>
              <w:ind w:left="202" w:right="0"/>
              <w:jc w:val="left"/>
              <w:rPr>
                <w:rFonts w:ascii="黑体" w:hAnsi="黑体" w:eastAsia="黑体" w:cs="黑体"/>
                <w:color w:val="auto"/>
                <w:sz w:val="14"/>
                <w:szCs w:val="14"/>
              </w:rPr>
            </w:pPr>
            <w:r>
              <w:rPr>
                <w:rFonts w:ascii="黑体" w:hAnsi="黑体" w:eastAsia="黑体" w:cs="黑体"/>
                <w:color w:val="auto"/>
                <w:spacing w:val="-1"/>
                <w:sz w:val="28"/>
                <w:szCs w:val="28"/>
              </w:rPr>
              <w:t>数量/m</w:t>
            </w:r>
            <w:r>
              <w:rPr>
                <w:rFonts w:ascii="黑体" w:hAnsi="黑体" w:eastAsia="黑体" w:cs="黑体"/>
                <w:color w:val="auto"/>
                <w:spacing w:val="-1"/>
                <w:position w:val="14"/>
                <w:sz w:val="14"/>
                <w:szCs w:val="14"/>
              </w:rPr>
              <w:t>3</w:t>
            </w:r>
          </w:p>
        </w:tc>
        <w:tc>
          <w:tcPr>
            <w:tcW w:w="1274" w:type="dxa"/>
            <w:tcBorders>
              <w:tl2br w:val="nil"/>
              <w:tr2bl w:val="nil"/>
            </w:tcBorders>
            <w:vAlign w:val="top"/>
          </w:tcPr>
          <w:p>
            <w:pPr>
              <w:pStyle w:val="12"/>
              <w:spacing w:before="70" w:line="240" w:lineRule="auto"/>
              <w:ind w:left="349" w:right="0"/>
              <w:jc w:val="left"/>
              <w:rPr>
                <w:rFonts w:ascii="黑体" w:hAnsi="黑体" w:eastAsia="黑体" w:cs="黑体"/>
                <w:color w:val="auto"/>
                <w:sz w:val="28"/>
                <w:szCs w:val="28"/>
              </w:rPr>
            </w:pPr>
            <w:r>
              <w:rPr>
                <w:rFonts w:ascii="黑体" w:hAnsi="黑体" w:eastAsia="黑体" w:cs="黑体"/>
                <w:color w:val="auto"/>
                <w:spacing w:val="-1"/>
                <w:sz w:val="28"/>
                <w:szCs w:val="28"/>
              </w:rPr>
              <w:t>品种</w:t>
            </w:r>
          </w:p>
        </w:tc>
        <w:tc>
          <w:tcPr>
            <w:tcW w:w="1565" w:type="dxa"/>
            <w:tcBorders>
              <w:tl2br w:val="nil"/>
              <w:tr2bl w:val="nil"/>
            </w:tcBorders>
            <w:vAlign w:val="top"/>
          </w:tcPr>
          <w:p>
            <w:pPr>
              <w:pStyle w:val="12"/>
              <w:spacing w:before="70" w:line="240" w:lineRule="auto"/>
              <w:ind w:left="110" w:right="0"/>
              <w:jc w:val="left"/>
              <w:rPr>
                <w:rFonts w:ascii="黑体" w:hAnsi="黑体" w:eastAsia="黑体" w:cs="黑体"/>
                <w:color w:val="auto"/>
                <w:sz w:val="14"/>
                <w:szCs w:val="14"/>
              </w:rPr>
            </w:pPr>
            <w:r>
              <w:rPr>
                <w:rFonts w:ascii="黑体" w:hAnsi="黑体" w:eastAsia="黑体" w:cs="黑体"/>
                <w:color w:val="auto"/>
                <w:spacing w:val="-1"/>
                <w:sz w:val="28"/>
                <w:szCs w:val="28"/>
              </w:rPr>
              <w:t>数量/kg/m</w:t>
            </w:r>
            <w:r>
              <w:rPr>
                <w:rFonts w:ascii="黑体" w:hAnsi="黑体" w:eastAsia="黑体" w:cs="黑体"/>
                <w:color w:val="auto"/>
                <w:spacing w:val="-1"/>
                <w:position w:val="14"/>
                <w:sz w:val="14"/>
                <w:szCs w:val="14"/>
              </w:rPr>
              <w:t>3</w:t>
            </w:r>
          </w:p>
        </w:tc>
        <w:tc>
          <w:tcPr>
            <w:tcW w:w="1246" w:type="dxa"/>
            <w:vMerge w:val="continue"/>
            <w:tcBorders>
              <w:tl2br w:val="nil"/>
              <w:tr2bl w:val="nil"/>
            </w:tcBorders>
            <w:vAlign w:val="top"/>
          </w:tcPr>
          <w:p>
            <w:pPr>
              <w:rPr>
                <w:color w:val="auto"/>
              </w:rPr>
            </w:pPr>
          </w:p>
        </w:tc>
        <w:tc>
          <w:tcPr>
            <w:tcW w:w="1067"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bl>
    <w:p>
      <w:pPr>
        <w:spacing w:after="0"/>
        <w:rPr>
          <w:color w:val="auto"/>
        </w:rPr>
        <w:sectPr>
          <w:pgSz w:w="11910" w:h="16840"/>
          <w:pgMar w:top="1440" w:right="1580" w:bottom="1380" w:left="1480" w:header="0" w:footer="1196" w:gutter="0"/>
          <w:pgBorders>
            <w:top w:val="none" w:sz="0" w:space="0"/>
            <w:left w:val="none" w:sz="0" w:space="0"/>
            <w:bottom w:val="none" w:sz="0" w:space="0"/>
            <w:right w:val="none" w:sz="0" w:space="0"/>
          </w:pgBorders>
          <w:pgNumType w:fmt="numberInDash"/>
        </w:sectPr>
      </w:pPr>
    </w:p>
    <w:p>
      <w:pPr>
        <w:pStyle w:val="2"/>
        <w:spacing w:line="513" w:lineRule="exact"/>
        <w:ind w:left="237" w:right="0"/>
        <w:jc w:val="center"/>
        <w:rPr>
          <w:rFonts w:ascii="宋体" w:hAnsi="宋体" w:eastAsia="宋体" w:cs="宋体"/>
          <w:color w:val="auto"/>
        </w:rPr>
      </w:pPr>
      <w:r>
        <w:rPr>
          <w:rFonts w:ascii="宋体" w:hAnsi="宋体" w:eastAsia="宋体" w:cs="宋体"/>
          <w:color w:val="auto"/>
        </w:rPr>
        <w:t>新型模板统计</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标准编号：6.2.2</w:t>
      </w:r>
    </w:p>
    <w:p>
      <w:pPr>
        <w:spacing w:before="1" w:line="140" w:lineRule="exact"/>
        <w:rPr>
          <w:color w:val="auto"/>
          <w:sz w:val="14"/>
          <w:szCs w:val="14"/>
        </w:rPr>
      </w:pPr>
    </w:p>
    <w:p>
      <w:pPr>
        <w:spacing w:before="0" w:line="200" w:lineRule="exact"/>
        <w:rPr>
          <w:color w:val="auto"/>
          <w:sz w:val="20"/>
          <w:szCs w:val="20"/>
        </w:rPr>
      </w:pPr>
    </w:p>
    <w:tbl>
      <w:tblPr>
        <w:tblStyle w:val="8"/>
        <w:tblW w:w="915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950"/>
        <w:gridCol w:w="1778"/>
        <w:gridCol w:w="1148"/>
        <w:gridCol w:w="1148"/>
        <w:gridCol w:w="2154"/>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exact"/>
        </w:trPr>
        <w:tc>
          <w:tcPr>
            <w:tcW w:w="1778" w:type="dxa"/>
            <w:gridSpan w:val="2"/>
            <w:tcBorders>
              <w:tl2br w:val="nil"/>
              <w:tr2bl w:val="nil"/>
            </w:tcBorders>
            <w:vAlign w:val="top"/>
          </w:tcPr>
          <w:p>
            <w:pPr>
              <w:pStyle w:val="12"/>
              <w:spacing w:before="108" w:line="240" w:lineRule="auto"/>
              <w:ind w:left="277"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工程名称</w:t>
            </w:r>
          </w:p>
        </w:tc>
        <w:tc>
          <w:tcPr>
            <w:tcW w:w="7376" w:type="dxa"/>
            <w:gridSpan w:val="5"/>
            <w:tcBorders>
              <w:tl2br w:val="nil"/>
              <w:tr2bl w:val="nil"/>
            </w:tcBorders>
            <w:vAlign w:val="top"/>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exact"/>
        </w:trPr>
        <w:tc>
          <w:tcPr>
            <w:tcW w:w="828" w:type="dxa"/>
            <w:tcBorders>
              <w:tl2br w:val="nil"/>
              <w:tr2bl w:val="nil"/>
            </w:tcBorders>
            <w:vAlign w:val="top"/>
          </w:tcPr>
          <w:p>
            <w:pPr>
              <w:pStyle w:val="12"/>
              <w:spacing w:before="186" w:line="240" w:lineRule="auto"/>
              <w:ind w:left="9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728" w:type="dxa"/>
            <w:gridSpan w:val="2"/>
            <w:tcBorders>
              <w:tl2br w:val="nil"/>
              <w:tr2bl w:val="nil"/>
            </w:tcBorders>
            <w:vAlign w:val="top"/>
          </w:tcPr>
          <w:p>
            <w:pPr>
              <w:pStyle w:val="12"/>
              <w:spacing w:before="186" w:line="240" w:lineRule="auto"/>
              <w:ind w:left="76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模板名称</w:t>
            </w:r>
          </w:p>
        </w:tc>
        <w:tc>
          <w:tcPr>
            <w:tcW w:w="1148" w:type="dxa"/>
            <w:tcBorders>
              <w:tl2br w:val="nil"/>
              <w:tr2bl w:val="nil"/>
            </w:tcBorders>
            <w:vAlign w:val="top"/>
          </w:tcPr>
          <w:p>
            <w:pPr>
              <w:pStyle w:val="12"/>
              <w:spacing w:before="27" w:line="331" w:lineRule="exact"/>
              <w:ind w:left="173" w:right="173"/>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数量</w:t>
            </w:r>
          </w:p>
          <w:p>
            <w:pPr>
              <w:pStyle w:val="12"/>
              <w:spacing w:line="331" w:lineRule="exact"/>
              <w:ind w:left="172" w:right="173"/>
              <w:jc w:val="center"/>
              <w:rPr>
                <w:rFonts w:ascii="黑体" w:hAnsi="黑体" w:eastAsia="黑体" w:cs="黑体"/>
                <w:b w:val="0"/>
                <w:bCs w:val="0"/>
                <w:color w:val="auto"/>
                <w:sz w:val="14"/>
                <w:szCs w:val="14"/>
              </w:rPr>
            </w:pPr>
            <w:r>
              <w:rPr>
                <w:rFonts w:ascii="黑体"/>
                <w:b w:val="0"/>
                <w:bCs w:val="0"/>
                <w:color w:val="auto"/>
                <w:sz w:val="28"/>
              </w:rPr>
              <w:t>/m</w:t>
            </w:r>
            <w:r>
              <w:rPr>
                <w:rFonts w:ascii="黑体"/>
                <w:b w:val="0"/>
                <w:bCs w:val="0"/>
                <w:color w:val="auto"/>
                <w:position w:val="14"/>
                <w:sz w:val="14"/>
              </w:rPr>
              <w:t>2</w:t>
            </w:r>
          </w:p>
        </w:tc>
        <w:tc>
          <w:tcPr>
            <w:tcW w:w="1148" w:type="dxa"/>
            <w:tcBorders>
              <w:tl2br w:val="nil"/>
              <w:tr2bl w:val="nil"/>
            </w:tcBorders>
            <w:vAlign w:val="top"/>
          </w:tcPr>
          <w:p>
            <w:pPr>
              <w:pStyle w:val="12"/>
              <w:spacing w:before="110" w:line="300" w:lineRule="exact"/>
              <w:ind w:left="273" w:right="275"/>
              <w:jc w:val="left"/>
              <w:rPr>
                <w:rFonts w:ascii="黑体" w:hAnsi="黑体" w:eastAsia="黑体" w:cs="黑体"/>
                <w:b w:val="0"/>
                <w:bCs w:val="0"/>
                <w:color w:val="auto"/>
                <w:sz w:val="28"/>
                <w:szCs w:val="28"/>
              </w:rPr>
            </w:pPr>
            <w:r>
              <w:rPr>
                <w:rFonts w:ascii="黑体" w:hAnsi="黑体" w:eastAsia="黑体" w:cs="黑体"/>
                <w:b w:val="0"/>
                <w:bCs w:val="0"/>
                <w:color w:val="auto"/>
                <w:spacing w:val="-1"/>
                <w:w w:val="95"/>
                <w:sz w:val="28"/>
                <w:szCs w:val="28"/>
              </w:rPr>
              <w:t>周转</w:t>
            </w:r>
            <w:r>
              <w:rPr>
                <w:rFonts w:ascii="黑体" w:hAnsi="黑体" w:eastAsia="黑体" w:cs="黑体"/>
                <w:b w:val="0"/>
                <w:bCs w:val="0"/>
                <w:color w:val="auto"/>
                <w:spacing w:val="21"/>
                <w:w w:val="99"/>
                <w:sz w:val="28"/>
                <w:szCs w:val="28"/>
              </w:rPr>
              <w:t xml:space="preserve"> </w:t>
            </w:r>
            <w:r>
              <w:rPr>
                <w:rFonts w:ascii="黑体" w:hAnsi="黑体" w:eastAsia="黑体" w:cs="黑体"/>
                <w:b w:val="0"/>
                <w:bCs w:val="0"/>
                <w:color w:val="auto"/>
                <w:spacing w:val="-1"/>
                <w:w w:val="95"/>
                <w:sz w:val="28"/>
                <w:szCs w:val="28"/>
              </w:rPr>
              <w:t>次数</w:t>
            </w:r>
          </w:p>
        </w:tc>
        <w:tc>
          <w:tcPr>
            <w:tcW w:w="2154" w:type="dxa"/>
            <w:tcBorders>
              <w:tl2br w:val="nil"/>
              <w:tr2bl w:val="nil"/>
            </w:tcBorders>
            <w:vAlign w:val="top"/>
          </w:tcPr>
          <w:p>
            <w:pPr>
              <w:pStyle w:val="12"/>
              <w:spacing w:before="186" w:line="240" w:lineRule="auto"/>
              <w:ind w:left="48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效果分析</w:t>
            </w:r>
          </w:p>
        </w:tc>
        <w:tc>
          <w:tcPr>
            <w:tcW w:w="1148" w:type="dxa"/>
            <w:tcBorders>
              <w:tl2br w:val="nil"/>
              <w:tr2bl w:val="nil"/>
            </w:tcBorders>
            <w:vAlign w:val="top"/>
          </w:tcPr>
          <w:p>
            <w:pPr>
              <w:pStyle w:val="12"/>
              <w:spacing w:before="186" w:line="240" w:lineRule="auto"/>
              <w:ind w:left="273"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exact"/>
        </w:trPr>
        <w:tc>
          <w:tcPr>
            <w:tcW w:w="1778" w:type="dxa"/>
            <w:gridSpan w:val="2"/>
            <w:tcBorders>
              <w:tl2br w:val="nil"/>
              <w:tr2bl w:val="nil"/>
            </w:tcBorders>
            <w:vAlign w:val="top"/>
          </w:tcPr>
          <w:p>
            <w:pPr>
              <w:pStyle w:val="12"/>
              <w:spacing w:before="94" w:line="240" w:lineRule="auto"/>
              <w:ind w:left="478"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1778" w:type="dxa"/>
            <w:tcBorders>
              <w:tl2br w:val="nil"/>
              <w:tr2bl w:val="nil"/>
            </w:tcBorders>
            <w:vAlign w:val="top"/>
          </w:tcPr>
          <w:p>
            <w:pPr>
              <w:rPr>
                <w:b w:val="0"/>
                <w:bCs w:val="0"/>
                <w:color w:val="auto"/>
              </w:rPr>
            </w:pPr>
          </w:p>
        </w:tc>
        <w:tc>
          <w:tcPr>
            <w:tcW w:w="2296" w:type="dxa"/>
            <w:gridSpan w:val="2"/>
            <w:tcBorders>
              <w:tl2br w:val="nil"/>
              <w:tr2bl w:val="nil"/>
            </w:tcBorders>
            <w:vAlign w:val="top"/>
          </w:tcPr>
          <w:p>
            <w:pPr>
              <w:pStyle w:val="12"/>
              <w:spacing w:before="94" w:line="240" w:lineRule="auto"/>
              <w:ind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时间</w:t>
            </w:r>
          </w:p>
        </w:tc>
        <w:tc>
          <w:tcPr>
            <w:tcW w:w="3302" w:type="dxa"/>
            <w:gridSpan w:val="2"/>
            <w:tcBorders>
              <w:tl2br w:val="nil"/>
              <w:tr2bl w:val="nil"/>
            </w:tcBorders>
            <w:vAlign w:val="top"/>
          </w:tcPr>
          <w:p>
            <w:pPr>
              <w:rPr>
                <w:b w:val="0"/>
                <w:bCs w:val="0"/>
                <w:color w:val="auto"/>
              </w:rPr>
            </w:pPr>
          </w:p>
        </w:tc>
      </w:tr>
    </w:tbl>
    <w:p>
      <w:pPr>
        <w:spacing w:before="10" w:line="100" w:lineRule="exact"/>
        <w:rPr>
          <w:color w:val="auto"/>
          <w:sz w:val="10"/>
          <w:szCs w:val="10"/>
        </w:rPr>
      </w:pPr>
    </w:p>
    <w:p>
      <w:pPr>
        <w:spacing w:before="29"/>
        <w:ind w:left="32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新型模板统计含早拆体系。</w:t>
      </w:r>
    </w:p>
    <w:p>
      <w:pPr>
        <w:spacing w:after="0"/>
        <w:jc w:val="left"/>
        <w:rPr>
          <w:rFonts w:ascii="宋体" w:hAnsi="宋体" w:eastAsia="宋体" w:cs="宋体"/>
          <w:color w:val="auto"/>
          <w:sz w:val="24"/>
          <w:szCs w:val="24"/>
        </w:rPr>
        <w:sectPr>
          <w:pgSz w:w="11910" w:h="16840"/>
          <w:pgMar w:top="1440" w:right="1500" w:bottom="1380" w:left="1260" w:header="0" w:footer="1196" w:gutter="0"/>
          <w:pgBorders>
            <w:top w:val="none" w:sz="0" w:space="0"/>
            <w:left w:val="none" w:sz="0" w:space="0"/>
            <w:bottom w:val="none" w:sz="0" w:space="0"/>
            <w:right w:val="none" w:sz="0" w:space="0"/>
          </w:pgBorders>
          <w:pgNumType w:fmt="numberInDash"/>
        </w:sectPr>
      </w:pPr>
    </w:p>
    <w:p>
      <w:pPr>
        <w:pStyle w:val="2"/>
        <w:spacing w:line="513" w:lineRule="exact"/>
        <w:ind w:left="3153" w:right="0"/>
        <w:jc w:val="left"/>
        <w:rPr>
          <w:rFonts w:ascii="宋体" w:hAnsi="宋体" w:eastAsia="宋体" w:cs="宋体"/>
          <w:color w:val="auto"/>
        </w:rPr>
      </w:pPr>
      <w:r>
        <w:rPr>
          <w:rFonts w:ascii="宋体" w:hAnsi="宋体" w:eastAsia="宋体" w:cs="宋体"/>
          <w:color w:val="auto"/>
        </w:rPr>
        <w:t>既有建筑物利用</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标准编号：6.2.3-3</w:t>
      </w:r>
    </w:p>
    <w:tbl>
      <w:tblPr>
        <w:tblStyle w:val="8"/>
        <w:tblpPr w:leftFromText="180" w:rightFromText="180" w:vertAnchor="text" w:horzAnchor="page" w:tblpX="1051" w:tblpY="95"/>
        <w:tblOverlap w:val="never"/>
        <w:tblW w:w="101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6"/>
        <w:gridCol w:w="1001"/>
        <w:gridCol w:w="111"/>
        <w:gridCol w:w="370"/>
        <w:gridCol w:w="1297"/>
        <w:gridCol w:w="371"/>
        <w:gridCol w:w="1256"/>
        <w:gridCol w:w="763"/>
        <w:gridCol w:w="749"/>
        <w:gridCol w:w="1975"/>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exact"/>
        </w:trPr>
        <w:tc>
          <w:tcPr>
            <w:tcW w:w="1557" w:type="dxa"/>
            <w:gridSpan w:val="2"/>
            <w:tcBorders>
              <w:tl2br w:val="nil"/>
              <w:tr2bl w:val="nil"/>
            </w:tcBorders>
          </w:tcPr>
          <w:p>
            <w:pPr>
              <w:pStyle w:val="12"/>
              <w:spacing w:before="108" w:line="240" w:lineRule="auto"/>
              <w:ind w:left="16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8607" w:type="dxa"/>
            <w:gridSpan w:val="9"/>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trPr>
        <w:tc>
          <w:tcPr>
            <w:tcW w:w="556" w:type="dxa"/>
            <w:vMerge w:val="restart"/>
            <w:tcBorders>
              <w:tl2br w:val="nil"/>
              <w:tr2bl w:val="nil"/>
            </w:tcBorders>
          </w:tcPr>
          <w:p>
            <w:pPr>
              <w:pStyle w:val="12"/>
              <w:spacing w:before="140" w:line="240" w:lineRule="auto"/>
              <w:ind w:left="101"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序</w:t>
            </w:r>
          </w:p>
          <w:p>
            <w:pPr>
              <w:pStyle w:val="12"/>
              <w:spacing w:before="2" w:line="260" w:lineRule="exact"/>
              <w:ind w:right="0"/>
              <w:jc w:val="left"/>
              <w:rPr>
                <w:b w:val="0"/>
                <w:bCs w:val="0"/>
                <w:color w:val="auto"/>
                <w:sz w:val="26"/>
                <w:szCs w:val="26"/>
              </w:rPr>
            </w:pPr>
          </w:p>
          <w:p>
            <w:pPr>
              <w:pStyle w:val="12"/>
              <w:spacing w:line="240" w:lineRule="auto"/>
              <w:ind w:left="101"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号</w:t>
            </w:r>
          </w:p>
        </w:tc>
        <w:tc>
          <w:tcPr>
            <w:tcW w:w="1482" w:type="dxa"/>
            <w:gridSpan w:val="3"/>
            <w:vMerge w:val="restart"/>
            <w:tcBorders>
              <w:tl2br w:val="nil"/>
              <w:tr2bl w:val="nil"/>
            </w:tcBorders>
          </w:tcPr>
          <w:p>
            <w:pPr>
              <w:pStyle w:val="12"/>
              <w:spacing w:before="2" w:line="170" w:lineRule="exact"/>
              <w:ind w:right="0"/>
              <w:jc w:val="left"/>
              <w:rPr>
                <w:b w:val="0"/>
                <w:bCs w:val="0"/>
                <w:color w:val="auto"/>
                <w:sz w:val="17"/>
                <w:szCs w:val="17"/>
              </w:rPr>
            </w:pPr>
          </w:p>
          <w:p>
            <w:pPr>
              <w:pStyle w:val="12"/>
              <w:spacing w:line="280" w:lineRule="exact"/>
              <w:ind w:right="0"/>
              <w:jc w:val="left"/>
              <w:rPr>
                <w:b w:val="0"/>
                <w:bCs w:val="0"/>
                <w:color w:val="auto"/>
                <w:sz w:val="28"/>
                <w:szCs w:val="28"/>
              </w:rPr>
            </w:pPr>
          </w:p>
          <w:p>
            <w:pPr>
              <w:pStyle w:val="12"/>
              <w:spacing w:line="240" w:lineRule="auto"/>
              <w:ind w:left="15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项目名称</w:t>
            </w:r>
          </w:p>
        </w:tc>
        <w:tc>
          <w:tcPr>
            <w:tcW w:w="2924" w:type="dxa"/>
            <w:gridSpan w:val="3"/>
            <w:tcBorders>
              <w:tl2br w:val="nil"/>
              <w:tr2bl w:val="nil"/>
            </w:tcBorders>
          </w:tcPr>
          <w:p>
            <w:pPr>
              <w:pStyle w:val="12"/>
              <w:spacing w:before="90" w:line="240" w:lineRule="auto"/>
              <w:ind w:left="57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既有建筑利用</w:t>
            </w:r>
          </w:p>
        </w:tc>
        <w:tc>
          <w:tcPr>
            <w:tcW w:w="3487" w:type="dxa"/>
            <w:gridSpan w:val="3"/>
            <w:tcBorders>
              <w:tl2br w:val="nil"/>
              <w:tr2bl w:val="nil"/>
            </w:tcBorders>
          </w:tcPr>
          <w:p>
            <w:pPr>
              <w:pStyle w:val="12"/>
              <w:spacing w:before="90" w:line="240" w:lineRule="auto"/>
              <w:ind w:left="151"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临时建筑与永久建筑结合</w:t>
            </w:r>
          </w:p>
        </w:tc>
        <w:tc>
          <w:tcPr>
            <w:tcW w:w="1715" w:type="dxa"/>
            <w:vMerge w:val="restart"/>
            <w:tcBorders>
              <w:tl2br w:val="nil"/>
              <w:tr2bl w:val="nil"/>
            </w:tcBorders>
          </w:tcPr>
          <w:p>
            <w:pPr>
              <w:pStyle w:val="12"/>
              <w:spacing w:before="140" w:line="240" w:lineRule="auto"/>
              <w:ind w:left="325" w:right="158"/>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w:t>
            </w:r>
          </w:p>
          <w:p>
            <w:pPr>
              <w:pStyle w:val="12"/>
              <w:spacing w:before="2" w:line="260" w:lineRule="exact"/>
              <w:ind w:right="0"/>
              <w:jc w:val="left"/>
              <w:rPr>
                <w:b w:val="0"/>
                <w:bCs w:val="0"/>
                <w:color w:val="auto"/>
                <w:sz w:val="26"/>
                <w:szCs w:val="26"/>
              </w:rPr>
            </w:pPr>
          </w:p>
          <w:p>
            <w:pPr>
              <w:pStyle w:val="12"/>
              <w:spacing w:line="240" w:lineRule="auto"/>
              <w:ind w:left="187" w:right="158"/>
              <w:jc w:val="center"/>
              <w:rPr>
                <w:rFonts w:ascii="黑体" w:hAnsi="黑体" w:eastAsia="黑体" w:cs="黑体"/>
                <w:b w:val="0"/>
                <w:bCs w:val="0"/>
                <w:color w:val="auto"/>
                <w:sz w:val="28"/>
                <w:szCs w:val="28"/>
              </w:rPr>
            </w:pPr>
            <w:r>
              <w:rPr>
                <w:rFonts w:ascii="黑体"/>
                <w:b w:val="0"/>
                <w:bCs w:val="0"/>
                <w:color w:val="auto"/>
                <w:sz w:val="28"/>
              </w:rPr>
              <w:t>/t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exact"/>
        </w:trPr>
        <w:tc>
          <w:tcPr>
            <w:tcW w:w="556" w:type="dxa"/>
            <w:vMerge w:val="continue"/>
            <w:tcBorders>
              <w:tl2br w:val="nil"/>
              <w:tr2bl w:val="nil"/>
            </w:tcBorders>
          </w:tcPr>
          <w:p>
            <w:pPr>
              <w:rPr>
                <w:b w:val="0"/>
                <w:bCs w:val="0"/>
                <w:color w:val="auto"/>
              </w:rPr>
            </w:pPr>
          </w:p>
        </w:tc>
        <w:tc>
          <w:tcPr>
            <w:tcW w:w="1482" w:type="dxa"/>
            <w:gridSpan w:val="3"/>
            <w:vMerge w:val="continue"/>
            <w:tcBorders>
              <w:tl2br w:val="nil"/>
              <w:tr2bl w:val="nil"/>
            </w:tcBorders>
          </w:tcPr>
          <w:p>
            <w:pPr>
              <w:rPr>
                <w:b w:val="0"/>
                <w:bCs w:val="0"/>
                <w:color w:val="auto"/>
              </w:rPr>
            </w:pPr>
          </w:p>
        </w:tc>
        <w:tc>
          <w:tcPr>
            <w:tcW w:w="1297" w:type="dxa"/>
            <w:tcBorders>
              <w:tl2br w:val="nil"/>
              <w:tr2bl w:val="nil"/>
            </w:tcBorders>
          </w:tcPr>
          <w:p>
            <w:pPr>
              <w:pStyle w:val="12"/>
              <w:spacing w:before="147" w:line="240" w:lineRule="auto"/>
              <w:ind w:left="171" w:right="0"/>
              <w:jc w:val="left"/>
              <w:rPr>
                <w:rFonts w:ascii="黑体" w:hAnsi="黑体" w:eastAsia="黑体" w:cs="黑体"/>
                <w:b w:val="0"/>
                <w:bCs w:val="0"/>
                <w:color w:val="auto"/>
                <w:sz w:val="14"/>
                <w:szCs w:val="14"/>
              </w:rPr>
            </w:pPr>
            <w:r>
              <w:rPr>
                <w:rFonts w:ascii="黑体" w:hAnsi="黑体" w:eastAsia="黑体" w:cs="黑体"/>
                <w:b w:val="0"/>
                <w:bCs w:val="0"/>
                <w:color w:val="auto"/>
                <w:spacing w:val="-1"/>
                <w:sz w:val="28"/>
                <w:szCs w:val="28"/>
              </w:rPr>
              <w:t>面积/m</w:t>
            </w:r>
            <w:r>
              <w:rPr>
                <w:rFonts w:ascii="黑体" w:hAnsi="黑体" w:eastAsia="黑体" w:cs="黑体"/>
                <w:b w:val="0"/>
                <w:bCs w:val="0"/>
                <w:color w:val="auto"/>
                <w:spacing w:val="-1"/>
                <w:position w:val="14"/>
                <w:sz w:val="14"/>
                <w:szCs w:val="14"/>
              </w:rPr>
              <w:t>2</w:t>
            </w:r>
          </w:p>
        </w:tc>
        <w:tc>
          <w:tcPr>
            <w:tcW w:w="1627" w:type="dxa"/>
            <w:gridSpan w:val="2"/>
            <w:tcBorders>
              <w:tl2br w:val="nil"/>
              <w:tr2bl w:val="nil"/>
            </w:tcBorders>
          </w:tcPr>
          <w:p>
            <w:pPr>
              <w:pStyle w:val="12"/>
              <w:spacing w:line="328" w:lineRule="exact"/>
              <w:ind w:right="0"/>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w:t>
            </w:r>
          </w:p>
          <w:p>
            <w:pPr>
              <w:pStyle w:val="12"/>
              <w:spacing w:line="361" w:lineRule="exact"/>
              <w:ind w:right="0"/>
              <w:jc w:val="center"/>
              <w:rPr>
                <w:rFonts w:ascii="黑体" w:hAnsi="黑体" w:eastAsia="黑体" w:cs="黑体"/>
                <w:b w:val="0"/>
                <w:bCs w:val="0"/>
                <w:color w:val="auto"/>
                <w:sz w:val="28"/>
                <w:szCs w:val="28"/>
              </w:rPr>
            </w:pPr>
            <w:r>
              <w:rPr>
                <w:rFonts w:ascii="黑体"/>
                <w:b w:val="0"/>
                <w:bCs w:val="0"/>
                <w:color w:val="auto"/>
                <w:sz w:val="28"/>
              </w:rPr>
              <w:t>/t</w:t>
            </w:r>
          </w:p>
        </w:tc>
        <w:tc>
          <w:tcPr>
            <w:tcW w:w="1512" w:type="dxa"/>
            <w:gridSpan w:val="2"/>
            <w:tcBorders>
              <w:tl2br w:val="nil"/>
              <w:tr2bl w:val="nil"/>
            </w:tcBorders>
          </w:tcPr>
          <w:p>
            <w:pPr>
              <w:pStyle w:val="12"/>
              <w:spacing w:before="147" w:line="240" w:lineRule="auto"/>
              <w:ind w:left="276" w:right="0"/>
              <w:jc w:val="left"/>
              <w:rPr>
                <w:rFonts w:ascii="黑体" w:hAnsi="黑体" w:eastAsia="黑体" w:cs="黑体"/>
                <w:b w:val="0"/>
                <w:bCs w:val="0"/>
                <w:color w:val="auto"/>
                <w:sz w:val="14"/>
                <w:szCs w:val="14"/>
              </w:rPr>
            </w:pPr>
            <w:r>
              <w:rPr>
                <w:rFonts w:ascii="黑体" w:hAnsi="黑体" w:eastAsia="黑体" w:cs="黑体"/>
                <w:b w:val="0"/>
                <w:bCs w:val="0"/>
                <w:color w:val="auto"/>
                <w:spacing w:val="-1"/>
                <w:sz w:val="28"/>
                <w:szCs w:val="28"/>
              </w:rPr>
              <w:t>面积/m</w:t>
            </w:r>
            <w:r>
              <w:rPr>
                <w:rFonts w:ascii="黑体" w:hAnsi="黑体" w:eastAsia="黑体" w:cs="黑体"/>
                <w:b w:val="0"/>
                <w:bCs w:val="0"/>
                <w:color w:val="auto"/>
                <w:spacing w:val="-1"/>
                <w:position w:val="14"/>
                <w:sz w:val="14"/>
                <w:szCs w:val="14"/>
              </w:rPr>
              <w:t>2</w:t>
            </w:r>
          </w:p>
        </w:tc>
        <w:tc>
          <w:tcPr>
            <w:tcW w:w="1975" w:type="dxa"/>
            <w:tcBorders>
              <w:tl2br w:val="nil"/>
              <w:tr2bl w:val="nil"/>
            </w:tcBorders>
          </w:tcPr>
          <w:p>
            <w:pPr>
              <w:pStyle w:val="12"/>
              <w:spacing w:before="147" w:line="240" w:lineRule="auto"/>
              <w:ind w:left="25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混凝土量/t</w:t>
            </w:r>
          </w:p>
        </w:tc>
        <w:tc>
          <w:tcPr>
            <w:tcW w:w="1715" w:type="dxa"/>
            <w:vMerge w:val="continue"/>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b w:val="0"/>
                <w:bCs w:val="0"/>
                <w:color w:val="auto"/>
              </w:rPr>
            </w:pPr>
          </w:p>
        </w:tc>
        <w:tc>
          <w:tcPr>
            <w:tcW w:w="1482" w:type="dxa"/>
            <w:gridSpan w:val="3"/>
            <w:tcBorders>
              <w:tl2br w:val="nil"/>
              <w:tr2bl w:val="nil"/>
            </w:tcBorders>
          </w:tcPr>
          <w:p>
            <w:pPr>
              <w:pStyle w:val="12"/>
              <w:spacing w:before="92" w:line="240" w:lineRule="auto"/>
              <w:ind w:left="562"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道路</w:t>
            </w:r>
          </w:p>
        </w:tc>
        <w:tc>
          <w:tcPr>
            <w:tcW w:w="1297" w:type="dxa"/>
            <w:tcBorders>
              <w:tl2br w:val="nil"/>
              <w:tr2bl w:val="nil"/>
            </w:tcBorders>
          </w:tcPr>
          <w:p>
            <w:pPr>
              <w:rPr>
                <w:b w:val="0"/>
                <w:bCs w:val="0"/>
                <w:color w:val="auto"/>
              </w:rPr>
            </w:pPr>
          </w:p>
        </w:tc>
        <w:tc>
          <w:tcPr>
            <w:tcW w:w="1627" w:type="dxa"/>
            <w:gridSpan w:val="2"/>
            <w:tcBorders>
              <w:tl2br w:val="nil"/>
              <w:tr2bl w:val="nil"/>
            </w:tcBorders>
          </w:tcPr>
          <w:p>
            <w:pPr>
              <w:rPr>
                <w:b w:val="0"/>
                <w:bCs w:val="0"/>
                <w:color w:val="auto"/>
              </w:rPr>
            </w:pPr>
          </w:p>
        </w:tc>
        <w:tc>
          <w:tcPr>
            <w:tcW w:w="1512" w:type="dxa"/>
            <w:gridSpan w:val="2"/>
            <w:tcBorders>
              <w:tl2br w:val="nil"/>
              <w:tr2bl w:val="nil"/>
            </w:tcBorders>
          </w:tcPr>
          <w:p>
            <w:pPr>
              <w:rPr>
                <w:b w:val="0"/>
                <w:bCs w:val="0"/>
                <w:color w:val="auto"/>
              </w:rPr>
            </w:pPr>
          </w:p>
        </w:tc>
        <w:tc>
          <w:tcPr>
            <w:tcW w:w="1975" w:type="dxa"/>
            <w:tcBorders>
              <w:tl2br w:val="nil"/>
              <w:tr2bl w:val="nil"/>
            </w:tcBorders>
          </w:tcPr>
          <w:p>
            <w:pPr>
              <w:rPr>
                <w:b w:val="0"/>
                <w:bCs w:val="0"/>
                <w:color w:val="auto"/>
              </w:rPr>
            </w:pPr>
          </w:p>
        </w:tc>
        <w:tc>
          <w:tcPr>
            <w:tcW w:w="1715"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pStyle w:val="12"/>
              <w:spacing w:before="94" w:line="240" w:lineRule="auto"/>
              <w:ind w:left="562" w:right="0"/>
              <w:jc w:val="left"/>
              <w:rPr>
                <w:rFonts w:ascii="宋体" w:hAnsi="宋体" w:eastAsia="宋体" w:cs="宋体"/>
                <w:color w:val="auto"/>
                <w:sz w:val="24"/>
                <w:szCs w:val="24"/>
              </w:rPr>
            </w:pPr>
            <w:r>
              <w:rPr>
                <w:rFonts w:ascii="宋体" w:hAnsi="宋体" w:eastAsia="宋体" w:cs="宋体"/>
                <w:color w:val="auto"/>
                <w:sz w:val="24"/>
                <w:szCs w:val="24"/>
              </w:rPr>
              <w:t>房屋</w:t>
            </w: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pStyle w:val="12"/>
              <w:spacing w:before="93" w:line="240" w:lineRule="auto"/>
              <w:ind w:left="322" w:right="0"/>
              <w:jc w:val="left"/>
              <w:rPr>
                <w:rFonts w:ascii="宋体" w:hAnsi="宋体" w:eastAsia="宋体" w:cs="宋体"/>
                <w:color w:val="auto"/>
                <w:sz w:val="24"/>
                <w:szCs w:val="24"/>
              </w:rPr>
            </w:pPr>
            <w:r>
              <w:rPr>
                <w:rFonts w:ascii="宋体" w:hAnsi="宋体" w:eastAsia="宋体" w:cs="宋体"/>
                <w:color w:val="auto"/>
                <w:sz w:val="24"/>
                <w:szCs w:val="24"/>
              </w:rPr>
              <w:t>市政管线</w:t>
            </w: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pStyle w:val="12"/>
              <w:spacing w:before="92" w:line="240" w:lineRule="auto"/>
              <w:ind w:left="562" w:right="0"/>
              <w:jc w:val="left"/>
              <w:rPr>
                <w:rFonts w:ascii="宋体" w:hAnsi="宋体" w:eastAsia="宋体" w:cs="宋体"/>
                <w:color w:val="auto"/>
                <w:sz w:val="24"/>
                <w:szCs w:val="24"/>
              </w:rPr>
            </w:pPr>
            <w:r>
              <w:rPr>
                <w:rFonts w:ascii="宋体" w:hAnsi="宋体" w:eastAsia="宋体" w:cs="宋体"/>
                <w:color w:val="auto"/>
                <w:sz w:val="24"/>
                <w:szCs w:val="24"/>
              </w:rPr>
              <w:t>其他</w:t>
            </w: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8449" w:type="dxa"/>
            <w:gridSpan w:val="10"/>
            <w:tcBorders>
              <w:tl2br w:val="nil"/>
              <w:tr2bl w:val="nil"/>
            </w:tcBorders>
          </w:tcPr>
          <w:p>
            <w:pPr>
              <w:pStyle w:val="12"/>
              <w:tabs>
                <w:tab w:val="left" w:pos="620"/>
              </w:tabs>
              <w:spacing w:before="93" w:line="240" w:lineRule="auto"/>
              <w:ind w:left="140"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合</w:t>
            </w:r>
            <w:r>
              <w:rPr>
                <w:rFonts w:ascii="宋体" w:hAnsi="宋体" w:eastAsia="宋体" w:cs="宋体"/>
                <w:b w:val="0"/>
                <w:bCs w:val="0"/>
                <w:color w:val="auto"/>
                <w:sz w:val="24"/>
                <w:szCs w:val="24"/>
              </w:rPr>
              <w:tab/>
            </w:r>
            <w:r>
              <w:rPr>
                <w:rFonts w:ascii="宋体" w:hAnsi="宋体" w:eastAsia="宋体" w:cs="宋体"/>
                <w:b w:val="0"/>
                <w:bCs w:val="0"/>
                <w:color w:val="auto"/>
                <w:sz w:val="24"/>
                <w:szCs w:val="24"/>
              </w:rPr>
              <w:t>计</w:t>
            </w:r>
          </w:p>
        </w:tc>
        <w:tc>
          <w:tcPr>
            <w:tcW w:w="1715"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exact"/>
        </w:trPr>
        <w:tc>
          <w:tcPr>
            <w:tcW w:w="1668" w:type="dxa"/>
            <w:gridSpan w:val="3"/>
            <w:tcBorders>
              <w:tl2br w:val="nil"/>
              <w:tr2bl w:val="nil"/>
            </w:tcBorders>
          </w:tcPr>
          <w:p>
            <w:pPr>
              <w:pStyle w:val="12"/>
              <w:spacing w:before="92" w:line="240" w:lineRule="auto"/>
              <w:ind w:left="421"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2038" w:type="dxa"/>
            <w:gridSpan w:val="3"/>
            <w:tcBorders>
              <w:tl2br w:val="nil"/>
              <w:tr2bl w:val="nil"/>
            </w:tcBorders>
          </w:tcPr>
          <w:p>
            <w:pPr>
              <w:rPr>
                <w:b w:val="0"/>
                <w:bCs w:val="0"/>
                <w:color w:val="auto"/>
              </w:rPr>
            </w:pPr>
          </w:p>
        </w:tc>
        <w:tc>
          <w:tcPr>
            <w:tcW w:w="2019" w:type="dxa"/>
            <w:gridSpan w:val="2"/>
            <w:tcBorders>
              <w:tl2br w:val="nil"/>
              <w:tr2bl w:val="nil"/>
            </w:tcBorders>
          </w:tcPr>
          <w:p>
            <w:pPr>
              <w:pStyle w:val="12"/>
              <w:spacing w:before="92" w:line="240" w:lineRule="auto"/>
              <w:ind w:left="167"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时间</w:t>
            </w:r>
          </w:p>
        </w:tc>
        <w:tc>
          <w:tcPr>
            <w:tcW w:w="4439" w:type="dxa"/>
            <w:gridSpan w:val="3"/>
            <w:tcBorders>
              <w:tl2br w:val="nil"/>
              <w:tr2bl w:val="nil"/>
            </w:tcBorders>
          </w:tcPr>
          <w:p>
            <w:pPr>
              <w:rPr>
                <w:b w:val="0"/>
                <w:bCs w:val="0"/>
                <w:color w:val="auto"/>
              </w:rPr>
            </w:pPr>
          </w:p>
        </w:tc>
      </w:tr>
    </w:tbl>
    <w:p>
      <w:pPr>
        <w:spacing w:before="5" w:line="180" w:lineRule="exact"/>
        <w:rPr>
          <w:color w:val="auto"/>
          <w:sz w:val="18"/>
          <w:szCs w:val="18"/>
        </w:rPr>
      </w:pPr>
    </w:p>
    <w:p>
      <w:pPr>
        <w:spacing w:after="0"/>
        <w:rPr>
          <w:color w:val="auto"/>
        </w:rPr>
        <w:sectPr>
          <w:pgSz w:w="11910" w:h="16840"/>
          <w:pgMar w:top="1440" w:right="540" w:bottom="1380" w:left="1260" w:header="0" w:footer="1196" w:gutter="0"/>
          <w:pgBorders>
            <w:top w:val="none" w:sz="0" w:space="0"/>
            <w:left w:val="none" w:sz="0" w:space="0"/>
            <w:bottom w:val="none" w:sz="0" w:space="0"/>
            <w:right w:val="none" w:sz="0" w:space="0"/>
          </w:pgBorders>
          <w:pgNumType w:fmt="numberInDash"/>
        </w:sectPr>
      </w:pPr>
    </w:p>
    <w:p>
      <w:pPr>
        <w:pStyle w:val="2"/>
        <w:spacing w:line="513" w:lineRule="exact"/>
        <w:ind w:left="1932" w:right="0"/>
        <w:jc w:val="left"/>
        <w:rPr>
          <w:rFonts w:ascii="宋体" w:hAnsi="宋体" w:eastAsia="宋体" w:cs="宋体"/>
          <w:color w:val="auto"/>
        </w:rPr>
      </w:pPr>
      <w:r>
        <w:rPr>
          <w:rFonts w:ascii="宋体" w:hAnsi="宋体" w:eastAsia="宋体" w:cs="宋体"/>
          <w:color w:val="auto"/>
        </w:rPr>
        <w:t>装备式预制构件配送统计表</w:t>
      </w:r>
    </w:p>
    <w:p>
      <w:pPr>
        <w:spacing w:before="34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标准编号：6.3.2</w:t>
      </w:r>
    </w:p>
    <w:p>
      <w:pPr>
        <w:spacing w:before="1" w:line="140" w:lineRule="exact"/>
        <w:rPr>
          <w:color w:val="auto"/>
          <w:sz w:val="14"/>
          <w:szCs w:val="14"/>
        </w:rPr>
      </w:pPr>
    </w:p>
    <w:p>
      <w:pPr>
        <w:spacing w:before="0" w:line="200" w:lineRule="exact"/>
        <w:rPr>
          <w:color w:val="auto"/>
          <w:sz w:val="20"/>
          <w:szCs w:val="20"/>
        </w:rPr>
      </w:pPr>
    </w:p>
    <w:tbl>
      <w:tblPr>
        <w:tblStyle w:val="8"/>
        <w:tblW w:w="8880"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8"/>
        <w:gridCol w:w="538"/>
        <w:gridCol w:w="3588"/>
        <w:gridCol w:w="1688"/>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776" w:type="dxa"/>
            <w:gridSpan w:val="2"/>
            <w:tcBorders>
              <w:tl2br w:val="nil"/>
              <w:tr2bl w:val="nil"/>
            </w:tcBorders>
            <w:vAlign w:val="top"/>
          </w:tcPr>
          <w:p>
            <w:pPr>
              <w:pStyle w:val="12"/>
              <w:spacing w:before="108" w:line="240" w:lineRule="auto"/>
              <w:ind w:left="27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104" w:type="dxa"/>
            <w:gridSpan w:val="3"/>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238" w:type="dxa"/>
            <w:tcBorders>
              <w:tl2br w:val="nil"/>
              <w:tr2bl w:val="nil"/>
            </w:tcBorders>
            <w:vAlign w:val="top"/>
          </w:tcPr>
          <w:p>
            <w:pPr>
              <w:pStyle w:val="12"/>
              <w:spacing w:before="91"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4126" w:type="dxa"/>
            <w:gridSpan w:val="2"/>
            <w:tcBorders>
              <w:tl2br w:val="nil"/>
              <w:tr2bl w:val="nil"/>
            </w:tcBorders>
            <w:vAlign w:val="top"/>
          </w:tcPr>
          <w:p>
            <w:pPr>
              <w:pStyle w:val="12"/>
              <w:spacing w:before="91" w:line="240" w:lineRule="auto"/>
              <w:ind w:left="1553" w:right="0"/>
              <w:jc w:val="left"/>
              <w:rPr>
                <w:rFonts w:ascii="黑体" w:hAnsi="黑体" w:eastAsia="黑体" w:cs="黑体"/>
                <w:color w:val="auto"/>
                <w:sz w:val="28"/>
                <w:szCs w:val="28"/>
              </w:rPr>
            </w:pPr>
            <w:r>
              <w:rPr>
                <w:rFonts w:ascii="黑体" w:hAnsi="黑体" w:eastAsia="黑体" w:cs="黑体"/>
                <w:color w:val="auto"/>
                <w:spacing w:val="-2"/>
                <w:sz w:val="28"/>
                <w:szCs w:val="28"/>
              </w:rPr>
              <w:t>构件名称</w:t>
            </w:r>
          </w:p>
        </w:tc>
        <w:tc>
          <w:tcPr>
            <w:tcW w:w="1688" w:type="dxa"/>
            <w:tcBorders>
              <w:tl2br w:val="nil"/>
              <w:tr2bl w:val="nil"/>
            </w:tcBorders>
            <w:vAlign w:val="top"/>
          </w:tcPr>
          <w:p>
            <w:pPr>
              <w:pStyle w:val="12"/>
              <w:spacing w:before="91" w:line="240" w:lineRule="auto"/>
              <w:ind w:left="451" w:right="0"/>
              <w:jc w:val="left"/>
              <w:rPr>
                <w:rFonts w:ascii="黑体" w:hAnsi="黑体" w:eastAsia="黑体" w:cs="黑体"/>
                <w:color w:val="auto"/>
                <w:sz w:val="28"/>
                <w:szCs w:val="28"/>
              </w:rPr>
            </w:pPr>
            <w:r>
              <w:rPr>
                <w:rFonts w:ascii="黑体" w:hAnsi="黑体" w:eastAsia="黑体" w:cs="黑体"/>
                <w:color w:val="auto"/>
                <w:sz w:val="28"/>
                <w:szCs w:val="28"/>
              </w:rPr>
              <w:t>数</w:t>
            </w:r>
            <w:r>
              <w:rPr>
                <w:rFonts w:ascii="黑体" w:hAnsi="黑体" w:eastAsia="黑体" w:cs="黑体"/>
                <w:color w:val="auto"/>
                <w:spacing w:val="-1"/>
                <w:sz w:val="28"/>
                <w:szCs w:val="28"/>
              </w:rPr>
              <w:t xml:space="preserve"> </w:t>
            </w:r>
            <w:r>
              <w:rPr>
                <w:rFonts w:ascii="黑体" w:hAnsi="黑体" w:eastAsia="黑体" w:cs="黑体"/>
                <w:color w:val="auto"/>
                <w:sz w:val="28"/>
                <w:szCs w:val="28"/>
              </w:rPr>
              <w:t>量</w:t>
            </w:r>
          </w:p>
        </w:tc>
        <w:tc>
          <w:tcPr>
            <w:tcW w:w="1828" w:type="dxa"/>
            <w:tcBorders>
              <w:tl2br w:val="nil"/>
              <w:tr2bl w:val="nil"/>
            </w:tcBorders>
            <w:vAlign w:val="top"/>
          </w:tcPr>
          <w:p>
            <w:pPr>
              <w:pStyle w:val="12"/>
              <w:spacing w:before="91" w:line="240" w:lineRule="auto"/>
              <w:ind w:left="10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1238" w:type="dxa"/>
            <w:tcBorders>
              <w:tl2br w:val="nil"/>
              <w:tr2bl w:val="nil"/>
            </w:tcBorders>
            <w:vAlign w:val="top"/>
          </w:tcPr>
          <w:p>
            <w:pPr>
              <w:pStyle w:val="12"/>
              <w:spacing w:before="93" w:line="240" w:lineRule="auto"/>
              <w:ind w:left="219"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4126" w:type="dxa"/>
            <w:gridSpan w:val="2"/>
            <w:tcBorders>
              <w:tl2br w:val="nil"/>
              <w:tr2bl w:val="nil"/>
            </w:tcBorders>
            <w:vAlign w:val="top"/>
          </w:tcPr>
          <w:p>
            <w:pPr>
              <w:rPr>
                <w:b w:val="0"/>
                <w:bCs w:val="0"/>
                <w:color w:val="auto"/>
              </w:rPr>
            </w:pPr>
          </w:p>
        </w:tc>
        <w:tc>
          <w:tcPr>
            <w:tcW w:w="1688" w:type="dxa"/>
            <w:tcBorders>
              <w:tl2br w:val="nil"/>
              <w:tr2bl w:val="nil"/>
            </w:tcBorders>
            <w:vAlign w:val="top"/>
          </w:tcPr>
          <w:p>
            <w:pPr>
              <w:pStyle w:val="12"/>
              <w:spacing w:before="93" w:line="240" w:lineRule="auto"/>
              <w:ind w:left="226" w:right="226"/>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日期</w:t>
            </w:r>
          </w:p>
        </w:tc>
        <w:tc>
          <w:tcPr>
            <w:tcW w:w="1828" w:type="dxa"/>
            <w:tcBorders>
              <w:tl2br w:val="nil"/>
              <w:tr2bl w:val="nil"/>
            </w:tcBorders>
            <w:vAlign w:val="top"/>
          </w:tcPr>
          <w:p>
            <w:pPr>
              <w:rPr>
                <w:b w:val="0"/>
                <w:bCs w:val="0"/>
                <w:color w:val="auto"/>
              </w:rPr>
            </w:pPr>
          </w:p>
        </w:tc>
      </w:tr>
    </w:tbl>
    <w:p>
      <w:pPr>
        <w:spacing w:after="0"/>
        <w:rPr>
          <w:color w:val="auto"/>
        </w:rPr>
        <w:sectPr>
          <w:pgSz w:w="11910" w:h="16840"/>
          <w:pgMar w:top="1440" w:right="1680" w:bottom="1380" w:left="1380" w:header="0" w:footer="1196" w:gutter="0"/>
          <w:pgBorders>
            <w:top w:val="none" w:sz="0" w:space="0"/>
            <w:left w:val="none" w:sz="0" w:space="0"/>
            <w:bottom w:val="none" w:sz="0" w:space="0"/>
            <w:right w:val="none" w:sz="0" w:space="0"/>
          </w:pgBorders>
          <w:pgNumType w:fmt="numberInDash"/>
        </w:sectPr>
      </w:pPr>
    </w:p>
    <w:p>
      <w:pPr>
        <w:pStyle w:val="2"/>
        <w:spacing w:line="513" w:lineRule="exact"/>
        <w:ind w:left="237" w:right="0"/>
        <w:jc w:val="center"/>
        <w:rPr>
          <w:rFonts w:ascii="宋体" w:hAnsi="宋体" w:eastAsia="宋体" w:cs="宋体"/>
          <w:color w:val="auto"/>
        </w:rPr>
      </w:pPr>
      <w:r>
        <w:rPr>
          <w:rFonts w:ascii="宋体" w:hAnsi="宋体" w:eastAsia="宋体" w:cs="宋体"/>
          <w:color w:val="auto"/>
        </w:rPr>
        <w:t>用水统计表</w:t>
      </w:r>
    </w:p>
    <w:p>
      <w:pPr>
        <w:tabs>
          <w:tab w:val="left" w:pos="6353"/>
        </w:tabs>
        <w:spacing w:before="340"/>
        <w:ind w:left="53" w:right="0" w:firstLine="0"/>
        <w:jc w:val="center"/>
        <w:rPr>
          <w:rFonts w:ascii="黑体" w:hAnsi="黑体" w:eastAsia="黑体" w:cs="黑体"/>
          <w:color w:val="auto"/>
          <w:sz w:val="28"/>
          <w:szCs w:val="28"/>
        </w:rPr>
      </w:pPr>
      <w:r>
        <w:rPr>
          <w:rFonts w:ascii="黑体" w:hAnsi="黑体" w:eastAsia="黑体" w:cs="黑体"/>
          <w:color w:val="auto"/>
          <w:spacing w:val="-2"/>
          <w:sz w:val="28"/>
          <w:szCs w:val="28"/>
        </w:rPr>
        <w:t>标准编号：7.2.1-4</w:t>
      </w:r>
      <w:r>
        <w:rPr>
          <w:rFonts w:ascii="黑体" w:hAnsi="黑体" w:eastAsia="黑体" w:cs="黑体"/>
          <w:color w:val="auto"/>
          <w:spacing w:val="-2"/>
          <w:sz w:val="28"/>
          <w:szCs w:val="28"/>
        </w:rPr>
        <w:tab/>
      </w:r>
      <w:r>
        <w:rPr>
          <w:rFonts w:ascii="黑体" w:hAnsi="黑体" w:eastAsia="黑体" w:cs="黑体"/>
          <w:color w:val="auto"/>
          <w:spacing w:val="-2"/>
          <w:sz w:val="28"/>
          <w:szCs w:val="28"/>
        </w:rPr>
        <w:t>（生活、施工）区</w:t>
      </w:r>
    </w:p>
    <w:p>
      <w:pPr>
        <w:spacing w:before="5" w:line="180" w:lineRule="exact"/>
        <w:rPr>
          <w:color w:val="auto"/>
          <w:sz w:val="18"/>
          <w:szCs w:val="18"/>
        </w:rPr>
      </w:pPr>
    </w:p>
    <w:tbl>
      <w:tblPr>
        <w:tblStyle w:val="8"/>
        <w:tblW w:w="8928"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1831"/>
        <w:gridCol w:w="1063"/>
        <w:gridCol w:w="1260"/>
        <w:gridCol w:w="980"/>
        <w:gridCol w:w="1317"/>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exact"/>
        </w:trPr>
        <w:tc>
          <w:tcPr>
            <w:tcW w:w="1217" w:type="dxa"/>
            <w:tcBorders>
              <w:tl2br w:val="nil"/>
              <w:tr2bl w:val="nil"/>
            </w:tcBorders>
            <w:vAlign w:val="top"/>
          </w:tcPr>
          <w:p>
            <w:pPr>
              <w:pStyle w:val="12"/>
              <w:spacing w:before="108"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工程</w:t>
            </w:r>
          </w:p>
          <w:p>
            <w:pPr>
              <w:pStyle w:val="12"/>
              <w:spacing w:before="2" w:line="260" w:lineRule="exact"/>
              <w:ind w:right="0"/>
              <w:jc w:val="left"/>
              <w:rPr>
                <w:color w:val="auto"/>
                <w:sz w:val="26"/>
                <w:szCs w:val="26"/>
              </w:rPr>
            </w:pPr>
          </w:p>
          <w:p>
            <w:pPr>
              <w:pStyle w:val="12"/>
              <w:spacing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名称</w:t>
            </w:r>
          </w:p>
        </w:tc>
        <w:tc>
          <w:tcPr>
            <w:tcW w:w="7711" w:type="dxa"/>
            <w:gridSpan w:val="6"/>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exact"/>
        </w:trPr>
        <w:tc>
          <w:tcPr>
            <w:tcW w:w="1217" w:type="dxa"/>
            <w:tcBorders>
              <w:tl2br w:val="nil"/>
              <w:tr2bl w:val="nil"/>
            </w:tcBorders>
            <w:vAlign w:val="top"/>
          </w:tcPr>
          <w:p>
            <w:pPr>
              <w:pStyle w:val="12"/>
              <w:spacing w:before="234"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1831" w:type="dxa"/>
            <w:tcBorders>
              <w:tl2br w:val="nil"/>
              <w:tr2bl w:val="nil"/>
            </w:tcBorders>
            <w:vAlign w:val="top"/>
          </w:tcPr>
          <w:p>
            <w:pPr>
              <w:pStyle w:val="12"/>
              <w:spacing w:before="75" w:line="331" w:lineRule="exact"/>
              <w:ind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line="331" w:lineRule="exact"/>
              <w:ind w:left="104" w:right="-35"/>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106"/>
                <w:sz w:val="28"/>
                <w:szCs w:val="28"/>
              </w:rPr>
              <w:t>、</w:t>
            </w:r>
            <w:r>
              <w:rPr>
                <w:rFonts w:ascii="黑体" w:hAnsi="黑体" w:eastAsia="黑体" w:cs="黑体"/>
                <w:color w:val="auto"/>
                <w:spacing w:val="-1"/>
                <w:sz w:val="28"/>
                <w:szCs w:val="28"/>
              </w:rPr>
              <w:t>月</w:t>
            </w:r>
            <w:r>
              <w:rPr>
                <w:rFonts w:ascii="黑体" w:hAnsi="黑体" w:eastAsia="黑体" w:cs="黑体"/>
                <w:color w:val="auto"/>
                <w:spacing w:val="-106"/>
                <w:sz w:val="28"/>
                <w:szCs w:val="28"/>
              </w:rPr>
              <w:t>、</w:t>
            </w:r>
            <w:r>
              <w:rPr>
                <w:rFonts w:ascii="黑体" w:hAnsi="黑体" w:eastAsia="黑体" w:cs="黑体"/>
                <w:color w:val="auto"/>
                <w:spacing w:val="-1"/>
                <w:sz w:val="28"/>
                <w:szCs w:val="28"/>
              </w:rPr>
              <w:t>日</w:t>
            </w:r>
            <w:r>
              <w:rPr>
                <w:rFonts w:ascii="黑体" w:hAnsi="黑体" w:eastAsia="黑体" w:cs="黑体"/>
                <w:color w:val="auto"/>
                <w:sz w:val="28"/>
                <w:szCs w:val="28"/>
              </w:rPr>
              <w:t>）</w:t>
            </w:r>
          </w:p>
        </w:tc>
        <w:tc>
          <w:tcPr>
            <w:tcW w:w="2323" w:type="dxa"/>
            <w:gridSpan w:val="2"/>
            <w:tcBorders>
              <w:tl2br w:val="nil"/>
              <w:tr2bl w:val="nil"/>
            </w:tcBorders>
            <w:vAlign w:val="top"/>
          </w:tcPr>
          <w:p>
            <w:pPr>
              <w:pStyle w:val="12"/>
              <w:spacing w:before="234" w:line="240" w:lineRule="auto"/>
              <w:ind w:left="524" w:right="0"/>
              <w:jc w:val="left"/>
              <w:rPr>
                <w:rFonts w:ascii="黑体" w:hAnsi="黑体" w:eastAsia="黑体" w:cs="黑体"/>
                <w:color w:val="auto"/>
                <w:sz w:val="28"/>
                <w:szCs w:val="28"/>
              </w:rPr>
            </w:pPr>
            <w:r>
              <w:rPr>
                <w:rFonts w:ascii="黑体" w:hAnsi="黑体" w:eastAsia="黑体" w:cs="黑体"/>
                <w:color w:val="auto"/>
                <w:spacing w:val="-1"/>
                <w:sz w:val="28"/>
                <w:szCs w:val="28"/>
              </w:rPr>
              <w:t>用水量/m3</w:t>
            </w:r>
          </w:p>
        </w:tc>
        <w:tc>
          <w:tcPr>
            <w:tcW w:w="980" w:type="dxa"/>
            <w:tcBorders>
              <w:tl2br w:val="nil"/>
              <w:tr2bl w:val="nil"/>
            </w:tcBorders>
            <w:vAlign w:val="top"/>
          </w:tcPr>
          <w:p>
            <w:pPr>
              <w:pStyle w:val="12"/>
              <w:spacing w:before="234" w:line="240" w:lineRule="auto"/>
              <w:ind w:left="202" w:right="0"/>
              <w:jc w:val="left"/>
              <w:rPr>
                <w:rFonts w:ascii="黑体" w:hAnsi="黑体" w:eastAsia="黑体" w:cs="黑体"/>
                <w:color w:val="auto"/>
                <w:sz w:val="28"/>
                <w:szCs w:val="28"/>
              </w:rPr>
            </w:pPr>
            <w:r>
              <w:rPr>
                <w:rFonts w:ascii="黑体" w:hAnsi="黑体" w:eastAsia="黑体" w:cs="黑体"/>
                <w:color w:val="auto"/>
                <w:spacing w:val="-1"/>
                <w:sz w:val="28"/>
                <w:szCs w:val="28"/>
              </w:rPr>
              <w:t>小计</w:t>
            </w:r>
          </w:p>
        </w:tc>
        <w:tc>
          <w:tcPr>
            <w:tcW w:w="1317" w:type="dxa"/>
            <w:tcBorders>
              <w:tl2br w:val="nil"/>
              <w:tr2bl w:val="nil"/>
            </w:tcBorders>
            <w:vAlign w:val="top"/>
          </w:tcPr>
          <w:p>
            <w:pPr>
              <w:pStyle w:val="12"/>
              <w:spacing w:before="234" w:line="240" w:lineRule="auto"/>
              <w:ind w:left="231"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60" w:type="dxa"/>
            <w:tcBorders>
              <w:tl2br w:val="nil"/>
              <w:tr2bl w:val="nil"/>
            </w:tcBorders>
            <w:vAlign w:val="top"/>
          </w:tcPr>
          <w:p>
            <w:pPr>
              <w:pStyle w:val="12"/>
              <w:spacing w:before="234" w:line="240" w:lineRule="auto"/>
              <w:ind w:left="34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restart"/>
            <w:tcBorders>
              <w:tl2br w:val="nil"/>
              <w:tr2bl w:val="nil"/>
            </w:tcBorders>
            <w:vAlign w:val="top"/>
          </w:tcPr>
          <w:p>
            <w:pPr>
              <w:rPr>
                <w:color w:val="auto"/>
              </w:rPr>
            </w:pPr>
          </w:p>
        </w:tc>
        <w:tc>
          <w:tcPr>
            <w:tcW w:w="1831" w:type="dxa"/>
            <w:vMerge w:val="restart"/>
            <w:tcBorders>
              <w:tl2br w:val="nil"/>
              <w:tr2bl w:val="nil"/>
            </w:tcBorders>
            <w:vAlign w:val="top"/>
          </w:tcPr>
          <w:p>
            <w:pPr>
              <w:rPr>
                <w:color w:val="auto"/>
              </w:rPr>
            </w:pPr>
          </w:p>
        </w:tc>
        <w:tc>
          <w:tcPr>
            <w:tcW w:w="1063" w:type="dxa"/>
            <w:tcBorders>
              <w:tl2br w:val="nil"/>
              <w:tr2bl w:val="nil"/>
            </w:tcBorders>
            <w:vAlign w:val="top"/>
          </w:tcPr>
          <w:p>
            <w:pPr>
              <w:pStyle w:val="12"/>
              <w:spacing w:before="114" w:line="240" w:lineRule="auto"/>
              <w:ind w:left="181" w:right="0"/>
              <w:jc w:val="left"/>
              <w:rPr>
                <w:rFonts w:ascii="楷体" w:hAnsi="楷体" w:eastAsia="楷体" w:cs="楷体"/>
                <w:color w:val="auto"/>
                <w:sz w:val="25"/>
                <w:szCs w:val="25"/>
              </w:rPr>
            </w:pPr>
            <w:r>
              <w:rPr>
                <w:rFonts w:ascii="宋体" w:hAnsi="宋体" w:eastAsia="宋体" w:cs="宋体"/>
                <w:color w:val="auto"/>
                <w:sz w:val="25"/>
                <w:szCs w:val="25"/>
              </w:rPr>
              <w:t>1</w:t>
            </w:r>
            <w:r>
              <w:rPr>
                <w:rFonts w:ascii="宋体" w:hAnsi="宋体" w:eastAsia="宋体" w:cs="宋体"/>
                <w:color w:val="auto"/>
                <w:spacing w:val="-63"/>
                <w:sz w:val="25"/>
                <w:szCs w:val="25"/>
              </w:rPr>
              <w:t xml:space="preserve"> </w:t>
            </w:r>
            <w:r>
              <w:rPr>
                <w:rFonts w:ascii="楷体" w:hAnsi="楷体" w:eastAsia="楷体" w:cs="楷体"/>
                <w:color w:val="auto"/>
                <w:spacing w:val="-1"/>
                <w:sz w:val="25"/>
                <w:szCs w:val="25"/>
              </w:rPr>
              <w:t>号表</w:t>
            </w:r>
          </w:p>
        </w:tc>
        <w:tc>
          <w:tcPr>
            <w:tcW w:w="1260" w:type="dxa"/>
            <w:tcBorders>
              <w:tl2br w:val="nil"/>
              <w:tr2bl w:val="nil"/>
            </w:tcBorders>
            <w:vAlign w:val="top"/>
          </w:tcPr>
          <w:p>
            <w:pPr>
              <w:rPr>
                <w:color w:val="auto"/>
              </w:rPr>
            </w:pPr>
          </w:p>
        </w:tc>
        <w:tc>
          <w:tcPr>
            <w:tcW w:w="980" w:type="dxa"/>
            <w:vMerge w:val="restart"/>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continue"/>
            <w:tcBorders>
              <w:tl2br w:val="nil"/>
              <w:tr2bl w:val="nil"/>
            </w:tcBorders>
            <w:vAlign w:val="top"/>
          </w:tcPr>
          <w:p>
            <w:pPr>
              <w:rPr>
                <w:color w:val="auto"/>
              </w:rPr>
            </w:pPr>
          </w:p>
        </w:tc>
        <w:tc>
          <w:tcPr>
            <w:tcW w:w="1831" w:type="dxa"/>
            <w:vMerge w:val="continue"/>
            <w:tcBorders>
              <w:tl2br w:val="nil"/>
              <w:tr2bl w:val="nil"/>
            </w:tcBorders>
            <w:vAlign w:val="top"/>
          </w:tcPr>
          <w:p>
            <w:pPr>
              <w:rPr>
                <w:color w:val="auto"/>
              </w:rPr>
            </w:pPr>
          </w:p>
        </w:tc>
        <w:tc>
          <w:tcPr>
            <w:tcW w:w="1063" w:type="dxa"/>
            <w:tcBorders>
              <w:tl2br w:val="nil"/>
              <w:tr2bl w:val="nil"/>
            </w:tcBorders>
            <w:vAlign w:val="top"/>
          </w:tcPr>
          <w:p>
            <w:pPr>
              <w:pStyle w:val="12"/>
              <w:spacing w:before="114" w:line="240" w:lineRule="auto"/>
              <w:ind w:left="181" w:right="0"/>
              <w:jc w:val="left"/>
              <w:rPr>
                <w:rFonts w:ascii="楷体" w:hAnsi="楷体" w:eastAsia="楷体" w:cs="楷体"/>
                <w:color w:val="auto"/>
                <w:sz w:val="25"/>
                <w:szCs w:val="25"/>
              </w:rPr>
            </w:pPr>
            <w:r>
              <w:rPr>
                <w:rFonts w:ascii="宋体" w:hAnsi="宋体" w:eastAsia="宋体" w:cs="宋体"/>
                <w:color w:val="auto"/>
                <w:sz w:val="25"/>
                <w:szCs w:val="25"/>
              </w:rPr>
              <w:t>2</w:t>
            </w:r>
            <w:r>
              <w:rPr>
                <w:rFonts w:ascii="宋体" w:hAnsi="宋体" w:eastAsia="宋体" w:cs="宋体"/>
                <w:color w:val="auto"/>
                <w:spacing w:val="-63"/>
                <w:sz w:val="25"/>
                <w:szCs w:val="25"/>
              </w:rPr>
              <w:t xml:space="preserve"> </w:t>
            </w:r>
            <w:r>
              <w:rPr>
                <w:rFonts w:ascii="楷体" w:hAnsi="楷体" w:eastAsia="楷体" w:cs="楷体"/>
                <w:color w:val="auto"/>
                <w:spacing w:val="-1"/>
                <w:sz w:val="25"/>
                <w:szCs w:val="25"/>
              </w:rPr>
              <w:t>号表</w:t>
            </w:r>
          </w:p>
        </w:tc>
        <w:tc>
          <w:tcPr>
            <w:tcW w:w="1260" w:type="dxa"/>
            <w:tcBorders>
              <w:tl2br w:val="nil"/>
              <w:tr2bl w:val="nil"/>
            </w:tcBorders>
            <w:vAlign w:val="top"/>
          </w:tcPr>
          <w:p>
            <w:pPr>
              <w:rPr>
                <w:color w:val="auto"/>
              </w:rPr>
            </w:pPr>
          </w:p>
        </w:tc>
        <w:tc>
          <w:tcPr>
            <w:tcW w:w="980" w:type="dxa"/>
            <w:vMerge w:val="continue"/>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continue"/>
            <w:tcBorders>
              <w:tl2br w:val="nil"/>
              <w:tr2bl w:val="nil"/>
            </w:tcBorders>
            <w:vAlign w:val="top"/>
          </w:tcPr>
          <w:p>
            <w:pPr>
              <w:rPr>
                <w:color w:val="auto"/>
              </w:rPr>
            </w:pPr>
          </w:p>
        </w:tc>
        <w:tc>
          <w:tcPr>
            <w:tcW w:w="1831" w:type="dxa"/>
            <w:vMerge w:val="continue"/>
            <w:tcBorders>
              <w:tl2br w:val="nil"/>
              <w:tr2bl w:val="nil"/>
            </w:tcBorders>
            <w:vAlign w:val="top"/>
          </w:tcPr>
          <w:p>
            <w:pPr>
              <w:rPr>
                <w:color w:val="auto"/>
              </w:rPr>
            </w:pPr>
          </w:p>
        </w:tc>
        <w:tc>
          <w:tcPr>
            <w:tcW w:w="1063" w:type="dxa"/>
            <w:tcBorders>
              <w:tl2br w:val="nil"/>
              <w:tr2bl w:val="nil"/>
            </w:tcBorders>
            <w:vAlign w:val="top"/>
          </w:tcPr>
          <w:p>
            <w:pPr>
              <w:pStyle w:val="12"/>
              <w:spacing w:before="113" w:line="240" w:lineRule="auto"/>
              <w:ind w:left="150" w:right="0"/>
              <w:jc w:val="left"/>
              <w:rPr>
                <w:rFonts w:ascii="宋体" w:hAnsi="宋体" w:eastAsia="宋体" w:cs="宋体"/>
                <w:color w:val="auto"/>
                <w:sz w:val="25"/>
                <w:szCs w:val="25"/>
              </w:rPr>
            </w:pPr>
            <w:r>
              <w:rPr>
                <w:rFonts w:ascii="宋体" w:hAnsi="宋体" w:eastAsia="宋体" w:cs="宋体"/>
                <w:color w:val="auto"/>
                <w:spacing w:val="-1"/>
                <w:sz w:val="25"/>
                <w:szCs w:val="25"/>
              </w:rPr>
              <w:t>………</w:t>
            </w:r>
          </w:p>
        </w:tc>
        <w:tc>
          <w:tcPr>
            <w:tcW w:w="1260" w:type="dxa"/>
            <w:tcBorders>
              <w:tl2br w:val="nil"/>
              <w:tr2bl w:val="nil"/>
            </w:tcBorders>
            <w:vAlign w:val="top"/>
          </w:tcPr>
          <w:p>
            <w:pPr>
              <w:rPr>
                <w:color w:val="auto"/>
              </w:rPr>
            </w:pPr>
          </w:p>
        </w:tc>
        <w:tc>
          <w:tcPr>
            <w:tcW w:w="980" w:type="dxa"/>
            <w:vMerge w:val="continue"/>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continue"/>
            <w:tcBorders>
              <w:tl2br w:val="nil"/>
              <w:tr2bl w:val="nil"/>
            </w:tcBorders>
            <w:vAlign w:val="top"/>
          </w:tcPr>
          <w:p>
            <w:pPr>
              <w:rPr>
                <w:color w:val="auto"/>
              </w:rPr>
            </w:pPr>
          </w:p>
        </w:tc>
        <w:tc>
          <w:tcPr>
            <w:tcW w:w="1831" w:type="dxa"/>
            <w:vMerge w:val="continue"/>
            <w:tcBorders>
              <w:tl2br w:val="nil"/>
              <w:tr2bl w:val="nil"/>
            </w:tcBorders>
            <w:vAlign w:val="top"/>
          </w:tcPr>
          <w:p>
            <w:pPr>
              <w:rPr>
                <w:color w:val="auto"/>
              </w:rPr>
            </w:pPr>
          </w:p>
        </w:tc>
        <w:tc>
          <w:tcPr>
            <w:tcW w:w="1063" w:type="dxa"/>
            <w:tcBorders>
              <w:tl2br w:val="nil"/>
              <w:tr2bl w:val="nil"/>
            </w:tcBorders>
            <w:vAlign w:val="top"/>
          </w:tcPr>
          <w:p>
            <w:pPr>
              <w:pStyle w:val="12"/>
              <w:spacing w:before="113" w:line="240" w:lineRule="auto"/>
              <w:ind w:left="150" w:right="0"/>
              <w:jc w:val="left"/>
              <w:rPr>
                <w:rFonts w:ascii="宋体" w:hAnsi="宋体" w:eastAsia="宋体" w:cs="宋体"/>
                <w:color w:val="auto"/>
                <w:sz w:val="25"/>
                <w:szCs w:val="25"/>
              </w:rPr>
            </w:pPr>
            <w:r>
              <w:rPr>
                <w:rFonts w:ascii="宋体" w:hAnsi="宋体" w:eastAsia="宋体" w:cs="宋体"/>
                <w:color w:val="auto"/>
                <w:spacing w:val="-1"/>
                <w:sz w:val="25"/>
                <w:szCs w:val="25"/>
              </w:rPr>
              <w:t>………</w:t>
            </w:r>
          </w:p>
        </w:tc>
        <w:tc>
          <w:tcPr>
            <w:tcW w:w="1260" w:type="dxa"/>
            <w:tcBorders>
              <w:tl2br w:val="nil"/>
              <w:tr2bl w:val="nil"/>
            </w:tcBorders>
            <w:vAlign w:val="top"/>
          </w:tcPr>
          <w:p>
            <w:pPr>
              <w:rPr>
                <w:color w:val="auto"/>
              </w:rPr>
            </w:pPr>
          </w:p>
        </w:tc>
        <w:tc>
          <w:tcPr>
            <w:tcW w:w="980" w:type="dxa"/>
            <w:vMerge w:val="continue"/>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bl>
    <w:p>
      <w:pPr>
        <w:spacing w:before="4" w:line="100" w:lineRule="exact"/>
        <w:rPr>
          <w:color w:val="auto"/>
          <w:sz w:val="10"/>
          <w:szCs w:val="10"/>
        </w:rPr>
      </w:pPr>
    </w:p>
    <w:p>
      <w:pPr>
        <w:spacing w:before="26"/>
        <w:ind w:left="328" w:right="0" w:firstLine="0"/>
        <w:jc w:val="left"/>
        <w:rPr>
          <w:rFonts w:ascii="宋体" w:hAnsi="宋体" w:eastAsia="宋体" w:cs="宋体"/>
          <w:color w:val="auto"/>
          <w:sz w:val="25"/>
          <w:szCs w:val="25"/>
        </w:rPr>
      </w:pPr>
      <w:r>
        <w:rPr>
          <w:rFonts w:ascii="宋体" w:hAnsi="宋体" w:eastAsia="宋体" w:cs="宋体"/>
          <w:b/>
          <w:bCs/>
          <w:color w:val="auto"/>
          <w:spacing w:val="-1"/>
          <w:sz w:val="25"/>
          <w:szCs w:val="25"/>
        </w:rPr>
        <w:t>注：</w:t>
      </w:r>
      <w:r>
        <w:rPr>
          <w:rFonts w:ascii="宋体" w:hAnsi="宋体" w:eastAsia="宋体" w:cs="宋体"/>
          <w:color w:val="auto"/>
          <w:spacing w:val="-1"/>
          <w:sz w:val="25"/>
          <w:szCs w:val="25"/>
        </w:rPr>
        <w:t>用水量按生活区、施工区分别统计</w:t>
      </w:r>
    </w:p>
    <w:p>
      <w:pPr>
        <w:spacing w:after="0"/>
        <w:jc w:val="left"/>
        <w:rPr>
          <w:rFonts w:ascii="宋体" w:hAnsi="宋体" w:eastAsia="宋体" w:cs="宋体"/>
          <w:color w:val="auto"/>
          <w:sz w:val="25"/>
          <w:szCs w:val="25"/>
        </w:rPr>
        <w:sectPr>
          <w:pgSz w:w="11910" w:h="16840"/>
          <w:pgMar w:top="1440" w:right="1500" w:bottom="1380" w:left="1260" w:header="0" w:footer="1196" w:gutter="0"/>
          <w:pgBorders>
            <w:top w:val="none" w:sz="0" w:space="0"/>
            <w:left w:val="none" w:sz="0" w:space="0"/>
            <w:bottom w:val="none" w:sz="0" w:space="0"/>
            <w:right w:val="none" w:sz="0" w:space="0"/>
          </w:pgBorders>
          <w:pgNumType w:fmt="numberInDash"/>
        </w:sectPr>
      </w:pPr>
    </w:p>
    <w:p>
      <w:pPr>
        <w:pStyle w:val="2"/>
        <w:spacing w:line="513" w:lineRule="exact"/>
        <w:ind w:right="0"/>
        <w:jc w:val="left"/>
        <w:rPr>
          <w:rFonts w:ascii="宋体" w:hAnsi="宋体" w:eastAsia="宋体" w:cs="宋体"/>
          <w:color w:val="auto"/>
        </w:rPr>
      </w:pPr>
      <w:r>
        <w:rPr>
          <w:rFonts w:ascii="宋体" w:hAnsi="宋体" w:eastAsia="宋体" w:cs="宋体"/>
          <w:color w:val="auto"/>
        </w:rPr>
        <w:t>非传统用水统计表</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标准编号：7.7.2</w:t>
      </w:r>
    </w:p>
    <w:p>
      <w:pPr>
        <w:spacing w:before="5" w:line="180" w:lineRule="exact"/>
        <w:rPr>
          <w:color w:val="auto"/>
          <w:sz w:val="18"/>
          <w:szCs w:val="18"/>
        </w:rPr>
      </w:pPr>
    </w:p>
    <w:tbl>
      <w:tblPr>
        <w:tblStyle w:val="8"/>
        <w:tblW w:w="897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8"/>
        <w:gridCol w:w="1849"/>
        <w:gridCol w:w="1293"/>
        <w:gridCol w:w="1107"/>
        <w:gridCol w:w="1108"/>
        <w:gridCol w:w="924"/>
        <w:gridCol w:w="1108"/>
        <w:gridCol w:w="1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exact"/>
        </w:trPr>
        <w:tc>
          <w:tcPr>
            <w:tcW w:w="2327" w:type="dxa"/>
            <w:gridSpan w:val="2"/>
            <w:tcBorders>
              <w:tl2br w:val="nil"/>
              <w:tr2bl w:val="nil"/>
            </w:tcBorders>
          </w:tcPr>
          <w:p>
            <w:pPr>
              <w:pStyle w:val="12"/>
              <w:spacing w:before="108" w:line="240" w:lineRule="auto"/>
              <w:ind w:left="54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工程名称</w:t>
            </w:r>
          </w:p>
        </w:tc>
        <w:tc>
          <w:tcPr>
            <w:tcW w:w="6647" w:type="dxa"/>
            <w:gridSpan w:val="6"/>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2" w:hRule="exact"/>
        </w:trPr>
        <w:tc>
          <w:tcPr>
            <w:tcW w:w="478" w:type="dxa"/>
            <w:tcBorders>
              <w:tl2br w:val="nil"/>
              <w:tr2bl w:val="nil"/>
            </w:tcBorders>
          </w:tcPr>
          <w:p>
            <w:pPr>
              <w:pStyle w:val="12"/>
              <w:spacing w:before="218" w:line="300" w:lineRule="exact"/>
              <w:ind w:left="80"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序 号</w:t>
            </w:r>
          </w:p>
        </w:tc>
        <w:tc>
          <w:tcPr>
            <w:tcW w:w="1849" w:type="dxa"/>
            <w:tcBorders>
              <w:tl2br w:val="nil"/>
              <w:tr2bl w:val="nil"/>
            </w:tcBorders>
          </w:tcPr>
          <w:p>
            <w:pPr>
              <w:pStyle w:val="12"/>
              <w:spacing w:before="135" w:line="331" w:lineRule="exact"/>
              <w:ind w:left="585" w:right="586"/>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时间</w:t>
            </w:r>
          </w:p>
          <w:p>
            <w:pPr>
              <w:pStyle w:val="12"/>
              <w:spacing w:line="331" w:lineRule="exact"/>
              <w:ind w:left="103" w:right="-35"/>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w:t>
            </w:r>
            <w:r>
              <w:rPr>
                <w:rFonts w:ascii="黑体" w:hAnsi="黑体" w:eastAsia="黑体" w:cs="黑体"/>
                <w:b w:val="0"/>
                <w:bCs w:val="0"/>
                <w:color w:val="auto"/>
                <w:spacing w:val="-3"/>
                <w:sz w:val="28"/>
                <w:szCs w:val="28"/>
              </w:rPr>
              <w:t>年</w:t>
            </w:r>
            <w:r>
              <w:rPr>
                <w:rFonts w:ascii="黑体" w:hAnsi="黑体" w:eastAsia="黑体" w:cs="黑体"/>
                <w:b w:val="0"/>
                <w:bCs w:val="0"/>
                <w:color w:val="auto"/>
                <w:spacing w:val="-121"/>
                <w:sz w:val="28"/>
                <w:szCs w:val="28"/>
              </w:rPr>
              <w:t>、</w:t>
            </w:r>
            <w:r>
              <w:rPr>
                <w:rFonts w:ascii="黑体" w:hAnsi="黑体" w:eastAsia="黑体" w:cs="黑体"/>
                <w:b w:val="0"/>
                <w:bCs w:val="0"/>
                <w:color w:val="auto"/>
                <w:spacing w:val="-1"/>
                <w:sz w:val="28"/>
                <w:szCs w:val="28"/>
              </w:rPr>
              <w:t>月</w:t>
            </w:r>
            <w:r>
              <w:rPr>
                <w:rFonts w:ascii="黑体" w:hAnsi="黑体" w:eastAsia="黑体" w:cs="黑体"/>
                <w:b w:val="0"/>
                <w:bCs w:val="0"/>
                <w:color w:val="auto"/>
                <w:spacing w:val="-121"/>
                <w:sz w:val="28"/>
                <w:szCs w:val="28"/>
              </w:rPr>
              <w:t>、</w:t>
            </w:r>
            <w:r>
              <w:rPr>
                <w:rFonts w:ascii="黑体" w:hAnsi="黑体" w:eastAsia="黑体" w:cs="黑体"/>
                <w:b w:val="0"/>
                <w:bCs w:val="0"/>
                <w:color w:val="auto"/>
                <w:spacing w:val="-1"/>
                <w:sz w:val="28"/>
                <w:szCs w:val="28"/>
              </w:rPr>
              <w:t>日</w:t>
            </w:r>
            <w:r>
              <w:rPr>
                <w:rFonts w:ascii="黑体" w:hAnsi="黑体" w:eastAsia="黑体" w:cs="黑体"/>
                <w:b w:val="0"/>
                <w:bCs w:val="0"/>
                <w:color w:val="auto"/>
                <w:sz w:val="28"/>
                <w:szCs w:val="28"/>
              </w:rPr>
              <w:t>）</w:t>
            </w:r>
          </w:p>
        </w:tc>
        <w:tc>
          <w:tcPr>
            <w:tcW w:w="1293" w:type="dxa"/>
            <w:tcBorders>
              <w:tl2br w:val="nil"/>
              <w:tr2bl w:val="nil"/>
            </w:tcBorders>
          </w:tcPr>
          <w:p>
            <w:pPr>
              <w:pStyle w:val="12"/>
              <w:spacing w:before="123" w:line="361" w:lineRule="exact"/>
              <w:ind w:left="186" w:right="191"/>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用水量</w:t>
            </w:r>
          </w:p>
          <w:p>
            <w:pPr>
              <w:pStyle w:val="12"/>
              <w:spacing w:line="361" w:lineRule="exact"/>
              <w:ind w:left="186" w:right="187"/>
              <w:jc w:val="center"/>
              <w:rPr>
                <w:rFonts w:ascii="黑体" w:hAnsi="黑体" w:eastAsia="黑体" w:cs="黑体"/>
                <w:b w:val="0"/>
                <w:bCs w:val="0"/>
                <w:color w:val="auto"/>
                <w:sz w:val="28"/>
                <w:szCs w:val="28"/>
              </w:rPr>
            </w:pPr>
            <w:r>
              <w:rPr>
                <w:rFonts w:ascii="黑体"/>
                <w:b w:val="0"/>
                <w:bCs w:val="0"/>
                <w:color w:val="auto"/>
                <w:spacing w:val="-1"/>
                <w:sz w:val="28"/>
              </w:rPr>
              <w:t>/m3</w:t>
            </w:r>
          </w:p>
        </w:tc>
        <w:tc>
          <w:tcPr>
            <w:tcW w:w="1107" w:type="dxa"/>
            <w:tcBorders>
              <w:tl2br w:val="nil"/>
              <w:tr2bl w:val="nil"/>
            </w:tcBorders>
          </w:tcPr>
          <w:p>
            <w:pPr>
              <w:pStyle w:val="12"/>
              <w:spacing w:before="14" w:line="280" w:lineRule="exact"/>
              <w:ind w:right="0"/>
              <w:jc w:val="left"/>
              <w:rPr>
                <w:b w:val="0"/>
                <w:bCs w:val="0"/>
                <w:color w:val="auto"/>
                <w:sz w:val="28"/>
                <w:szCs w:val="28"/>
              </w:rPr>
            </w:pPr>
          </w:p>
          <w:p>
            <w:pPr>
              <w:pStyle w:val="12"/>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生活区</w:t>
            </w:r>
          </w:p>
        </w:tc>
        <w:tc>
          <w:tcPr>
            <w:tcW w:w="1108" w:type="dxa"/>
            <w:tcBorders>
              <w:tl2br w:val="nil"/>
              <w:tr2bl w:val="nil"/>
            </w:tcBorders>
          </w:tcPr>
          <w:p>
            <w:pPr>
              <w:pStyle w:val="12"/>
              <w:spacing w:before="14" w:line="280" w:lineRule="exact"/>
              <w:ind w:right="0"/>
              <w:jc w:val="left"/>
              <w:rPr>
                <w:b w:val="0"/>
                <w:bCs w:val="0"/>
                <w:color w:val="auto"/>
                <w:sz w:val="28"/>
                <w:szCs w:val="28"/>
              </w:rPr>
            </w:pPr>
          </w:p>
          <w:p>
            <w:pPr>
              <w:pStyle w:val="12"/>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施工区</w:t>
            </w:r>
          </w:p>
        </w:tc>
        <w:tc>
          <w:tcPr>
            <w:tcW w:w="924" w:type="dxa"/>
            <w:tcBorders>
              <w:tl2br w:val="nil"/>
              <w:tr2bl w:val="nil"/>
            </w:tcBorders>
          </w:tcPr>
          <w:p>
            <w:pPr>
              <w:pStyle w:val="12"/>
              <w:spacing w:before="14" w:line="280" w:lineRule="exact"/>
              <w:ind w:right="0"/>
              <w:jc w:val="left"/>
              <w:rPr>
                <w:b w:val="0"/>
                <w:bCs w:val="0"/>
                <w:color w:val="auto"/>
                <w:sz w:val="28"/>
                <w:szCs w:val="28"/>
              </w:rPr>
            </w:pPr>
          </w:p>
          <w:p>
            <w:pPr>
              <w:pStyle w:val="12"/>
              <w:spacing w:line="240" w:lineRule="auto"/>
              <w:ind w:left="163"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小计</w:t>
            </w:r>
          </w:p>
        </w:tc>
        <w:tc>
          <w:tcPr>
            <w:tcW w:w="1108" w:type="dxa"/>
            <w:tcBorders>
              <w:tl2br w:val="nil"/>
              <w:tr2bl w:val="nil"/>
            </w:tcBorders>
          </w:tcPr>
          <w:p>
            <w:pPr>
              <w:pStyle w:val="12"/>
              <w:spacing w:before="14" w:line="280" w:lineRule="exact"/>
              <w:ind w:right="0"/>
              <w:jc w:val="left"/>
              <w:rPr>
                <w:b w:val="0"/>
                <w:bCs w:val="0"/>
                <w:color w:val="auto"/>
                <w:sz w:val="28"/>
                <w:szCs w:val="28"/>
              </w:rPr>
            </w:pPr>
          </w:p>
          <w:p>
            <w:pPr>
              <w:pStyle w:val="12"/>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责任人</w:t>
            </w:r>
          </w:p>
        </w:tc>
        <w:tc>
          <w:tcPr>
            <w:tcW w:w="1107" w:type="dxa"/>
            <w:tcBorders>
              <w:tl2br w:val="nil"/>
              <w:tr2bl w:val="nil"/>
            </w:tcBorders>
          </w:tcPr>
          <w:p>
            <w:pPr>
              <w:pStyle w:val="12"/>
              <w:spacing w:before="14" w:line="280" w:lineRule="exact"/>
              <w:ind w:right="0"/>
              <w:jc w:val="left"/>
              <w:rPr>
                <w:b w:val="0"/>
                <w:bCs w:val="0"/>
                <w:color w:val="auto"/>
                <w:sz w:val="28"/>
                <w:szCs w:val="28"/>
              </w:rPr>
            </w:pPr>
          </w:p>
          <w:p>
            <w:pPr>
              <w:pStyle w:val="12"/>
              <w:spacing w:line="240" w:lineRule="auto"/>
              <w:ind w:left="25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478" w:type="dxa"/>
            <w:vMerge w:val="restart"/>
            <w:tcBorders>
              <w:tl2br w:val="nil"/>
              <w:tr2bl w:val="nil"/>
            </w:tcBorders>
          </w:tcPr>
          <w:p>
            <w:pPr>
              <w:pStyle w:val="12"/>
              <w:spacing w:line="240" w:lineRule="exact"/>
              <w:ind w:right="0"/>
              <w:jc w:val="left"/>
              <w:rPr>
                <w:b w:val="0"/>
                <w:bCs w:val="0"/>
                <w:color w:val="auto"/>
                <w:sz w:val="24"/>
                <w:szCs w:val="24"/>
              </w:rPr>
            </w:pPr>
          </w:p>
          <w:p>
            <w:pPr>
              <w:pStyle w:val="12"/>
              <w:spacing w:line="240" w:lineRule="exact"/>
              <w:ind w:right="0"/>
              <w:jc w:val="left"/>
              <w:rPr>
                <w:b w:val="0"/>
                <w:bCs w:val="0"/>
                <w:color w:val="auto"/>
                <w:sz w:val="24"/>
                <w:szCs w:val="24"/>
              </w:rPr>
            </w:pPr>
          </w:p>
          <w:p>
            <w:pPr>
              <w:pStyle w:val="12"/>
              <w:spacing w:line="240" w:lineRule="exact"/>
              <w:ind w:right="0"/>
              <w:jc w:val="left"/>
              <w:rPr>
                <w:b w:val="0"/>
                <w:bCs w:val="0"/>
                <w:color w:val="auto"/>
                <w:sz w:val="24"/>
                <w:szCs w:val="24"/>
              </w:rPr>
            </w:pPr>
          </w:p>
          <w:p>
            <w:pPr>
              <w:pStyle w:val="12"/>
              <w:spacing w:before="5" w:line="320" w:lineRule="exact"/>
              <w:ind w:right="0"/>
              <w:jc w:val="left"/>
              <w:rPr>
                <w:b w:val="0"/>
                <w:bCs w:val="0"/>
                <w:color w:val="auto"/>
                <w:sz w:val="32"/>
                <w:szCs w:val="32"/>
              </w:rPr>
            </w:pPr>
          </w:p>
          <w:p>
            <w:pPr>
              <w:pStyle w:val="12"/>
              <w:spacing w:line="240" w:lineRule="auto"/>
              <w:ind w:left="142" w:right="0"/>
              <w:jc w:val="left"/>
              <w:rPr>
                <w:rFonts w:ascii="宋体" w:hAnsi="宋体" w:eastAsia="宋体" w:cs="宋体"/>
                <w:b w:val="0"/>
                <w:bCs w:val="0"/>
                <w:color w:val="auto"/>
                <w:sz w:val="24"/>
                <w:szCs w:val="24"/>
              </w:rPr>
            </w:pPr>
            <w:r>
              <w:rPr>
                <w:rFonts w:ascii="宋体"/>
                <w:b w:val="0"/>
                <w:bCs w:val="0"/>
                <w:color w:val="auto"/>
                <w:sz w:val="24"/>
              </w:rPr>
              <w:t>1</w:t>
            </w:r>
          </w:p>
        </w:tc>
        <w:tc>
          <w:tcPr>
            <w:tcW w:w="1849" w:type="dxa"/>
            <w:vMerge w:val="restart"/>
            <w:tcBorders>
              <w:tl2br w:val="nil"/>
              <w:tr2bl w:val="nil"/>
            </w:tcBorders>
          </w:tcPr>
          <w:p>
            <w:pPr>
              <w:rPr>
                <w:b w:val="0"/>
                <w:bCs w:val="0"/>
                <w:color w:val="auto"/>
              </w:rPr>
            </w:pPr>
          </w:p>
        </w:tc>
        <w:tc>
          <w:tcPr>
            <w:tcW w:w="1293" w:type="dxa"/>
            <w:tcBorders>
              <w:tl2br w:val="nil"/>
              <w:tr2bl w:val="nil"/>
            </w:tcBorders>
          </w:tcPr>
          <w:p>
            <w:pPr>
              <w:pStyle w:val="12"/>
              <w:spacing w:before="95" w:line="240" w:lineRule="auto"/>
              <w:ind w:left="293" w:right="0"/>
              <w:jc w:val="left"/>
              <w:rPr>
                <w:rFonts w:ascii="楷体" w:hAnsi="楷体" w:eastAsia="楷体" w:cs="楷体"/>
                <w:b w:val="0"/>
                <w:bCs w:val="0"/>
                <w:color w:val="auto"/>
                <w:sz w:val="24"/>
                <w:szCs w:val="24"/>
              </w:rPr>
            </w:pPr>
            <w:r>
              <w:rPr>
                <w:rFonts w:ascii="宋体" w:hAnsi="宋体" w:eastAsia="宋体" w:cs="宋体"/>
                <w:b w:val="0"/>
                <w:bCs w:val="0"/>
                <w:color w:val="auto"/>
                <w:sz w:val="24"/>
                <w:szCs w:val="24"/>
              </w:rPr>
              <w:t>1</w:t>
            </w:r>
            <w:r>
              <w:rPr>
                <w:rFonts w:ascii="宋体" w:hAnsi="宋体" w:eastAsia="宋体" w:cs="宋体"/>
                <w:b w:val="0"/>
                <w:bCs w:val="0"/>
                <w:color w:val="auto"/>
                <w:spacing w:val="-60"/>
                <w:sz w:val="24"/>
                <w:szCs w:val="24"/>
              </w:rPr>
              <w:t xml:space="preserve"> </w:t>
            </w:r>
            <w:r>
              <w:rPr>
                <w:rFonts w:ascii="楷体" w:hAnsi="楷体" w:eastAsia="楷体" w:cs="楷体"/>
                <w:b w:val="0"/>
                <w:bCs w:val="0"/>
                <w:color w:val="auto"/>
                <w:sz w:val="24"/>
                <w:szCs w:val="24"/>
              </w:rPr>
              <w:t>号表</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restart"/>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vMerge w:val="continue"/>
            <w:tcBorders>
              <w:tl2br w:val="nil"/>
              <w:tr2bl w:val="nil"/>
            </w:tcBorders>
          </w:tcPr>
          <w:p>
            <w:pPr>
              <w:rPr>
                <w:b w:val="0"/>
                <w:bCs w:val="0"/>
                <w:color w:val="auto"/>
              </w:rPr>
            </w:pPr>
          </w:p>
        </w:tc>
        <w:tc>
          <w:tcPr>
            <w:tcW w:w="1849" w:type="dxa"/>
            <w:vMerge w:val="continue"/>
            <w:tcBorders>
              <w:tl2br w:val="nil"/>
              <w:tr2bl w:val="nil"/>
            </w:tcBorders>
          </w:tcPr>
          <w:p>
            <w:pPr>
              <w:rPr>
                <w:b w:val="0"/>
                <w:bCs w:val="0"/>
                <w:color w:val="auto"/>
              </w:rPr>
            </w:pPr>
          </w:p>
        </w:tc>
        <w:tc>
          <w:tcPr>
            <w:tcW w:w="1293" w:type="dxa"/>
            <w:tcBorders>
              <w:tl2br w:val="nil"/>
              <w:tr2bl w:val="nil"/>
            </w:tcBorders>
          </w:tcPr>
          <w:p>
            <w:pPr>
              <w:pStyle w:val="12"/>
              <w:spacing w:before="113" w:line="240" w:lineRule="auto"/>
              <w:ind w:left="279" w:right="0"/>
              <w:jc w:val="left"/>
              <w:rPr>
                <w:rFonts w:ascii="楷体" w:hAnsi="楷体" w:eastAsia="楷体" w:cs="楷体"/>
                <w:b w:val="0"/>
                <w:bCs w:val="0"/>
                <w:color w:val="auto"/>
                <w:sz w:val="25"/>
                <w:szCs w:val="25"/>
              </w:rPr>
            </w:pPr>
            <w:r>
              <w:rPr>
                <w:rFonts w:ascii="宋体" w:hAnsi="宋体" w:eastAsia="宋体" w:cs="宋体"/>
                <w:b w:val="0"/>
                <w:bCs w:val="0"/>
                <w:color w:val="auto"/>
                <w:sz w:val="25"/>
                <w:szCs w:val="25"/>
              </w:rPr>
              <w:t>2</w:t>
            </w:r>
            <w:r>
              <w:rPr>
                <w:rFonts w:ascii="宋体" w:hAnsi="宋体" w:eastAsia="宋体" w:cs="宋体"/>
                <w:b w:val="0"/>
                <w:bCs w:val="0"/>
                <w:color w:val="auto"/>
                <w:spacing w:val="-63"/>
                <w:sz w:val="25"/>
                <w:szCs w:val="25"/>
              </w:rPr>
              <w:t xml:space="preserve"> </w:t>
            </w:r>
            <w:r>
              <w:rPr>
                <w:rFonts w:ascii="楷体" w:hAnsi="楷体" w:eastAsia="楷体" w:cs="楷体"/>
                <w:b w:val="0"/>
                <w:bCs w:val="0"/>
                <w:color w:val="auto"/>
                <w:spacing w:val="-1"/>
                <w:sz w:val="25"/>
                <w:szCs w:val="25"/>
              </w:rPr>
              <w:t>号表</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continue"/>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vMerge w:val="continue"/>
            <w:tcBorders>
              <w:tl2br w:val="nil"/>
              <w:tr2bl w:val="nil"/>
            </w:tcBorders>
          </w:tcPr>
          <w:p>
            <w:pPr>
              <w:rPr>
                <w:b w:val="0"/>
                <w:bCs w:val="0"/>
                <w:color w:val="auto"/>
              </w:rPr>
            </w:pPr>
          </w:p>
        </w:tc>
        <w:tc>
          <w:tcPr>
            <w:tcW w:w="1849" w:type="dxa"/>
            <w:vMerge w:val="continue"/>
            <w:tcBorders>
              <w:tl2br w:val="nil"/>
              <w:tr2bl w:val="nil"/>
            </w:tcBorders>
          </w:tcPr>
          <w:p>
            <w:pPr>
              <w:rPr>
                <w:b w:val="0"/>
                <w:bCs w:val="0"/>
                <w:color w:val="auto"/>
              </w:rPr>
            </w:pPr>
          </w:p>
        </w:tc>
        <w:tc>
          <w:tcPr>
            <w:tcW w:w="1293" w:type="dxa"/>
            <w:tcBorders>
              <w:tl2br w:val="nil"/>
              <w:tr2bl w:val="nil"/>
            </w:tcBorders>
          </w:tcPr>
          <w:p>
            <w:pPr>
              <w:pStyle w:val="12"/>
              <w:spacing w:before="113" w:line="240" w:lineRule="auto"/>
              <w:ind w:left="248" w:right="0"/>
              <w:jc w:val="left"/>
              <w:rPr>
                <w:rFonts w:ascii="宋体" w:hAnsi="宋体" w:eastAsia="宋体" w:cs="宋体"/>
                <w:b w:val="0"/>
                <w:bCs w:val="0"/>
                <w:color w:val="auto"/>
                <w:sz w:val="25"/>
                <w:szCs w:val="25"/>
              </w:rPr>
            </w:pPr>
            <w:r>
              <w:rPr>
                <w:rFonts w:ascii="宋体" w:hAnsi="宋体" w:eastAsia="宋体" w:cs="宋体"/>
                <w:b w:val="0"/>
                <w:bCs w:val="0"/>
                <w:color w:val="auto"/>
                <w:spacing w:val="-1"/>
                <w:sz w:val="25"/>
                <w:szCs w:val="25"/>
              </w:rPr>
              <w:t>………</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continue"/>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vMerge w:val="continue"/>
            <w:tcBorders>
              <w:tl2br w:val="nil"/>
              <w:tr2bl w:val="nil"/>
            </w:tcBorders>
          </w:tcPr>
          <w:p>
            <w:pPr>
              <w:rPr>
                <w:b w:val="0"/>
                <w:bCs w:val="0"/>
                <w:color w:val="auto"/>
              </w:rPr>
            </w:pPr>
          </w:p>
        </w:tc>
        <w:tc>
          <w:tcPr>
            <w:tcW w:w="1849" w:type="dxa"/>
            <w:vMerge w:val="continue"/>
            <w:tcBorders>
              <w:tl2br w:val="nil"/>
              <w:tr2bl w:val="nil"/>
            </w:tcBorders>
          </w:tcPr>
          <w:p>
            <w:pPr>
              <w:rPr>
                <w:b w:val="0"/>
                <w:bCs w:val="0"/>
                <w:color w:val="auto"/>
              </w:rPr>
            </w:pPr>
          </w:p>
        </w:tc>
        <w:tc>
          <w:tcPr>
            <w:tcW w:w="1293" w:type="dxa"/>
            <w:tcBorders>
              <w:tl2br w:val="nil"/>
              <w:tr2bl w:val="nil"/>
            </w:tcBorders>
          </w:tcPr>
          <w:p>
            <w:pPr>
              <w:pStyle w:val="12"/>
              <w:spacing w:before="115" w:line="240" w:lineRule="auto"/>
              <w:ind w:left="248" w:right="0"/>
              <w:jc w:val="left"/>
              <w:rPr>
                <w:rFonts w:ascii="宋体" w:hAnsi="宋体" w:eastAsia="宋体" w:cs="宋体"/>
                <w:b w:val="0"/>
                <w:bCs w:val="0"/>
                <w:color w:val="auto"/>
                <w:sz w:val="25"/>
                <w:szCs w:val="25"/>
              </w:rPr>
            </w:pPr>
            <w:r>
              <w:rPr>
                <w:rFonts w:ascii="宋体" w:hAnsi="宋体" w:eastAsia="宋体" w:cs="宋体"/>
                <w:b w:val="0"/>
                <w:bCs w:val="0"/>
                <w:color w:val="auto"/>
                <w:spacing w:val="-1"/>
                <w:sz w:val="25"/>
                <w:szCs w:val="25"/>
              </w:rPr>
              <w:t>………</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continue"/>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bl>
    <w:p>
      <w:pPr>
        <w:spacing w:before="6" w:line="100" w:lineRule="exact"/>
        <w:rPr>
          <w:color w:val="auto"/>
          <w:sz w:val="10"/>
          <w:szCs w:val="10"/>
        </w:rPr>
      </w:pPr>
    </w:p>
    <w:p>
      <w:pPr>
        <w:spacing w:before="26"/>
        <w:ind w:left="208" w:right="0" w:firstLine="0"/>
        <w:jc w:val="left"/>
        <w:rPr>
          <w:rFonts w:ascii="楷体" w:hAnsi="楷体" w:eastAsia="楷体" w:cs="楷体"/>
          <w:color w:val="auto"/>
          <w:sz w:val="25"/>
          <w:szCs w:val="25"/>
        </w:rPr>
      </w:pPr>
      <w:r>
        <w:rPr>
          <w:rFonts w:ascii="楷体" w:hAnsi="楷体" w:eastAsia="楷体" w:cs="楷体"/>
          <w:color w:val="auto"/>
          <w:spacing w:val="-1"/>
          <w:sz w:val="25"/>
          <w:szCs w:val="25"/>
        </w:rPr>
        <w:t>注：用水量按生活区、施工区分别统计</w:t>
      </w:r>
    </w:p>
    <w:p>
      <w:pPr>
        <w:spacing w:after="0"/>
        <w:jc w:val="left"/>
        <w:rPr>
          <w:rFonts w:ascii="楷体" w:hAnsi="楷体" w:eastAsia="楷体" w:cs="楷体"/>
          <w:color w:val="auto"/>
          <w:sz w:val="25"/>
          <w:szCs w:val="25"/>
        </w:rPr>
        <w:sectPr>
          <w:pgSz w:w="11910" w:h="16840"/>
          <w:pgMar w:top="1440" w:right="1560" w:bottom="1380" w:left="1380" w:header="0" w:footer="1196" w:gutter="0"/>
          <w:pgBorders>
            <w:top w:val="none" w:sz="0" w:space="0"/>
            <w:left w:val="none" w:sz="0" w:space="0"/>
            <w:bottom w:val="none" w:sz="0" w:space="0"/>
            <w:right w:val="none" w:sz="0" w:space="0"/>
          </w:pgBorders>
          <w:pgNumType w:fmt="numberInDash"/>
        </w:sectPr>
      </w:pPr>
    </w:p>
    <w:p>
      <w:pPr>
        <w:pStyle w:val="2"/>
        <w:spacing w:line="513" w:lineRule="exact"/>
        <w:ind w:left="644" w:right="527"/>
        <w:jc w:val="center"/>
        <w:rPr>
          <w:rFonts w:ascii="宋体" w:hAnsi="宋体" w:eastAsia="宋体" w:cs="宋体"/>
          <w:color w:val="auto"/>
        </w:rPr>
      </w:pPr>
      <w:r>
        <w:rPr>
          <w:rFonts w:ascii="宋体" w:hAnsi="宋体" w:eastAsia="宋体" w:cs="宋体"/>
          <w:color w:val="auto"/>
        </w:rPr>
        <w:t>能耗统计表</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标准编号：8.2.2</w:t>
      </w:r>
    </w:p>
    <w:p>
      <w:pPr>
        <w:spacing w:before="1" w:line="140" w:lineRule="exact"/>
        <w:rPr>
          <w:color w:val="auto"/>
          <w:sz w:val="14"/>
          <w:szCs w:val="14"/>
        </w:rPr>
      </w:pPr>
    </w:p>
    <w:p>
      <w:pPr>
        <w:spacing w:before="0" w:line="200" w:lineRule="exact"/>
        <w:rPr>
          <w:color w:val="auto"/>
          <w:sz w:val="20"/>
          <w:szCs w:val="20"/>
        </w:rPr>
      </w:pPr>
    </w:p>
    <w:tbl>
      <w:tblPr>
        <w:tblStyle w:val="8"/>
        <w:tblW w:w="930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22"/>
        <w:gridCol w:w="1293"/>
        <w:gridCol w:w="1075"/>
        <w:gridCol w:w="1470"/>
        <w:gridCol w:w="1345"/>
        <w:gridCol w:w="132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553" w:type="dxa"/>
            <w:gridSpan w:val="2"/>
            <w:tcBorders>
              <w:tl2br w:val="nil"/>
              <w:tr2bl w:val="nil"/>
            </w:tcBorders>
          </w:tcPr>
          <w:p>
            <w:pPr>
              <w:pStyle w:val="12"/>
              <w:spacing w:before="108" w:line="240" w:lineRule="auto"/>
              <w:ind w:left="18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747" w:type="dxa"/>
            <w:gridSpan w:val="6"/>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exact"/>
        </w:trPr>
        <w:tc>
          <w:tcPr>
            <w:tcW w:w="831" w:type="dxa"/>
            <w:tcBorders>
              <w:tl2br w:val="nil"/>
              <w:tr2bl w:val="nil"/>
            </w:tcBorders>
          </w:tcPr>
          <w:p>
            <w:pPr>
              <w:pStyle w:val="12"/>
              <w:spacing w:before="12" w:line="360" w:lineRule="exact"/>
              <w:ind w:right="0"/>
              <w:jc w:val="left"/>
              <w:rPr>
                <w:color w:val="auto"/>
                <w:sz w:val="36"/>
                <w:szCs w:val="36"/>
              </w:rPr>
            </w:pPr>
          </w:p>
          <w:p>
            <w:pPr>
              <w:pStyle w:val="12"/>
              <w:spacing w:line="240" w:lineRule="auto"/>
              <w:ind w:left="109"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015" w:type="dxa"/>
            <w:gridSpan w:val="2"/>
            <w:tcBorders>
              <w:tl2br w:val="nil"/>
              <w:tr2bl w:val="nil"/>
            </w:tcBorders>
          </w:tcPr>
          <w:p>
            <w:pPr>
              <w:pStyle w:val="12"/>
              <w:spacing w:before="122" w:line="240" w:lineRule="auto"/>
              <w:ind w:left="85" w:right="85"/>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before="154" w:line="240" w:lineRule="auto"/>
              <w:ind w:left="85" w:right="224"/>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39"/>
                <w:sz w:val="28"/>
                <w:szCs w:val="28"/>
              </w:rPr>
              <w:t>、</w:t>
            </w:r>
            <w:r>
              <w:rPr>
                <w:rFonts w:ascii="黑体" w:hAnsi="黑体" w:eastAsia="黑体" w:cs="黑体"/>
                <w:color w:val="auto"/>
                <w:spacing w:val="-1"/>
                <w:sz w:val="28"/>
                <w:szCs w:val="28"/>
              </w:rPr>
              <w:t>月</w:t>
            </w:r>
            <w:r>
              <w:rPr>
                <w:rFonts w:ascii="黑体" w:hAnsi="黑体" w:eastAsia="黑体" w:cs="黑体"/>
                <w:color w:val="auto"/>
                <w:spacing w:val="-41"/>
                <w:sz w:val="28"/>
                <w:szCs w:val="28"/>
              </w:rPr>
              <w:t>、</w:t>
            </w:r>
            <w:r>
              <w:rPr>
                <w:rFonts w:ascii="黑体" w:hAnsi="黑体" w:eastAsia="黑体" w:cs="黑体"/>
                <w:color w:val="auto"/>
                <w:sz w:val="28"/>
                <w:szCs w:val="28"/>
              </w:rPr>
              <w:t>日</w:t>
            </w:r>
          </w:p>
        </w:tc>
        <w:tc>
          <w:tcPr>
            <w:tcW w:w="2545" w:type="dxa"/>
            <w:gridSpan w:val="2"/>
            <w:tcBorders>
              <w:tl2br w:val="nil"/>
              <w:tr2bl w:val="nil"/>
            </w:tcBorders>
          </w:tcPr>
          <w:p>
            <w:pPr>
              <w:pStyle w:val="12"/>
              <w:spacing w:before="12" w:line="360" w:lineRule="exact"/>
              <w:ind w:right="0"/>
              <w:jc w:val="left"/>
              <w:rPr>
                <w:color w:val="auto"/>
                <w:sz w:val="36"/>
                <w:szCs w:val="36"/>
              </w:rPr>
            </w:pPr>
          </w:p>
          <w:p>
            <w:pPr>
              <w:pStyle w:val="12"/>
              <w:spacing w:line="314" w:lineRule="exact"/>
              <w:ind w:left="669" w:right="0"/>
              <w:jc w:val="left"/>
              <w:rPr>
                <w:rFonts w:ascii="黑体" w:hAnsi="黑体" w:eastAsia="黑体" w:cs="黑体"/>
                <w:color w:val="auto"/>
                <w:sz w:val="28"/>
                <w:szCs w:val="28"/>
              </w:rPr>
            </w:pPr>
            <w:r>
              <w:rPr>
                <w:rFonts w:ascii="黑体" w:hAnsi="黑体" w:eastAsia="黑体" w:cs="黑体"/>
                <w:color w:val="auto"/>
                <w:spacing w:val="-2"/>
                <w:sz w:val="28"/>
                <w:szCs w:val="28"/>
              </w:rPr>
              <w:t>用电量数</w:t>
            </w:r>
          </w:p>
          <w:p>
            <w:pPr>
              <w:pStyle w:val="12"/>
              <w:spacing w:line="314" w:lineRule="exact"/>
              <w:ind w:left="-255" w:right="0"/>
              <w:jc w:val="left"/>
              <w:rPr>
                <w:rFonts w:ascii="黑体" w:hAnsi="黑体" w:eastAsia="黑体" w:cs="黑体"/>
                <w:color w:val="auto"/>
                <w:sz w:val="28"/>
                <w:szCs w:val="28"/>
              </w:rPr>
            </w:pPr>
            <w:r>
              <w:rPr>
                <w:rFonts w:ascii="黑体" w:hAnsi="黑体" w:eastAsia="黑体" w:cs="黑体"/>
                <w:color w:val="auto"/>
                <w:sz w:val="28"/>
                <w:szCs w:val="28"/>
              </w:rPr>
              <w:t>）</w:t>
            </w:r>
          </w:p>
        </w:tc>
        <w:tc>
          <w:tcPr>
            <w:tcW w:w="1345" w:type="dxa"/>
            <w:tcBorders>
              <w:tl2br w:val="nil"/>
              <w:tr2bl w:val="nil"/>
            </w:tcBorders>
          </w:tcPr>
          <w:p>
            <w:pPr>
              <w:pStyle w:val="12"/>
              <w:spacing w:before="12" w:line="360" w:lineRule="exact"/>
              <w:ind w:right="0"/>
              <w:jc w:val="left"/>
              <w:rPr>
                <w:color w:val="auto"/>
                <w:sz w:val="36"/>
                <w:szCs w:val="36"/>
              </w:rPr>
            </w:pPr>
          </w:p>
          <w:p>
            <w:pPr>
              <w:pStyle w:val="12"/>
              <w:spacing w:line="240" w:lineRule="auto"/>
              <w:ind w:left="223" w:right="0"/>
              <w:jc w:val="left"/>
              <w:rPr>
                <w:rFonts w:ascii="黑体" w:hAnsi="黑体" w:eastAsia="黑体" w:cs="黑体"/>
                <w:color w:val="auto"/>
                <w:sz w:val="28"/>
                <w:szCs w:val="28"/>
              </w:rPr>
            </w:pPr>
            <w:r>
              <w:rPr>
                <w:rFonts w:ascii="黑体" w:hAnsi="黑体" w:eastAsia="黑体" w:cs="黑体"/>
                <w:color w:val="auto"/>
                <w:spacing w:val="-2"/>
                <w:sz w:val="28"/>
                <w:szCs w:val="28"/>
              </w:rPr>
              <w:t>用油量</w:t>
            </w:r>
          </w:p>
        </w:tc>
        <w:tc>
          <w:tcPr>
            <w:tcW w:w="1327" w:type="dxa"/>
            <w:tcBorders>
              <w:tl2br w:val="nil"/>
              <w:tr2bl w:val="nil"/>
            </w:tcBorders>
          </w:tcPr>
          <w:p>
            <w:pPr>
              <w:pStyle w:val="12"/>
              <w:spacing w:before="12" w:line="360" w:lineRule="exact"/>
              <w:ind w:right="0"/>
              <w:jc w:val="left"/>
              <w:rPr>
                <w:color w:val="auto"/>
                <w:sz w:val="36"/>
                <w:szCs w:val="36"/>
              </w:rPr>
            </w:pPr>
          </w:p>
          <w:p>
            <w:pPr>
              <w:pStyle w:val="12"/>
              <w:spacing w:line="240" w:lineRule="auto"/>
              <w:ind w:left="211"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37" w:type="dxa"/>
            <w:tcBorders>
              <w:tl2br w:val="nil"/>
              <w:tr2bl w:val="nil"/>
            </w:tcBorders>
          </w:tcPr>
          <w:p>
            <w:pPr>
              <w:pStyle w:val="12"/>
              <w:spacing w:before="12" w:line="360" w:lineRule="exact"/>
              <w:ind w:right="0"/>
              <w:jc w:val="left"/>
              <w:rPr>
                <w:color w:val="auto"/>
                <w:sz w:val="36"/>
                <w:szCs w:val="36"/>
              </w:rPr>
            </w:pPr>
          </w:p>
          <w:p>
            <w:pPr>
              <w:pStyle w:val="12"/>
              <w:spacing w:line="240" w:lineRule="auto"/>
              <w:ind w:left="307"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restart"/>
            <w:tcBorders>
              <w:tl2br w:val="nil"/>
              <w:tr2bl w:val="nil"/>
            </w:tcBorders>
          </w:tcPr>
          <w:p>
            <w:pPr>
              <w:rPr>
                <w:color w:val="auto"/>
              </w:rPr>
            </w:pPr>
          </w:p>
        </w:tc>
        <w:tc>
          <w:tcPr>
            <w:tcW w:w="2015" w:type="dxa"/>
            <w:gridSpan w:val="2"/>
            <w:vMerge w:val="restart"/>
            <w:tcBorders>
              <w:tl2br w:val="nil"/>
              <w:tr2bl w:val="nil"/>
            </w:tcBorders>
          </w:tcPr>
          <w:p>
            <w:pPr>
              <w:rPr>
                <w:color w:val="auto"/>
              </w:rPr>
            </w:pPr>
          </w:p>
        </w:tc>
        <w:tc>
          <w:tcPr>
            <w:tcW w:w="1075" w:type="dxa"/>
            <w:tcBorders>
              <w:tl2br w:val="nil"/>
              <w:tr2bl w:val="nil"/>
            </w:tcBorders>
          </w:tcPr>
          <w:p>
            <w:pPr>
              <w:pStyle w:val="12"/>
              <w:spacing w:before="122"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1</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2"/>
              <w:spacing w:before="124"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2</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2"/>
              <w:spacing w:before="123"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3</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2"/>
              <w:spacing w:before="123"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4</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2"/>
              <w:spacing w:before="122" w:line="240" w:lineRule="auto"/>
              <w:ind w:left="153" w:right="0"/>
              <w:jc w:val="left"/>
              <w:rPr>
                <w:rFonts w:ascii="楷体" w:hAnsi="楷体" w:eastAsia="楷体" w:cs="楷体"/>
                <w:color w:val="auto"/>
                <w:sz w:val="24"/>
                <w:szCs w:val="24"/>
              </w:rPr>
            </w:pPr>
            <w:r>
              <w:rPr>
                <w:rFonts w:ascii="楷体" w:hAnsi="楷体" w:eastAsia="楷体" w:cs="楷体"/>
                <w:color w:val="auto"/>
                <w:sz w:val="24"/>
                <w:szCs w:val="24"/>
              </w:rPr>
              <w:t>………</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2"/>
              <w:spacing w:before="60" w:line="240" w:lineRule="auto"/>
              <w:ind w:left="194" w:right="0"/>
              <w:jc w:val="left"/>
              <w:rPr>
                <w:rFonts w:ascii="宋体" w:hAnsi="宋体" w:eastAsia="宋体" w:cs="宋体"/>
                <w:color w:val="auto"/>
                <w:sz w:val="32"/>
                <w:szCs w:val="32"/>
              </w:rPr>
            </w:pPr>
            <w:r>
              <w:rPr>
                <w:rFonts w:ascii="宋体" w:hAnsi="宋体" w:eastAsia="宋体" w:cs="宋体"/>
                <w:color w:val="auto"/>
                <w:sz w:val="32"/>
                <w:szCs w:val="32"/>
              </w:rPr>
              <w:t>小计</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3921" w:type="dxa"/>
            <w:gridSpan w:val="4"/>
            <w:tcBorders>
              <w:tl2br w:val="nil"/>
              <w:tr2bl w:val="nil"/>
            </w:tcBorders>
          </w:tcPr>
          <w:p>
            <w:pPr>
              <w:pStyle w:val="12"/>
              <w:spacing w:before="124" w:line="240" w:lineRule="auto"/>
              <w:ind w:left="504"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合计</w:t>
            </w:r>
          </w:p>
        </w:tc>
        <w:tc>
          <w:tcPr>
            <w:tcW w:w="1470" w:type="dxa"/>
            <w:tcBorders>
              <w:tl2br w:val="nil"/>
              <w:tr2bl w:val="nil"/>
            </w:tcBorders>
          </w:tcPr>
          <w:p>
            <w:pPr>
              <w:rPr>
                <w:b w:val="0"/>
                <w:bCs w:val="0"/>
                <w:color w:val="auto"/>
              </w:rPr>
            </w:pPr>
          </w:p>
        </w:tc>
        <w:tc>
          <w:tcPr>
            <w:tcW w:w="1345" w:type="dxa"/>
            <w:tcBorders>
              <w:tl2br w:val="nil"/>
              <w:tr2bl w:val="nil"/>
            </w:tcBorders>
          </w:tcPr>
          <w:p>
            <w:pPr>
              <w:rPr>
                <w:b w:val="0"/>
                <w:bCs w:val="0"/>
                <w:color w:val="auto"/>
              </w:rPr>
            </w:pPr>
          </w:p>
        </w:tc>
        <w:tc>
          <w:tcPr>
            <w:tcW w:w="1327" w:type="dxa"/>
            <w:tcBorders>
              <w:tl2br w:val="nil"/>
              <w:tr2bl w:val="nil"/>
            </w:tcBorders>
          </w:tcPr>
          <w:p>
            <w:pPr>
              <w:rPr>
                <w:b w:val="0"/>
                <w:bCs w:val="0"/>
                <w:color w:val="auto"/>
              </w:rPr>
            </w:pPr>
          </w:p>
        </w:tc>
        <w:tc>
          <w:tcPr>
            <w:tcW w:w="1237" w:type="dxa"/>
            <w:tcBorders>
              <w:tl2br w:val="nil"/>
              <w:tr2bl w:val="nil"/>
            </w:tcBorders>
          </w:tcPr>
          <w:p>
            <w:pPr>
              <w:rPr>
                <w:b w:val="0"/>
                <w:bCs w:val="0"/>
                <w:color w:val="auto"/>
              </w:rPr>
            </w:pPr>
          </w:p>
        </w:tc>
      </w:tr>
    </w:tbl>
    <w:p>
      <w:pPr>
        <w:spacing w:after="0"/>
        <w:rPr>
          <w:color w:val="auto"/>
        </w:rPr>
        <w:sectPr>
          <w:pgSz w:w="11910" w:h="16840"/>
          <w:pgMar w:top="1440" w:right="1380" w:bottom="1380" w:left="1260" w:header="0" w:footer="1196" w:gutter="0"/>
          <w:pgBorders>
            <w:top w:val="none" w:sz="0" w:space="0"/>
            <w:left w:val="none" w:sz="0" w:space="0"/>
            <w:bottom w:val="none" w:sz="0" w:space="0"/>
            <w:right w:val="none" w:sz="0" w:space="0"/>
          </w:pgBorders>
          <w:pgNumType w:fmt="numberInDash"/>
        </w:sectPr>
      </w:pPr>
    </w:p>
    <w:p>
      <w:pPr>
        <w:pStyle w:val="2"/>
        <w:spacing w:line="513" w:lineRule="exact"/>
        <w:ind w:left="2932" w:right="0"/>
        <w:jc w:val="left"/>
        <w:rPr>
          <w:rFonts w:ascii="宋体" w:hAnsi="宋体" w:eastAsia="宋体" w:cs="宋体"/>
          <w:color w:val="auto"/>
        </w:rPr>
      </w:pPr>
      <w:r>
        <w:rPr>
          <w:rFonts w:ascii="宋体" w:hAnsi="宋体" w:eastAsia="宋体" w:cs="宋体"/>
          <w:color w:val="auto"/>
        </w:rPr>
        <w:t>再生能源利用统计</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标准编号：8.3.1</w:t>
      </w:r>
    </w:p>
    <w:p>
      <w:pPr>
        <w:spacing w:before="1" w:line="140" w:lineRule="exact"/>
        <w:rPr>
          <w:color w:val="auto"/>
          <w:sz w:val="14"/>
          <w:szCs w:val="14"/>
        </w:rPr>
      </w:pPr>
    </w:p>
    <w:tbl>
      <w:tblPr>
        <w:tblStyle w:val="8"/>
        <w:tblpPr w:leftFromText="180" w:rightFromText="180" w:vertAnchor="text" w:horzAnchor="page" w:tblpX="1361" w:tblpY="168"/>
        <w:tblOverlap w:val="never"/>
        <w:tblW w:w="92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958"/>
        <w:gridCol w:w="1260"/>
        <w:gridCol w:w="1484"/>
        <w:gridCol w:w="1175"/>
        <w:gridCol w:w="1456"/>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454" w:type="dxa"/>
            <w:gridSpan w:val="2"/>
            <w:tcBorders>
              <w:tl2br w:val="nil"/>
              <w:tr2bl w:val="nil"/>
            </w:tcBorders>
          </w:tcPr>
          <w:p>
            <w:pPr>
              <w:pStyle w:val="12"/>
              <w:spacing w:before="108" w:line="240" w:lineRule="auto"/>
              <w:ind w:left="65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819" w:type="dxa"/>
            <w:gridSpan w:val="5"/>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vMerge w:val="restart"/>
            <w:tcBorders>
              <w:tl2br w:val="nil"/>
              <w:tr2bl w:val="nil"/>
            </w:tcBorders>
          </w:tcPr>
          <w:p>
            <w:pPr>
              <w:pStyle w:val="12"/>
              <w:spacing w:before="98" w:line="240" w:lineRule="auto"/>
              <w:ind w:left="92" w:right="0"/>
              <w:jc w:val="left"/>
              <w:rPr>
                <w:rFonts w:ascii="黑体" w:hAnsi="黑体" w:eastAsia="黑体" w:cs="黑体"/>
                <w:color w:val="auto"/>
                <w:sz w:val="28"/>
                <w:szCs w:val="28"/>
              </w:rPr>
            </w:pPr>
            <w:r>
              <w:rPr>
                <w:rFonts w:ascii="黑体" w:hAnsi="黑体" w:eastAsia="黑体" w:cs="黑体"/>
                <w:color w:val="auto"/>
                <w:sz w:val="28"/>
                <w:szCs w:val="28"/>
              </w:rPr>
              <w:t>序</w:t>
            </w:r>
          </w:p>
          <w:p>
            <w:pPr>
              <w:pStyle w:val="12"/>
              <w:spacing w:before="2" w:line="260" w:lineRule="exact"/>
              <w:ind w:right="0"/>
              <w:jc w:val="left"/>
              <w:rPr>
                <w:color w:val="auto"/>
                <w:sz w:val="26"/>
                <w:szCs w:val="26"/>
              </w:rPr>
            </w:pPr>
          </w:p>
          <w:p>
            <w:pPr>
              <w:pStyle w:val="12"/>
              <w:spacing w:line="240" w:lineRule="auto"/>
              <w:ind w:left="92" w:right="0"/>
              <w:jc w:val="left"/>
              <w:rPr>
                <w:rFonts w:ascii="黑体" w:hAnsi="黑体" w:eastAsia="黑体" w:cs="黑体"/>
                <w:color w:val="auto"/>
                <w:sz w:val="28"/>
                <w:szCs w:val="28"/>
              </w:rPr>
            </w:pPr>
            <w:r>
              <w:rPr>
                <w:rFonts w:ascii="黑体" w:hAnsi="黑体" w:eastAsia="黑体" w:cs="黑体"/>
                <w:color w:val="auto"/>
                <w:sz w:val="28"/>
                <w:szCs w:val="28"/>
              </w:rPr>
              <w:t>号</w:t>
            </w:r>
          </w:p>
        </w:tc>
        <w:tc>
          <w:tcPr>
            <w:tcW w:w="1958" w:type="dxa"/>
            <w:vMerge w:val="restart"/>
            <w:tcBorders>
              <w:tl2br w:val="nil"/>
              <w:tr2bl w:val="nil"/>
            </w:tcBorders>
          </w:tcPr>
          <w:p>
            <w:pPr>
              <w:pStyle w:val="12"/>
              <w:spacing w:before="247" w:line="240" w:lineRule="auto"/>
              <w:ind w:left="85" w:right="85"/>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2"/>
              <w:spacing w:before="9" w:line="260" w:lineRule="exact"/>
              <w:ind w:right="0"/>
              <w:jc w:val="left"/>
              <w:rPr>
                <w:color w:val="auto"/>
                <w:sz w:val="26"/>
                <w:szCs w:val="26"/>
              </w:rPr>
            </w:pPr>
          </w:p>
          <w:p>
            <w:pPr>
              <w:pStyle w:val="12"/>
              <w:spacing w:line="240" w:lineRule="auto"/>
              <w:ind w:left="85" w:right="224"/>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39"/>
                <w:sz w:val="28"/>
                <w:szCs w:val="28"/>
              </w:rPr>
              <w:t>、</w:t>
            </w:r>
            <w:r>
              <w:rPr>
                <w:rFonts w:ascii="黑体" w:hAnsi="黑体" w:eastAsia="黑体" w:cs="黑体"/>
                <w:color w:val="auto"/>
                <w:spacing w:val="-1"/>
                <w:sz w:val="28"/>
                <w:szCs w:val="28"/>
              </w:rPr>
              <w:t>月</w:t>
            </w:r>
            <w:r>
              <w:rPr>
                <w:rFonts w:ascii="黑体" w:hAnsi="黑体" w:eastAsia="黑体" w:cs="黑体"/>
                <w:color w:val="auto"/>
                <w:spacing w:val="-41"/>
                <w:sz w:val="28"/>
                <w:szCs w:val="28"/>
              </w:rPr>
              <w:t>、</w:t>
            </w:r>
            <w:r>
              <w:rPr>
                <w:rFonts w:ascii="黑体" w:hAnsi="黑体" w:eastAsia="黑体" w:cs="黑体"/>
                <w:color w:val="auto"/>
                <w:sz w:val="28"/>
                <w:szCs w:val="28"/>
              </w:rPr>
              <w:t>日</w:t>
            </w:r>
          </w:p>
        </w:tc>
        <w:tc>
          <w:tcPr>
            <w:tcW w:w="3919" w:type="dxa"/>
            <w:gridSpan w:val="3"/>
            <w:tcBorders>
              <w:tl2br w:val="nil"/>
              <w:tr2bl w:val="nil"/>
            </w:tcBorders>
          </w:tcPr>
          <w:p>
            <w:pPr>
              <w:pStyle w:val="12"/>
              <w:spacing w:before="62" w:line="240" w:lineRule="auto"/>
              <w:ind w:left="100" w:right="0"/>
              <w:jc w:val="left"/>
              <w:rPr>
                <w:rFonts w:ascii="黑体" w:hAnsi="黑体" w:eastAsia="黑体" w:cs="黑体"/>
                <w:color w:val="auto"/>
                <w:sz w:val="28"/>
                <w:szCs w:val="28"/>
              </w:rPr>
            </w:pPr>
            <w:r>
              <w:rPr>
                <w:rFonts w:ascii="黑体" w:hAnsi="黑体" w:eastAsia="黑体" w:cs="黑体"/>
                <w:color w:val="auto"/>
                <w:spacing w:val="-2"/>
                <w:sz w:val="28"/>
                <w:szCs w:val="28"/>
              </w:rPr>
              <w:t>太阳能转换用电量/kw.h</w:t>
            </w:r>
          </w:p>
        </w:tc>
        <w:tc>
          <w:tcPr>
            <w:tcW w:w="1456" w:type="dxa"/>
            <w:tcBorders>
              <w:tl2br w:val="nil"/>
              <w:tr2bl w:val="nil"/>
            </w:tcBorders>
          </w:tcPr>
          <w:p>
            <w:pPr>
              <w:pStyle w:val="12"/>
              <w:spacing w:before="91" w:line="240" w:lineRule="auto"/>
              <w:ind w:left="300"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44" w:type="dxa"/>
            <w:tcBorders>
              <w:tl2br w:val="nil"/>
              <w:tr2bl w:val="nil"/>
            </w:tcBorders>
          </w:tcPr>
          <w:p>
            <w:pPr>
              <w:pStyle w:val="12"/>
              <w:spacing w:before="91" w:line="240" w:lineRule="auto"/>
              <w:ind w:left="504"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exact"/>
        </w:trPr>
        <w:tc>
          <w:tcPr>
            <w:tcW w:w="496" w:type="dxa"/>
            <w:vMerge w:val="continue"/>
            <w:tcBorders>
              <w:tl2br w:val="nil"/>
              <w:tr2bl w:val="nil"/>
            </w:tcBorders>
          </w:tcPr>
          <w:p>
            <w:pPr>
              <w:rPr>
                <w:color w:val="auto"/>
              </w:rPr>
            </w:pPr>
          </w:p>
        </w:tc>
        <w:tc>
          <w:tcPr>
            <w:tcW w:w="1958" w:type="dxa"/>
            <w:vMerge w:val="continue"/>
            <w:tcBorders>
              <w:tl2br w:val="nil"/>
              <w:tr2bl w:val="nil"/>
            </w:tcBorders>
          </w:tcPr>
          <w:p>
            <w:pPr>
              <w:rPr>
                <w:color w:val="auto"/>
              </w:rPr>
            </w:pPr>
          </w:p>
        </w:tc>
        <w:tc>
          <w:tcPr>
            <w:tcW w:w="1260" w:type="dxa"/>
            <w:tcBorders>
              <w:tl2br w:val="nil"/>
              <w:tr2bl w:val="nil"/>
            </w:tcBorders>
          </w:tcPr>
          <w:p>
            <w:pPr>
              <w:pStyle w:val="12"/>
              <w:tabs>
                <w:tab w:val="left" w:pos="343"/>
              </w:tabs>
              <w:spacing w:before="61" w:line="240" w:lineRule="auto"/>
              <w:ind w:left="-255" w:right="0"/>
              <w:jc w:val="left"/>
              <w:rPr>
                <w:rFonts w:ascii="黑体" w:hAnsi="黑体" w:eastAsia="黑体" w:cs="黑体"/>
                <w:color w:val="auto"/>
                <w:sz w:val="28"/>
                <w:szCs w:val="28"/>
              </w:rPr>
            </w:pPr>
            <w:r>
              <w:rPr>
                <w:rFonts w:ascii="黑体" w:hAnsi="黑体" w:eastAsia="黑体" w:cs="黑体"/>
                <w:color w:val="auto"/>
                <w:position w:val="-17"/>
                <w:sz w:val="28"/>
                <w:szCs w:val="28"/>
              </w:rPr>
              <w:t>）</w:t>
            </w:r>
            <w:r>
              <w:rPr>
                <w:rFonts w:ascii="黑体" w:hAnsi="黑体" w:eastAsia="黑体" w:cs="黑体"/>
                <w:color w:val="auto"/>
                <w:position w:val="-17"/>
                <w:sz w:val="28"/>
                <w:szCs w:val="28"/>
              </w:rPr>
              <w:tab/>
            </w:r>
            <w:r>
              <w:rPr>
                <w:rFonts w:ascii="黑体" w:hAnsi="黑体" w:eastAsia="黑体" w:cs="黑体"/>
                <w:color w:val="auto"/>
                <w:spacing w:val="-1"/>
                <w:sz w:val="28"/>
                <w:szCs w:val="28"/>
              </w:rPr>
              <w:t>路灯</w:t>
            </w:r>
          </w:p>
        </w:tc>
        <w:tc>
          <w:tcPr>
            <w:tcW w:w="1484" w:type="dxa"/>
            <w:tcBorders>
              <w:tl2br w:val="nil"/>
              <w:tr2bl w:val="nil"/>
            </w:tcBorders>
          </w:tcPr>
          <w:p>
            <w:pPr>
              <w:pStyle w:val="12"/>
              <w:spacing w:before="61" w:line="240" w:lineRule="auto"/>
              <w:ind w:left="314" w:right="0"/>
              <w:jc w:val="left"/>
              <w:rPr>
                <w:rFonts w:ascii="黑体" w:hAnsi="黑体" w:eastAsia="黑体" w:cs="黑体"/>
                <w:color w:val="auto"/>
                <w:sz w:val="28"/>
                <w:szCs w:val="28"/>
              </w:rPr>
            </w:pPr>
            <w:r>
              <w:rPr>
                <w:rFonts w:ascii="黑体" w:hAnsi="黑体" w:eastAsia="黑体" w:cs="黑体"/>
                <w:color w:val="auto"/>
                <w:spacing w:val="-2"/>
                <w:sz w:val="28"/>
                <w:szCs w:val="28"/>
              </w:rPr>
              <w:t>热水器</w:t>
            </w:r>
          </w:p>
        </w:tc>
        <w:tc>
          <w:tcPr>
            <w:tcW w:w="1175" w:type="dxa"/>
            <w:tcBorders>
              <w:tl2br w:val="nil"/>
              <w:tr2bl w:val="nil"/>
            </w:tcBorders>
          </w:tcPr>
          <w:p>
            <w:pPr>
              <w:pStyle w:val="12"/>
              <w:spacing w:before="61" w:line="240" w:lineRule="auto"/>
              <w:ind w:left="299" w:right="0"/>
              <w:jc w:val="left"/>
              <w:rPr>
                <w:rFonts w:ascii="黑体" w:hAnsi="黑体" w:eastAsia="黑体" w:cs="黑体"/>
                <w:color w:val="auto"/>
                <w:sz w:val="28"/>
                <w:szCs w:val="28"/>
              </w:rPr>
            </w:pPr>
            <w:r>
              <w:rPr>
                <w:rFonts w:ascii="黑体" w:hAnsi="黑体" w:eastAsia="黑体" w:cs="黑体"/>
                <w:color w:val="auto"/>
                <w:spacing w:val="-1"/>
                <w:sz w:val="28"/>
                <w:szCs w:val="28"/>
              </w:rPr>
              <w:t>其他</w:t>
            </w: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2454" w:type="dxa"/>
            <w:gridSpan w:val="2"/>
            <w:tcBorders>
              <w:tl2br w:val="nil"/>
              <w:tr2bl w:val="nil"/>
            </w:tcBorders>
          </w:tcPr>
          <w:p>
            <w:pPr>
              <w:pStyle w:val="12"/>
              <w:spacing w:before="93" w:line="240" w:lineRule="auto"/>
              <w:ind w:left="1213"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小计</w:t>
            </w:r>
          </w:p>
        </w:tc>
        <w:tc>
          <w:tcPr>
            <w:tcW w:w="1260" w:type="dxa"/>
            <w:tcBorders>
              <w:tl2br w:val="nil"/>
              <w:tr2bl w:val="nil"/>
            </w:tcBorders>
          </w:tcPr>
          <w:p>
            <w:pPr>
              <w:rPr>
                <w:b w:val="0"/>
                <w:bCs w:val="0"/>
                <w:color w:val="auto"/>
              </w:rPr>
            </w:pPr>
          </w:p>
        </w:tc>
        <w:tc>
          <w:tcPr>
            <w:tcW w:w="1484" w:type="dxa"/>
            <w:tcBorders>
              <w:tl2br w:val="nil"/>
              <w:tr2bl w:val="nil"/>
            </w:tcBorders>
          </w:tcPr>
          <w:p>
            <w:pPr>
              <w:rPr>
                <w:b w:val="0"/>
                <w:bCs w:val="0"/>
                <w:color w:val="auto"/>
              </w:rPr>
            </w:pPr>
          </w:p>
        </w:tc>
        <w:tc>
          <w:tcPr>
            <w:tcW w:w="1175" w:type="dxa"/>
            <w:tcBorders>
              <w:tl2br w:val="nil"/>
              <w:tr2bl w:val="nil"/>
            </w:tcBorders>
          </w:tcPr>
          <w:p>
            <w:pPr>
              <w:rPr>
                <w:b w:val="0"/>
                <w:bCs w:val="0"/>
                <w:color w:val="auto"/>
              </w:rPr>
            </w:pPr>
          </w:p>
        </w:tc>
        <w:tc>
          <w:tcPr>
            <w:tcW w:w="1456" w:type="dxa"/>
            <w:tcBorders>
              <w:tl2br w:val="nil"/>
              <w:tr2bl w:val="nil"/>
            </w:tcBorders>
          </w:tcPr>
          <w:p>
            <w:pPr>
              <w:pStyle w:val="12"/>
              <w:spacing w:before="93" w:line="240" w:lineRule="auto"/>
              <w:ind w:left="480"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总计</w:t>
            </w:r>
          </w:p>
        </w:tc>
        <w:tc>
          <w:tcPr>
            <w:tcW w:w="1444" w:type="dxa"/>
            <w:tcBorders>
              <w:tl2br w:val="nil"/>
              <w:tr2bl w:val="nil"/>
            </w:tcBorders>
          </w:tcPr>
          <w:p>
            <w:pPr>
              <w:rPr>
                <w:b w:val="0"/>
                <w:bCs w:val="0"/>
                <w:color w:val="auto"/>
              </w:rPr>
            </w:pPr>
          </w:p>
        </w:tc>
      </w:tr>
    </w:tbl>
    <w:p>
      <w:pPr>
        <w:spacing w:before="0" w:line="200" w:lineRule="exact"/>
        <w:rPr>
          <w:color w:val="auto"/>
          <w:sz w:val="20"/>
          <w:szCs w:val="20"/>
        </w:rPr>
      </w:pPr>
    </w:p>
    <w:p>
      <w:pPr>
        <w:spacing w:after="0"/>
        <w:rPr>
          <w:color w:val="auto"/>
        </w:rPr>
        <w:sectPr>
          <w:footerReference r:id="rId8" w:type="default"/>
          <w:pgSz w:w="11910" w:h="16840"/>
          <w:pgMar w:top="1440" w:right="1140" w:bottom="1380" w:left="1260" w:header="0" w:footer="1196" w:gutter="0"/>
          <w:pgBorders>
            <w:top w:val="none" w:sz="0" w:space="0"/>
            <w:left w:val="none" w:sz="0" w:space="0"/>
            <w:bottom w:val="none" w:sz="0" w:space="0"/>
            <w:right w:val="none" w:sz="0" w:space="0"/>
          </w:pgBorders>
          <w:pgNumType w:fmt="numberInDash"/>
        </w:sectPr>
      </w:pPr>
    </w:p>
    <w:p>
      <w:pPr>
        <w:pStyle w:val="2"/>
        <w:spacing w:line="513" w:lineRule="exact"/>
        <w:ind w:left="0" w:leftChars="0" w:right="0" w:firstLine="0" w:firstLineChars="0"/>
        <w:jc w:val="center"/>
        <w:rPr>
          <w:rFonts w:ascii="宋体" w:hAnsi="宋体" w:eastAsia="宋体" w:cs="宋体"/>
          <w:color w:val="auto"/>
        </w:rPr>
      </w:pPr>
      <w:r>
        <w:rPr>
          <w:rFonts w:ascii="宋体" w:hAnsi="宋体" w:eastAsia="宋体" w:cs="宋体"/>
          <w:color w:val="auto"/>
        </w:rPr>
        <w:t>阶段施工用地统计表</w:t>
      </w:r>
    </w:p>
    <w:p>
      <w:pPr>
        <w:tabs>
          <w:tab w:val="left" w:pos="5507"/>
        </w:tabs>
        <w:spacing w:before="340"/>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标准编号：9.2.1</w:t>
      </w:r>
      <w:r>
        <w:rPr>
          <w:rFonts w:ascii="黑体" w:hAnsi="黑体" w:eastAsia="黑体" w:cs="黑体"/>
          <w:color w:val="auto"/>
          <w:spacing w:val="-2"/>
          <w:sz w:val="28"/>
          <w:szCs w:val="28"/>
        </w:rPr>
        <w:tab/>
      </w:r>
      <w:r>
        <w:rPr>
          <w:rFonts w:ascii="黑体" w:hAnsi="黑体" w:eastAsia="黑体" w:cs="黑体"/>
          <w:color w:val="auto"/>
          <w:spacing w:val="-2"/>
          <w:sz w:val="28"/>
          <w:szCs w:val="28"/>
        </w:rPr>
        <w:t>施工阶段：</w:t>
      </w:r>
    </w:p>
    <w:p>
      <w:pPr>
        <w:spacing w:before="1" w:line="140" w:lineRule="exact"/>
        <w:rPr>
          <w:color w:val="auto"/>
          <w:sz w:val="14"/>
          <w:szCs w:val="14"/>
        </w:rPr>
      </w:pPr>
    </w:p>
    <w:p>
      <w:pPr>
        <w:spacing w:before="0" w:line="200" w:lineRule="exact"/>
        <w:rPr>
          <w:color w:val="auto"/>
          <w:sz w:val="20"/>
          <w:szCs w:val="20"/>
        </w:rPr>
      </w:pPr>
    </w:p>
    <w:tbl>
      <w:tblPr>
        <w:tblStyle w:val="8"/>
        <w:tblW w:w="8522" w:type="dxa"/>
        <w:tblInd w:w="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4"/>
        <w:gridCol w:w="2552"/>
        <w:gridCol w:w="2126"/>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384" w:type="dxa"/>
            <w:tcBorders>
              <w:tl2br w:val="nil"/>
              <w:tr2bl w:val="nil"/>
            </w:tcBorders>
          </w:tcPr>
          <w:p>
            <w:pPr>
              <w:pStyle w:val="12"/>
              <w:spacing w:before="108" w:line="240" w:lineRule="auto"/>
              <w:ind w:left="11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138"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384" w:type="dxa"/>
            <w:tcBorders>
              <w:tl2br w:val="nil"/>
              <w:tr2bl w:val="nil"/>
            </w:tcBorders>
          </w:tcPr>
          <w:p>
            <w:pPr>
              <w:pStyle w:val="12"/>
              <w:spacing w:before="91" w:line="240" w:lineRule="auto"/>
              <w:ind w:left="397" w:right="0"/>
              <w:jc w:val="center"/>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552" w:type="dxa"/>
            <w:tcBorders>
              <w:tl2br w:val="nil"/>
              <w:tr2bl w:val="nil"/>
            </w:tcBorders>
          </w:tcPr>
          <w:p>
            <w:pPr>
              <w:pStyle w:val="12"/>
              <w:spacing w:before="91" w:line="240" w:lineRule="auto"/>
              <w:ind w:right="0"/>
              <w:jc w:val="center"/>
              <w:rPr>
                <w:rFonts w:ascii="黑体" w:hAnsi="黑体" w:eastAsia="黑体" w:cs="黑体"/>
                <w:color w:val="auto"/>
                <w:sz w:val="28"/>
                <w:szCs w:val="28"/>
              </w:rPr>
            </w:pPr>
            <w:r>
              <w:rPr>
                <w:rFonts w:ascii="黑体" w:hAnsi="黑体" w:eastAsia="黑体" w:cs="黑体"/>
                <w:color w:val="auto"/>
                <w:spacing w:val="-2"/>
                <w:sz w:val="28"/>
                <w:szCs w:val="28"/>
              </w:rPr>
              <w:t>用地类型</w:t>
            </w:r>
          </w:p>
        </w:tc>
        <w:tc>
          <w:tcPr>
            <w:tcW w:w="2126" w:type="dxa"/>
            <w:tcBorders>
              <w:tl2br w:val="nil"/>
              <w:tr2bl w:val="nil"/>
            </w:tcBorders>
          </w:tcPr>
          <w:p>
            <w:pPr>
              <w:pStyle w:val="12"/>
              <w:spacing w:before="91" w:line="240" w:lineRule="auto"/>
              <w:ind w:right="0"/>
              <w:jc w:val="center"/>
              <w:rPr>
                <w:rFonts w:ascii="黑体" w:hAnsi="黑体" w:eastAsia="黑体" w:cs="黑体"/>
                <w:color w:val="auto"/>
                <w:sz w:val="28"/>
                <w:szCs w:val="28"/>
              </w:rPr>
            </w:pPr>
            <w:r>
              <w:rPr>
                <w:rFonts w:ascii="黑体" w:hAnsi="黑体" w:eastAsia="黑体" w:cs="黑体"/>
                <w:color w:val="auto"/>
                <w:spacing w:val="-2"/>
                <w:sz w:val="28"/>
                <w:szCs w:val="28"/>
              </w:rPr>
              <w:t>占地面积</w:t>
            </w:r>
          </w:p>
        </w:tc>
        <w:tc>
          <w:tcPr>
            <w:tcW w:w="2460" w:type="dxa"/>
            <w:tcBorders>
              <w:tl2br w:val="nil"/>
              <w:tr2bl w:val="nil"/>
            </w:tcBorders>
          </w:tcPr>
          <w:p>
            <w:pPr>
              <w:pStyle w:val="12"/>
              <w:spacing w:before="91" w:line="240" w:lineRule="auto"/>
              <w:ind w:left="102" w:right="0"/>
              <w:jc w:val="center"/>
              <w:rPr>
                <w:rFonts w:ascii="黑体" w:hAnsi="黑体" w:eastAsia="黑体" w:cs="黑体"/>
                <w:color w:val="auto"/>
                <w:sz w:val="28"/>
                <w:szCs w:val="28"/>
              </w:rPr>
            </w:pPr>
            <w:r>
              <w:rPr>
                <w:rFonts w:ascii="黑体" w:hAnsi="黑体" w:eastAsia="黑体" w:cs="黑体"/>
                <w:color w:val="auto"/>
                <w:spacing w:val="-2"/>
                <w:sz w:val="28"/>
                <w:szCs w:val="28"/>
              </w:rPr>
              <w:t>占建设用地百分率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3" w:line="240" w:lineRule="auto"/>
              <w:ind w:left="598" w:right="604"/>
              <w:jc w:val="center"/>
              <w:rPr>
                <w:rFonts w:ascii="宋体" w:hAnsi="宋体" w:eastAsia="宋体" w:cs="宋体"/>
                <w:color w:val="auto"/>
                <w:sz w:val="24"/>
                <w:szCs w:val="24"/>
              </w:rPr>
            </w:pPr>
            <w:r>
              <w:rPr>
                <w:rFonts w:ascii="宋体"/>
                <w:color w:val="auto"/>
                <w:sz w:val="24"/>
              </w:rPr>
              <w:t>1</w:t>
            </w:r>
          </w:p>
        </w:tc>
        <w:tc>
          <w:tcPr>
            <w:tcW w:w="2552" w:type="dxa"/>
            <w:tcBorders>
              <w:tl2br w:val="nil"/>
              <w:tr2bl w:val="nil"/>
            </w:tcBorders>
          </w:tcPr>
          <w:p>
            <w:pPr>
              <w:pStyle w:val="12"/>
              <w:spacing w:before="93" w:line="240" w:lineRule="auto"/>
              <w:ind w:left="789" w:right="0"/>
              <w:jc w:val="left"/>
              <w:rPr>
                <w:rFonts w:ascii="宋体" w:hAnsi="宋体" w:eastAsia="宋体" w:cs="宋体"/>
                <w:color w:val="auto"/>
                <w:sz w:val="24"/>
                <w:szCs w:val="24"/>
              </w:rPr>
            </w:pPr>
            <w:r>
              <w:rPr>
                <w:rFonts w:ascii="宋体" w:hAnsi="宋体" w:eastAsia="宋体" w:cs="宋体"/>
                <w:color w:val="auto"/>
                <w:sz w:val="24"/>
                <w:szCs w:val="24"/>
              </w:rPr>
              <w:t>临时道路</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4" w:line="240" w:lineRule="auto"/>
              <w:ind w:left="598" w:right="604"/>
              <w:jc w:val="center"/>
              <w:rPr>
                <w:rFonts w:ascii="宋体" w:hAnsi="宋体" w:eastAsia="宋体" w:cs="宋体"/>
                <w:color w:val="auto"/>
                <w:sz w:val="24"/>
                <w:szCs w:val="24"/>
              </w:rPr>
            </w:pPr>
            <w:r>
              <w:rPr>
                <w:rFonts w:ascii="宋体"/>
                <w:color w:val="auto"/>
                <w:sz w:val="24"/>
              </w:rPr>
              <w:t>2</w:t>
            </w:r>
          </w:p>
        </w:tc>
        <w:tc>
          <w:tcPr>
            <w:tcW w:w="2552" w:type="dxa"/>
            <w:tcBorders>
              <w:tl2br w:val="nil"/>
              <w:tr2bl w:val="nil"/>
            </w:tcBorders>
          </w:tcPr>
          <w:p>
            <w:pPr>
              <w:pStyle w:val="12"/>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办公区房屋</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3" w:line="240" w:lineRule="auto"/>
              <w:ind w:left="598" w:right="604"/>
              <w:jc w:val="center"/>
              <w:rPr>
                <w:rFonts w:ascii="宋体" w:hAnsi="宋体" w:eastAsia="宋体" w:cs="宋体"/>
                <w:color w:val="auto"/>
                <w:sz w:val="24"/>
                <w:szCs w:val="24"/>
              </w:rPr>
            </w:pPr>
            <w:r>
              <w:rPr>
                <w:rFonts w:ascii="宋体"/>
                <w:color w:val="auto"/>
                <w:sz w:val="24"/>
              </w:rPr>
              <w:t>3</w:t>
            </w:r>
          </w:p>
        </w:tc>
        <w:tc>
          <w:tcPr>
            <w:tcW w:w="2552" w:type="dxa"/>
            <w:tcBorders>
              <w:tl2br w:val="nil"/>
              <w:tr2bl w:val="nil"/>
            </w:tcBorders>
          </w:tcPr>
          <w:p>
            <w:pPr>
              <w:pStyle w:val="12"/>
              <w:spacing w:before="93"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材料堆放区</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4" w:line="240" w:lineRule="auto"/>
              <w:ind w:left="598" w:right="604"/>
              <w:jc w:val="center"/>
              <w:rPr>
                <w:rFonts w:ascii="宋体" w:hAnsi="宋体" w:eastAsia="宋体" w:cs="宋体"/>
                <w:color w:val="auto"/>
                <w:sz w:val="24"/>
                <w:szCs w:val="24"/>
              </w:rPr>
            </w:pPr>
            <w:r>
              <w:rPr>
                <w:rFonts w:ascii="宋体"/>
                <w:color w:val="auto"/>
                <w:sz w:val="24"/>
              </w:rPr>
              <w:t>4</w:t>
            </w:r>
          </w:p>
        </w:tc>
        <w:tc>
          <w:tcPr>
            <w:tcW w:w="2552" w:type="dxa"/>
            <w:tcBorders>
              <w:tl2br w:val="nil"/>
              <w:tr2bl w:val="nil"/>
            </w:tcBorders>
          </w:tcPr>
          <w:p>
            <w:pPr>
              <w:pStyle w:val="12"/>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材料加工区</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3" w:line="240" w:lineRule="auto"/>
              <w:ind w:left="598" w:right="604"/>
              <w:jc w:val="center"/>
              <w:rPr>
                <w:rFonts w:ascii="宋体" w:hAnsi="宋体" w:eastAsia="宋体" w:cs="宋体"/>
                <w:color w:val="auto"/>
                <w:sz w:val="24"/>
                <w:szCs w:val="24"/>
              </w:rPr>
            </w:pPr>
            <w:r>
              <w:rPr>
                <w:rFonts w:ascii="宋体"/>
                <w:color w:val="auto"/>
                <w:sz w:val="24"/>
              </w:rPr>
              <w:t>5</w:t>
            </w:r>
          </w:p>
        </w:tc>
        <w:tc>
          <w:tcPr>
            <w:tcW w:w="2552" w:type="dxa"/>
            <w:tcBorders>
              <w:tl2br w:val="nil"/>
              <w:tr2bl w:val="nil"/>
            </w:tcBorders>
          </w:tcPr>
          <w:p>
            <w:pPr>
              <w:pStyle w:val="12"/>
              <w:spacing w:before="93" w:line="240" w:lineRule="auto"/>
              <w:ind w:left="789" w:right="0"/>
              <w:jc w:val="left"/>
              <w:rPr>
                <w:rFonts w:ascii="宋体" w:hAnsi="宋体" w:eastAsia="宋体" w:cs="宋体"/>
                <w:color w:val="auto"/>
                <w:sz w:val="24"/>
                <w:szCs w:val="24"/>
              </w:rPr>
            </w:pPr>
            <w:r>
              <w:rPr>
                <w:rFonts w:ascii="宋体" w:hAnsi="宋体" w:eastAsia="宋体" w:cs="宋体"/>
                <w:color w:val="auto"/>
                <w:sz w:val="24"/>
                <w:szCs w:val="24"/>
              </w:rPr>
              <w:t>现场绿化</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4" w:line="240" w:lineRule="auto"/>
              <w:ind w:left="598" w:right="604"/>
              <w:jc w:val="center"/>
              <w:rPr>
                <w:rFonts w:ascii="宋体" w:hAnsi="宋体" w:eastAsia="宋体" w:cs="宋体"/>
                <w:color w:val="auto"/>
                <w:sz w:val="24"/>
                <w:szCs w:val="24"/>
              </w:rPr>
            </w:pPr>
            <w:r>
              <w:rPr>
                <w:rFonts w:ascii="宋体"/>
                <w:color w:val="auto"/>
                <w:sz w:val="24"/>
              </w:rPr>
              <w:t>6</w:t>
            </w:r>
          </w:p>
        </w:tc>
        <w:tc>
          <w:tcPr>
            <w:tcW w:w="2552" w:type="dxa"/>
            <w:tcBorders>
              <w:tl2br w:val="nil"/>
              <w:tr2bl w:val="nil"/>
            </w:tcBorders>
          </w:tcPr>
          <w:p>
            <w:pPr>
              <w:pStyle w:val="12"/>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生活区房屋</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3" w:line="240" w:lineRule="auto"/>
              <w:ind w:left="598" w:right="604"/>
              <w:jc w:val="center"/>
              <w:rPr>
                <w:rFonts w:ascii="宋体" w:hAnsi="宋体" w:eastAsia="宋体" w:cs="宋体"/>
                <w:color w:val="auto"/>
                <w:sz w:val="24"/>
                <w:szCs w:val="24"/>
              </w:rPr>
            </w:pPr>
            <w:r>
              <w:rPr>
                <w:rFonts w:ascii="宋体"/>
                <w:color w:val="auto"/>
                <w:sz w:val="24"/>
              </w:rPr>
              <w:t>7</w:t>
            </w:r>
          </w:p>
        </w:tc>
        <w:tc>
          <w:tcPr>
            <w:tcW w:w="2552" w:type="dxa"/>
            <w:tcBorders>
              <w:tl2br w:val="nil"/>
              <w:tr2bl w:val="nil"/>
            </w:tcBorders>
          </w:tcPr>
          <w:p>
            <w:pPr>
              <w:pStyle w:val="12"/>
              <w:spacing w:before="93" w:line="240" w:lineRule="auto"/>
              <w:ind w:left="429" w:right="0"/>
              <w:jc w:val="left"/>
              <w:rPr>
                <w:rFonts w:ascii="宋体" w:hAnsi="宋体" w:eastAsia="宋体" w:cs="宋体"/>
                <w:color w:val="auto"/>
                <w:sz w:val="24"/>
                <w:szCs w:val="24"/>
              </w:rPr>
            </w:pPr>
            <w:r>
              <w:rPr>
                <w:rFonts w:ascii="宋体" w:hAnsi="宋体" w:eastAsia="宋体" w:cs="宋体"/>
                <w:color w:val="auto"/>
                <w:sz w:val="24"/>
                <w:szCs w:val="24"/>
              </w:rPr>
              <w:t>建筑物占地面积</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pStyle w:val="12"/>
              <w:spacing w:before="94" w:line="240" w:lineRule="auto"/>
              <w:ind w:left="598" w:right="604"/>
              <w:jc w:val="center"/>
              <w:rPr>
                <w:rFonts w:ascii="宋体" w:hAnsi="宋体" w:eastAsia="宋体" w:cs="宋体"/>
                <w:color w:val="auto"/>
                <w:sz w:val="24"/>
                <w:szCs w:val="24"/>
              </w:rPr>
            </w:pPr>
            <w:r>
              <w:rPr>
                <w:rFonts w:ascii="宋体"/>
                <w:color w:val="auto"/>
                <w:sz w:val="24"/>
              </w:rPr>
              <w:t>8</w:t>
            </w:r>
          </w:p>
        </w:tc>
        <w:tc>
          <w:tcPr>
            <w:tcW w:w="2552" w:type="dxa"/>
            <w:tcBorders>
              <w:tl2br w:val="nil"/>
              <w:tr2bl w:val="nil"/>
            </w:tcBorders>
          </w:tcPr>
          <w:p>
            <w:pPr>
              <w:pStyle w:val="12"/>
              <w:spacing w:before="94" w:line="240" w:lineRule="auto"/>
              <w:ind w:left="1008" w:right="1008"/>
              <w:jc w:val="center"/>
              <w:rPr>
                <w:rFonts w:ascii="宋体" w:hAnsi="宋体" w:eastAsia="宋体" w:cs="宋体"/>
                <w:color w:val="auto"/>
                <w:sz w:val="24"/>
                <w:szCs w:val="24"/>
              </w:rPr>
            </w:pPr>
            <w:r>
              <w:rPr>
                <w:rFonts w:ascii="宋体" w:hAnsi="宋体" w:eastAsia="宋体" w:cs="宋体"/>
                <w:color w:val="auto"/>
                <w:sz w:val="24"/>
                <w:szCs w:val="24"/>
              </w:rPr>
              <w:t>其他</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rPr>
                <w:color w:val="auto"/>
              </w:rPr>
            </w:pPr>
          </w:p>
        </w:tc>
        <w:tc>
          <w:tcPr>
            <w:tcW w:w="2552" w:type="dxa"/>
            <w:tcBorders>
              <w:tl2br w:val="nil"/>
              <w:tr2bl w:val="nil"/>
            </w:tcBorders>
          </w:tcPr>
          <w:p>
            <w:pPr>
              <w:pStyle w:val="12"/>
              <w:spacing w:before="93" w:line="240" w:lineRule="auto"/>
              <w:ind w:left="1008" w:right="1008"/>
              <w:jc w:val="center"/>
              <w:rPr>
                <w:rFonts w:ascii="宋体" w:hAnsi="宋体" w:eastAsia="宋体" w:cs="宋体"/>
                <w:color w:val="auto"/>
                <w:sz w:val="24"/>
                <w:szCs w:val="24"/>
              </w:rPr>
            </w:pPr>
            <w:r>
              <w:rPr>
                <w:rFonts w:ascii="宋体" w:hAnsi="宋体" w:eastAsia="宋体" w:cs="宋体"/>
                <w:color w:val="auto"/>
                <w:sz w:val="24"/>
                <w:szCs w:val="24"/>
              </w:rPr>
              <w:t>合计</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tcPr>
          <w:p>
            <w:pPr>
              <w:rPr>
                <w:color w:val="auto"/>
              </w:rPr>
            </w:pPr>
          </w:p>
        </w:tc>
        <w:tc>
          <w:tcPr>
            <w:tcW w:w="2552" w:type="dxa"/>
            <w:tcBorders>
              <w:tl2br w:val="nil"/>
              <w:tr2bl w:val="nil"/>
            </w:tcBorders>
          </w:tcPr>
          <w:p>
            <w:pPr>
              <w:rPr>
                <w:color w:val="auto"/>
              </w:rPr>
            </w:pP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1384" w:type="dxa"/>
            <w:tcBorders>
              <w:tl2br w:val="nil"/>
              <w:tr2bl w:val="nil"/>
            </w:tcBorders>
          </w:tcPr>
          <w:p>
            <w:pPr>
              <w:pStyle w:val="12"/>
              <w:spacing w:before="93" w:line="240" w:lineRule="auto"/>
              <w:ind w:left="317"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2552" w:type="dxa"/>
            <w:tcBorders>
              <w:tl2br w:val="nil"/>
              <w:tr2bl w:val="nil"/>
            </w:tcBorders>
          </w:tcPr>
          <w:p>
            <w:pPr>
              <w:rPr>
                <w:b w:val="0"/>
                <w:bCs w:val="0"/>
                <w:color w:val="auto"/>
              </w:rPr>
            </w:pPr>
          </w:p>
        </w:tc>
        <w:tc>
          <w:tcPr>
            <w:tcW w:w="2126" w:type="dxa"/>
            <w:tcBorders>
              <w:tl2br w:val="nil"/>
              <w:tr2bl w:val="nil"/>
            </w:tcBorders>
          </w:tcPr>
          <w:p>
            <w:pPr>
              <w:pStyle w:val="12"/>
              <w:spacing w:before="93" w:line="240" w:lineRule="auto"/>
              <w:ind w:right="1"/>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日期</w:t>
            </w:r>
          </w:p>
        </w:tc>
        <w:tc>
          <w:tcPr>
            <w:tcW w:w="2460" w:type="dxa"/>
            <w:tcBorders>
              <w:tl2br w:val="nil"/>
              <w:tr2bl w:val="nil"/>
            </w:tcBorders>
          </w:tcPr>
          <w:p>
            <w:pPr>
              <w:rPr>
                <w:b w:val="0"/>
                <w:bCs w:val="0"/>
                <w:color w:val="auto"/>
              </w:rPr>
            </w:pPr>
          </w:p>
        </w:tc>
      </w:tr>
    </w:tbl>
    <w:p>
      <w:pPr>
        <w:spacing w:before="11" w:line="100" w:lineRule="exact"/>
        <w:rPr>
          <w:color w:val="auto"/>
          <w:sz w:val="10"/>
          <w:szCs w:val="10"/>
        </w:rPr>
      </w:pPr>
    </w:p>
    <w:p>
      <w:pPr>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ascii="宋体" w:hAnsi="宋体" w:eastAsia="宋体" w:cs="宋体"/>
          <w:b/>
          <w:bCs/>
          <w:color w:val="auto"/>
          <w:sz w:val="24"/>
          <w:szCs w:val="24"/>
        </w:rPr>
        <w:t>注：</w:t>
      </w:r>
      <w:r>
        <w:rPr>
          <w:rFonts w:ascii="宋体" w:hAnsi="宋体" w:eastAsia="宋体" w:cs="宋体"/>
          <w:color w:val="auto"/>
          <w:sz w:val="24"/>
          <w:szCs w:val="24"/>
        </w:rPr>
        <w:t>按基础、主体、装修三个阶段填写</w:t>
      </w:r>
    </w:p>
    <w:p>
      <w:pPr>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附件8：</w:t>
      </w:r>
    </w:p>
    <w:p>
      <w:pPr>
        <w:jc w:val="center"/>
        <w:rPr>
          <w:rFonts w:hint="eastAsia" w:ascii="仿宋_GB2312" w:eastAsia="仿宋_GB2312"/>
          <w:b/>
          <w:color w:val="auto"/>
          <w:sz w:val="44"/>
          <w:szCs w:val="44"/>
        </w:rPr>
      </w:pPr>
      <w:r>
        <w:rPr>
          <w:rFonts w:hint="eastAsia" w:ascii="仿宋_GB2312" w:eastAsia="仿宋_GB2312"/>
          <w:b/>
          <w:color w:val="auto"/>
          <w:sz w:val="44"/>
          <w:szCs w:val="44"/>
        </w:rPr>
        <w:t>内蒙古自治区建筑业</w:t>
      </w:r>
    </w:p>
    <w:p>
      <w:pPr>
        <w:jc w:val="center"/>
        <w:rPr>
          <w:rFonts w:hint="eastAsia" w:ascii="仿宋_GB2312" w:eastAsia="仿宋_GB2312"/>
          <w:b/>
          <w:color w:val="auto"/>
          <w:sz w:val="44"/>
          <w:szCs w:val="44"/>
        </w:rPr>
      </w:pPr>
      <w:r>
        <w:rPr>
          <w:rFonts w:hint="eastAsia" w:ascii="仿宋_GB2312" w:eastAsia="仿宋_GB2312"/>
          <w:b/>
          <w:color w:val="auto"/>
          <w:sz w:val="44"/>
          <w:szCs w:val="44"/>
        </w:rPr>
        <w:t>新技术应用示范工程管理办法</w:t>
      </w:r>
    </w:p>
    <w:p>
      <w:pPr>
        <w:ind w:firstLine="640" w:firstLineChars="200"/>
        <w:rPr>
          <w:rFonts w:hint="eastAsia" w:ascii="仿宋_GB2312" w:eastAsia="仿宋_GB2312"/>
          <w:color w:val="auto"/>
          <w:sz w:val="32"/>
        </w:rPr>
      </w:pP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第一条  为使科技成果转化为生产力，推动建筑业新技术在工程中的应用，进一步做好自治区建筑业技术应用示范工程推进工作，根据建设部《建筑业新技术应用示范工程管理办法（建质[2005]173号）和自治区住建厅内建建[2011]451号》文有关要求制定本办法。</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第二条  本办法所称建筑业新技术是指住建部新推广应用的“建筑业十项新技术（2010版）”</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本办法所称自治区建筑业新技术应用示范工程（以下简称示范工程）是指应用了“建筑业十项新技术（2010）”中5项（5个子项）以上新技术的综合性示范工程。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第三条  经自治区住建厅同意，内蒙古建筑业新技术示范工程的具体工作由自治区建筑业协会负责。</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第四条  示范工程条件为：新开工工程，建设规模在10000平方米以上的公共建筑工程和住宅工程，投资在5000万元以上的市政基础设施工程和工业建设项目，工程应具有技术含量高，质量水平高，并可在三年内完成申报的全部新技术内容的，可申报示范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第五条  各盟市按本办法规定择优对申报的工程进行初审，通过初审后方可申报自治区示范工程。自治区按住建部要求择优推荐住建部建筑业新技术应用示范工程。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第六条  申报单位填写《示范工程申报书》（见附件1），连同盟市建筑业新技术应用示范工程推荐文件一式两份，经当地住建委（局）同意后，报自治区建筑业协会，每年可不定期申报。</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第七条  经自治区建筑业协会组织评审专家委员会审核后，报自治区住建厅同意，列为自治区建筑业新技术示范工程并由自治区住建厅发文公布，已经被列为示范工程的项目，如建设条件发生变化，经与有关各方协商后，由自治区住建厅做出取消或变更决定。</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第八条  各盟市建筑业协会要加强对示范工程实施工作的指导，自治区建筑业协会将不定期对示范工程进行核实。</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第九条  示范工程执行单位要采取有效措施，认真落实示范工程新技术应用实施计划，强化管理，使其成为工程质量符合标准规范和合同要求，科技含量高，施工工期合理，经济和社会效益好的样板工程。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第十条  示范工程执行单位全部完成了《示范工程申报书》提出的新技术内容，且应用新技术的分项工程质量达到现行质量验收标准的，示范工程执行单位应准备好应用成果评审资料，并填写《示范工程应用成果评审申请书》（见附件2）一式两份，向盟市建筑业协会提出申请，经初审符合标准的，向自治区建筑业协会申请应用成果评审。</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第十一条  示范工程执行单位应提交以下应用成果资料</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（一）《示范工程申报书》及批准文件；</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（二）工程施工组织设计（有关新技术应用部分）</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（三）应用新技术综合报告（简要介绍应用新技术内容，综合分析推广应用的新技术成效，体会及建议）；</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（四）单项新技术应该工作总结（每项新技术所在分项工程状况，关键技术的施工方法及创新点，保证质量的措施，直接经济效益和社会效益）；</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（五）工程质量证明（地基与基础，主体结构的验收报告及竣工验收报告，质量评估（监督）报告等）；</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（六）示范工程技术文件（通过示范工程总结出的技术标准，工法，QC成果）；</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（七）新技术施工录像及其它技术资料。</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第十二条  示范工程应用成果评审的主要内容</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（一）提供评审的资料是否齐全；</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（二）是否完成了申报书中提出的推广应用新技术内容；</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（三）施工企业应用新技术有无创新内容；</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（四）应用新技术后对提高工程质量，缩短工期，增加效益的影响。</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评审委员会应根据以上内容，对该示范工程应用新技术的整体水平做出综合评价。</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第十三条  示范工程应用成果的评审，由自治区建筑业协会组织专家评审委员会进行。被评审的示范工程执行单位人员，不得聘为专家组成员，评审委员会专家由自治区建筑业协会专家库内选取。</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第十四条</w:t>
      </w:r>
      <w:r>
        <w:rPr>
          <w:rFonts w:hint="eastAsia"/>
          <w:color w:val="auto"/>
          <w:sz w:val="28"/>
          <w:szCs w:val="28"/>
        </w:rPr>
        <w:t xml:space="preserve">  </w:t>
      </w:r>
      <w:r>
        <w:rPr>
          <w:rFonts w:hint="eastAsia" w:ascii="仿宋_GB2312" w:eastAsia="仿宋_GB2312"/>
          <w:color w:val="auto"/>
          <w:sz w:val="32"/>
        </w:rPr>
        <w:t>示范工程应用成果评审工作分两个阶段进行，一是资料审查，二是现场查验，评审专家必须认真审查示范工程执行单位报送的评审资料和查验施工现场，实事求是的提出审查意见，评审专家必须为申报单位保守技术秘密。</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第十五条  评审组组长应提出初步评审意见，有超过三分之一（含三分之一）的评审专家对评审结果提出不同意见时，该评审意见不能成立，评审意见形成后，由评审专家组组长签字。</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第十六条  示范工程通过评审，其中应用的新技术水平达到国内领先水平时，该工程可综合评价为示范工程国内领先水平；新技术应用水平达到国内领先进水平时，该工程可综合评价为示范工程国内先进水平，该工程应用的新技术水平达到自治区领先水平时，该工程可综合评价为示范工程自治区领先水平，该工程应用新技术达到自治区先进水平时，该工程可综合评价为示范工程自治区先进水平。</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第十七条  通过评审的工程，报自治区住建厅审定后予以公告，授予“内蒙古自治区建筑业新技术应用示范工程”称号。</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第十八条  国家级工法和新技术示范工程、国家“鲁班奖”的推荐优先从自治区建筑业“新技术应用示范工程”中选出。</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第十九条  对通过评审的自治区建筑业新技术应用示范工程发现其工程质量存在问题或隐患，取消其“自治区新技术应用示范工程”称号，并予公告。</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第二十条  本办法由自治区建筑业协会负责解释。</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第二十一条  本办法自公布之日起施行。</w:t>
      </w:r>
    </w:p>
    <w:p>
      <w:pPr>
        <w:spacing w:line="560" w:lineRule="exact"/>
        <w:ind w:firstLine="6240" w:firstLineChars="1950"/>
        <w:rPr>
          <w:rFonts w:hint="eastAsia" w:ascii="仿宋_GB2312" w:eastAsia="仿宋_GB2312"/>
          <w:color w:val="auto"/>
          <w:sz w:val="32"/>
        </w:rPr>
      </w:pPr>
    </w:p>
    <w:p>
      <w:pPr>
        <w:spacing w:line="560" w:lineRule="exact"/>
        <w:ind w:firstLine="6240" w:firstLineChars="1950"/>
        <w:rPr>
          <w:rFonts w:hint="eastAsia" w:ascii="仿宋_GB2312" w:eastAsia="仿宋_GB2312"/>
          <w:color w:val="auto"/>
          <w:sz w:val="32"/>
        </w:rPr>
      </w:pPr>
    </w:p>
    <w:p>
      <w:pPr>
        <w:spacing w:line="560" w:lineRule="exact"/>
        <w:rPr>
          <w:rFonts w:hint="eastAsia" w:ascii="仿宋_GB2312" w:eastAsia="仿宋_GB2312"/>
          <w:color w:val="auto"/>
          <w:sz w:val="32"/>
        </w:rPr>
      </w:pPr>
    </w:p>
    <w:p>
      <w:pPr>
        <w:spacing w:line="560" w:lineRule="exact"/>
        <w:ind w:firstLine="5440" w:firstLineChars="1700"/>
        <w:rPr>
          <w:rFonts w:hint="eastAsia" w:ascii="仿宋_GB2312" w:eastAsia="仿宋_GB2312"/>
          <w:color w:val="auto"/>
          <w:sz w:val="32"/>
        </w:rPr>
      </w:pPr>
      <w:r>
        <w:rPr>
          <w:rFonts w:hint="eastAsia" w:ascii="仿宋_GB2312" w:eastAsia="仿宋_GB2312"/>
          <w:color w:val="auto"/>
          <w:sz w:val="32"/>
        </w:rPr>
        <w:t>二O一三年七月</w:t>
      </w:r>
    </w:p>
    <w:p>
      <w:pPr>
        <w:ind w:firstLine="4900" w:firstLineChars="1750"/>
        <w:rPr>
          <w:rFonts w:hint="eastAsia"/>
          <w:color w:val="auto"/>
          <w:sz w:val="28"/>
          <w:szCs w:val="28"/>
        </w:rPr>
      </w:pPr>
    </w:p>
    <w:p>
      <w:pPr>
        <w:pStyle w:val="7"/>
        <w:rPr>
          <w:rFonts w:hint="eastAsia"/>
          <w:color w:val="auto"/>
        </w:rPr>
      </w:pPr>
    </w:p>
    <w:p>
      <w:pPr>
        <w:pStyle w:val="7"/>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附表1：</w:t>
      </w:r>
    </w:p>
    <w:p>
      <w:pPr>
        <w:pStyle w:val="7"/>
        <w:rPr>
          <w:rFonts w:hint="eastAsia"/>
          <w:color w:val="auto"/>
        </w:rPr>
      </w:pPr>
    </w:p>
    <w:p>
      <w:pPr>
        <w:pStyle w:val="7"/>
        <w:jc w:val="center"/>
        <w:rPr>
          <w:rFonts w:hint="eastAsia"/>
          <w:b/>
          <w:bCs/>
          <w:color w:val="auto"/>
          <w:sz w:val="44"/>
          <w:szCs w:val="44"/>
        </w:rPr>
      </w:pPr>
      <w:r>
        <w:rPr>
          <w:rFonts w:hint="eastAsia"/>
          <w:b/>
          <w:bCs/>
          <w:color w:val="auto"/>
          <w:sz w:val="44"/>
          <w:szCs w:val="44"/>
        </w:rPr>
        <w:t>内蒙古自治区</w:t>
      </w:r>
      <w:r>
        <w:rPr>
          <w:b/>
          <w:bCs/>
          <w:color w:val="auto"/>
          <w:sz w:val="44"/>
          <w:szCs w:val="44"/>
        </w:rPr>
        <w:t>建筑业新技术应用示范工程</w:t>
      </w:r>
    </w:p>
    <w:p>
      <w:pPr>
        <w:pStyle w:val="7"/>
        <w:jc w:val="center"/>
        <w:rPr>
          <w:rFonts w:hint="eastAsia"/>
          <w:b/>
          <w:bCs/>
          <w:color w:val="auto"/>
          <w:sz w:val="44"/>
          <w:szCs w:val="44"/>
        </w:rPr>
      </w:pPr>
    </w:p>
    <w:p>
      <w:pPr>
        <w:pStyle w:val="7"/>
        <w:jc w:val="center"/>
        <w:rPr>
          <w:color w:val="auto"/>
          <w:sz w:val="44"/>
          <w:szCs w:val="44"/>
        </w:rPr>
      </w:pPr>
      <w:r>
        <w:rPr>
          <w:b/>
          <w:bCs/>
          <w:color w:val="auto"/>
          <w:sz w:val="44"/>
          <w:szCs w:val="44"/>
        </w:rPr>
        <w:t>申</w:t>
      </w:r>
      <w:r>
        <w:rPr>
          <w:rFonts w:hint="eastAsia"/>
          <w:b/>
          <w:bCs/>
          <w:color w:val="auto"/>
          <w:sz w:val="44"/>
          <w:szCs w:val="44"/>
        </w:rPr>
        <w:t xml:space="preserve">  </w:t>
      </w:r>
      <w:r>
        <w:rPr>
          <w:b/>
          <w:bCs/>
          <w:color w:val="auto"/>
          <w:sz w:val="44"/>
          <w:szCs w:val="44"/>
        </w:rPr>
        <w:t>报</w:t>
      </w:r>
      <w:r>
        <w:rPr>
          <w:rFonts w:hint="eastAsia"/>
          <w:b/>
          <w:bCs/>
          <w:color w:val="auto"/>
          <w:sz w:val="44"/>
          <w:szCs w:val="44"/>
        </w:rPr>
        <w:t xml:space="preserve">  </w:t>
      </w:r>
      <w:r>
        <w:rPr>
          <w:b/>
          <w:bCs/>
          <w:color w:val="auto"/>
          <w:sz w:val="44"/>
          <w:szCs w:val="44"/>
        </w:rPr>
        <w:t>书</w:t>
      </w:r>
    </w:p>
    <w:p>
      <w:pPr>
        <w:pStyle w:val="7"/>
        <w:rPr>
          <w:rFonts w:hint="eastAsia"/>
          <w:color w:val="auto"/>
          <w:sz w:val="28"/>
          <w:szCs w:val="28"/>
        </w:rPr>
      </w:pPr>
    </w:p>
    <w:p>
      <w:pPr>
        <w:pStyle w:val="7"/>
        <w:rPr>
          <w:rFonts w:hint="eastAsia"/>
          <w:color w:val="auto"/>
          <w:sz w:val="28"/>
          <w:szCs w:val="28"/>
        </w:rPr>
      </w:pPr>
    </w:p>
    <w:p>
      <w:pPr>
        <w:pStyle w:val="7"/>
        <w:rPr>
          <w:color w:val="auto"/>
          <w:sz w:val="28"/>
          <w:szCs w:val="28"/>
        </w:rPr>
      </w:pPr>
      <w:r>
        <w:rPr>
          <w:color w:val="auto"/>
          <w:sz w:val="28"/>
          <w:szCs w:val="28"/>
        </w:rPr>
        <w:t>　　示范工程名称：</w:t>
      </w:r>
    </w:p>
    <w:p>
      <w:pPr>
        <w:pStyle w:val="7"/>
        <w:rPr>
          <w:color w:val="auto"/>
          <w:sz w:val="28"/>
          <w:szCs w:val="28"/>
        </w:rPr>
      </w:pPr>
      <w:r>
        <w:rPr>
          <w:color w:val="auto"/>
          <w:sz w:val="28"/>
          <w:szCs w:val="28"/>
        </w:rPr>
        <w:t>　　示范工程执行单位：</w:t>
      </w:r>
    </w:p>
    <w:p>
      <w:pPr>
        <w:pStyle w:val="7"/>
        <w:rPr>
          <w:color w:val="auto"/>
          <w:sz w:val="28"/>
          <w:szCs w:val="28"/>
        </w:rPr>
      </w:pPr>
      <w:r>
        <w:rPr>
          <w:color w:val="auto"/>
          <w:sz w:val="28"/>
          <w:szCs w:val="28"/>
        </w:rPr>
        <w:t>　　申报</w:t>
      </w:r>
      <w:r>
        <w:rPr>
          <w:rFonts w:hint="eastAsia"/>
          <w:color w:val="auto"/>
          <w:sz w:val="28"/>
          <w:szCs w:val="28"/>
        </w:rPr>
        <w:t>盟市</w:t>
      </w:r>
      <w:r>
        <w:rPr>
          <w:color w:val="auto"/>
          <w:sz w:val="28"/>
          <w:szCs w:val="28"/>
        </w:rPr>
        <w:t>：</w:t>
      </w:r>
    </w:p>
    <w:p>
      <w:pPr>
        <w:pStyle w:val="7"/>
        <w:rPr>
          <w:color w:val="auto"/>
          <w:sz w:val="28"/>
          <w:szCs w:val="28"/>
        </w:rPr>
      </w:pPr>
      <w:r>
        <w:rPr>
          <w:color w:val="auto"/>
          <w:sz w:val="28"/>
          <w:szCs w:val="28"/>
        </w:rPr>
        <w:t> </w:t>
      </w:r>
    </w:p>
    <w:p>
      <w:pPr>
        <w:pStyle w:val="7"/>
        <w:jc w:val="center"/>
        <w:rPr>
          <w:rFonts w:hint="eastAsia"/>
          <w:color w:val="auto"/>
          <w:sz w:val="28"/>
          <w:szCs w:val="28"/>
        </w:rPr>
      </w:pPr>
    </w:p>
    <w:p>
      <w:pPr>
        <w:pStyle w:val="7"/>
        <w:jc w:val="center"/>
        <w:rPr>
          <w:rFonts w:hint="eastAsia"/>
          <w:color w:val="auto"/>
          <w:sz w:val="28"/>
          <w:szCs w:val="28"/>
        </w:rPr>
      </w:pPr>
    </w:p>
    <w:p>
      <w:pPr>
        <w:pStyle w:val="7"/>
        <w:jc w:val="center"/>
        <w:rPr>
          <w:rFonts w:hint="eastAsia"/>
          <w:color w:val="auto"/>
          <w:sz w:val="28"/>
          <w:szCs w:val="28"/>
        </w:rPr>
      </w:pPr>
      <w:r>
        <w:rPr>
          <w:rFonts w:hint="eastAsia"/>
          <w:color w:val="auto"/>
          <w:sz w:val="28"/>
          <w:szCs w:val="28"/>
        </w:rPr>
        <w:t>内蒙古自治区建筑业协会</w:t>
      </w:r>
      <w:r>
        <w:rPr>
          <w:color w:val="auto"/>
          <w:sz w:val="28"/>
          <w:szCs w:val="28"/>
        </w:rPr>
        <w:br w:type="textWrapping"/>
      </w:r>
      <w:r>
        <w:rPr>
          <w:color w:val="auto"/>
          <w:sz w:val="28"/>
          <w:szCs w:val="28"/>
        </w:rPr>
        <w:t>二○</w:t>
      </w:r>
      <w:r>
        <w:rPr>
          <w:rFonts w:hint="eastAsia"/>
          <w:color w:val="auto"/>
          <w:sz w:val="28"/>
          <w:szCs w:val="28"/>
        </w:rPr>
        <w:t>一三</w:t>
      </w:r>
      <w:r>
        <w:rPr>
          <w:color w:val="auto"/>
          <w:sz w:val="28"/>
          <w:szCs w:val="28"/>
        </w:rPr>
        <w:t>年制</w:t>
      </w:r>
    </w:p>
    <w:p>
      <w:pPr>
        <w:pStyle w:val="7"/>
        <w:jc w:val="center"/>
        <w:rPr>
          <w:rFonts w:hint="eastAsia"/>
          <w:color w:val="auto"/>
          <w:sz w:val="28"/>
          <w:szCs w:val="28"/>
        </w:rPr>
        <w:sectPr>
          <w:footerReference r:id="rId9" w:type="default"/>
          <w:footerReference r:id="rId10" w:type="even"/>
          <w:pgSz w:w="11906" w:h="16838"/>
          <w:pgMar w:top="1418" w:right="1418" w:bottom="1418" w:left="1418" w:header="851" w:footer="992" w:gutter="0"/>
          <w:pgNumType w:fmt="numberInDash"/>
          <w:cols w:space="425" w:num="1"/>
          <w:docGrid w:type="lines" w:linePitch="312" w:charSpace="0"/>
        </w:sectPr>
      </w:pPr>
    </w:p>
    <w:tbl>
      <w:tblPr>
        <w:tblStyle w:val="8"/>
        <w:tblW w:w="8396"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118"/>
        <w:gridCol w:w="722"/>
        <w:gridCol w:w="2702"/>
        <w:gridCol w:w="1083"/>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1840" w:type="dxa"/>
            <w:gridSpan w:val="2"/>
            <w:noWrap w:val="0"/>
            <w:vAlign w:val="center"/>
          </w:tcPr>
          <w:p>
            <w:pPr>
              <w:rPr>
                <w:rFonts w:ascii="宋体" w:hAnsi="宋体"/>
                <w:color w:val="auto"/>
                <w:sz w:val="24"/>
              </w:rPr>
            </w:pPr>
            <w:r>
              <w:rPr>
                <w:color w:val="auto"/>
                <w:sz w:val="24"/>
              </w:rPr>
              <w:t>示范工程名称</w:t>
            </w:r>
          </w:p>
        </w:tc>
        <w:tc>
          <w:tcPr>
            <w:tcW w:w="6556" w:type="dxa"/>
            <w:gridSpan w:val="3"/>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1840" w:type="dxa"/>
            <w:gridSpan w:val="2"/>
            <w:noWrap w:val="0"/>
            <w:vAlign w:val="center"/>
          </w:tcPr>
          <w:p>
            <w:pPr>
              <w:rPr>
                <w:rFonts w:ascii="宋体" w:hAnsi="宋体"/>
                <w:color w:val="auto"/>
                <w:sz w:val="24"/>
              </w:rPr>
            </w:pPr>
            <w:r>
              <w:rPr>
                <w:color w:val="auto"/>
                <w:sz w:val="24"/>
              </w:rPr>
              <w:t>建筑面积</w:t>
            </w:r>
          </w:p>
        </w:tc>
        <w:tc>
          <w:tcPr>
            <w:tcW w:w="2702" w:type="dxa"/>
            <w:noWrap w:val="0"/>
            <w:vAlign w:val="center"/>
          </w:tcPr>
          <w:p>
            <w:pPr>
              <w:rPr>
                <w:rFonts w:ascii="宋体" w:hAnsi="宋体"/>
                <w:color w:val="auto"/>
                <w:sz w:val="24"/>
              </w:rPr>
            </w:pPr>
            <w:r>
              <w:rPr>
                <w:color w:val="auto"/>
                <w:sz w:val="24"/>
              </w:rPr>
              <w:t>　</w:t>
            </w:r>
          </w:p>
        </w:tc>
        <w:tc>
          <w:tcPr>
            <w:tcW w:w="1083" w:type="dxa"/>
            <w:noWrap w:val="0"/>
            <w:vAlign w:val="center"/>
          </w:tcPr>
          <w:p>
            <w:pPr>
              <w:pStyle w:val="7"/>
              <w:jc w:val="center"/>
              <w:rPr>
                <w:color w:val="auto"/>
              </w:rPr>
            </w:pPr>
            <w:r>
              <w:rPr>
                <w:color w:val="auto"/>
              </w:rPr>
              <w:t xml:space="preserve">开工日期 </w:t>
            </w:r>
          </w:p>
        </w:tc>
        <w:tc>
          <w:tcPr>
            <w:tcW w:w="2771"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4542" w:type="dxa"/>
            <w:gridSpan w:val="3"/>
            <w:noWrap w:val="0"/>
            <w:vAlign w:val="center"/>
          </w:tcPr>
          <w:p>
            <w:pPr>
              <w:rPr>
                <w:rFonts w:ascii="宋体" w:hAnsi="宋体"/>
                <w:color w:val="auto"/>
                <w:sz w:val="24"/>
              </w:rPr>
            </w:pPr>
            <w:r>
              <w:rPr>
                <w:color w:val="auto"/>
                <w:sz w:val="24"/>
              </w:rPr>
              <w:t>示范工程执行单位名称</w:t>
            </w:r>
          </w:p>
        </w:tc>
        <w:tc>
          <w:tcPr>
            <w:tcW w:w="3854" w:type="dxa"/>
            <w:gridSpan w:val="2"/>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4542" w:type="dxa"/>
            <w:gridSpan w:val="3"/>
            <w:noWrap w:val="0"/>
            <w:vAlign w:val="center"/>
          </w:tcPr>
          <w:p>
            <w:pPr>
              <w:rPr>
                <w:rFonts w:ascii="宋体" w:hAnsi="宋体"/>
                <w:color w:val="auto"/>
                <w:sz w:val="24"/>
              </w:rPr>
            </w:pPr>
            <w:r>
              <w:rPr>
                <w:color w:val="auto"/>
                <w:sz w:val="24"/>
              </w:rPr>
              <w:t>示范工程负责人姓名、职务、电话</w:t>
            </w:r>
          </w:p>
        </w:tc>
        <w:tc>
          <w:tcPr>
            <w:tcW w:w="3854" w:type="dxa"/>
            <w:gridSpan w:val="2"/>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4542" w:type="dxa"/>
            <w:gridSpan w:val="3"/>
            <w:noWrap w:val="0"/>
            <w:vAlign w:val="center"/>
          </w:tcPr>
          <w:p>
            <w:pPr>
              <w:rPr>
                <w:rFonts w:ascii="宋体" w:hAnsi="宋体"/>
                <w:color w:val="auto"/>
                <w:sz w:val="24"/>
              </w:rPr>
            </w:pPr>
            <w:r>
              <w:rPr>
                <w:color w:val="auto"/>
                <w:sz w:val="24"/>
              </w:rPr>
              <w:t>示范工程技术负责人姓名、职务、电话</w:t>
            </w:r>
          </w:p>
        </w:tc>
        <w:tc>
          <w:tcPr>
            <w:tcW w:w="3854" w:type="dxa"/>
            <w:gridSpan w:val="2"/>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1118" w:type="dxa"/>
            <w:noWrap w:val="0"/>
            <w:vAlign w:val="center"/>
          </w:tcPr>
          <w:p>
            <w:pPr>
              <w:rPr>
                <w:rFonts w:ascii="宋体" w:hAnsi="宋体"/>
                <w:color w:val="auto"/>
                <w:sz w:val="24"/>
              </w:rPr>
            </w:pPr>
            <w:r>
              <w:rPr>
                <w:color w:val="auto"/>
                <w:sz w:val="24"/>
              </w:rPr>
              <w:t>通讯地址</w:t>
            </w:r>
          </w:p>
        </w:tc>
        <w:tc>
          <w:tcPr>
            <w:tcW w:w="3424" w:type="dxa"/>
            <w:gridSpan w:val="2"/>
            <w:noWrap w:val="0"/>
            <w:vAlign w:val="center"/>
          </w:tcPr>
          <w:p>
            <w:pPr>
              <w:rPr>
                <w:rFonts w:ascii="宋体" w:hAnsi="宋体"/>
                <w:color w:val="auto"/>
                <w:sz w:val="24"/>
              </w:rPr>
            </w:pPr>
            <w:r>
              <w:rPr>
                <w:color w:val="auto"/>
                <w:sz w:val="24"/>
              </w:rPr>
              <w:t>　</w:t>
            </w:r>
          </w:p>
        </w:tc>
        <w:tc>
          <w:tcPr>
            <w:tcW w:w="1083" w:type="dxa"/>
            <w:noWrap w:val="0"/>
            <w:vAlign w:val="center"/>
          </w:tcPr>
          <w:p>
            <w:pPr>
              <w:pStyle w:val="7"/>
              <w:jc w:val="center"/>
              <w:rPr>
                <w:color w:val="auto"/>
              </w:rPr>
            </w:pPr>
            <w:r>
              <w:rPr>
                <w:color w:val="auto"/>
              </w:rPr>
              <w:t xml:space="preserve">邮政编码 </w:t>
            </w:r>
          </w:p>
        </w:tc>
        <w:tc>
          <w:tcPr>
            <w:tcW w:w="2771"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拟推广新技术项目名称、应用部位及应用数量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p>
            <w:pPr>
              <w:pStyle w:val="7"/>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拟组织技术攻关和创新的项目及内容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color w:val="auto"/>
                <w:sz w:val="24"/>
              </w:rPr>
            </w:pPr>
            <w:r>
              <w:rPr>
                <w:color w:val="auto"/>
                <w:sz w:val="24"/>
              </w:rPr>
              <w:t xml:space="preserve">　 </w:t>
            </w:r>
          </w:p>
          <w:p>
            <w:pPr>
              <w:pStyle w:val="7"/>
              <w:rPr>
                <w:rFonts w:hint="eastAsia"/>
                <w:color w:val="auto"/>
              </w:rPr>
            </w:pPr>
            <w:r>
              <w:rPr>
                <w:color w:val="auto"/>
              </w:rPr>
              <w:t>　</w:t>
            </w: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工程进度计划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color w:val="auto"/>
                <w:sz w:val="24"/>
              </w:rPr>
            </w:pPr>
            <w:r>
              <w:rPr>
                <w:color w:val="auto"/>
                <w:sz w:val="24"/>
              </w:rPr>
              <w:t xml:space="preserve">　 </w:t>
            </w:r>
          </w:p>
          <w:p>
            <w:pPr>
              <w:pStyle w:val="7"/>
              <w:rPr>
                <w:rFonts w:hint="eastAsia"/>
                <w:color w:val="auto"/>
              </w:rPr>
            </w:pPr>
            <w:r>
              <w:rPr>
                <w:color w:val="auto"/>
              </w:rPr>
              <w:t>　</w:t>
            </w: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预期经济效益和社会效益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96" w:type="dxa"/>
            <w:gridSpan w:val="5"/>
            <w:noWrap w:val="0"/>
            <w:vAlign w:val="center"/>
          </w:tcPr>
          <w:p>
            <w:pPr>
              <w:rPr>
                <w:rFonts w:hint="eastAsia"/>
                <w:color w:val="auto"/>
                <w:sz w:val="24"/>
              </w:rPr>
            </w:pPr>
            <w:r>
              <w:rPr>
                <w:color w:val="auto"/>
                <w:sz w:val="24"/>
              </w:rPr>
              <w:t xml:space="preserve">　 </w:t>
            </w: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pStyle w:val="7"/>
              <w:rPr>
                <w:color w:val="auto"/>
              </w:rPr>
            </w:pPr>
            <w:r>
              <w:rPr>
                <w:color w:val="auto"/>
              </w:rPr>
              <w:t>　</w:t>
            </w:r>
          </w:p>
          <w:p>
            <w:pPr>
              <w:pStyle w:val="7"/>
              <w:rPr>
                <w:color w:val="auto"/>
              </w:rPr>
            </w:pPr>
            <w:r>
              <w:rPr>
                <w:color w:val="auto"/>
              </w:rPr>
              <w:t xml:space="preserve">　 </w:t>
            </w:r>
          </w:p>
        </w:tc>
      </w:tr>
    </w:tbl>
    <w:p>
      <w:pPr>
        <w:pStyle w:val="7"/>
        <w:rPr>
          <w:color w:val="auto"/>
        </w:rPr>
        <w:sectPr>
          <w:pgSz w:w="11906" w:h="16838"/>
          <w:pgMar w:top="1440" w:right="1800" w:bottom="1440" w:left="1800" w:header="851" w:footer="992" w:gutter="0"/>
          <w:pgNumType w:fmt="numberInDash"/>
          <w:cols w:space="425" w:num="1"/>
          <w:docGrid w:type="lines" w:linePitch="312" w:charSpace="0"/>
        </w:sectPr>
      </w:pPr>
    </w:p>
    <w:tbl>
      <w:tblPr>
        <w:tblStyle w:val="8"/>
        <w:tblW w:w="971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9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color w:val="auto"/>
                <w:sz w:val="24"/>
              </w:rPr>
              <w:t>示范工程执行单位意见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pStyle w:val="7"/>
              <w:jc w:val="right"/>
              <w:rPr>
                <w:rFonts w:hint="eastAsia"/>
                <w:color w:val="auto"/>
              </w:rPr>
            </w:pPr>
          </w:p>
          <w:p>
            <w:pPr>
              <w:pStyle w:val="7"/>
              <w:jc w:val="right"/>
              <w:rPr>
                <w:color w:val="auto"/>
              </w:rPr>
            </w:pPr>
            <w:r>
              <w:rPr>
                <w:color w:val="auto"/>
              </w:rPr>
              <w:t>　</w:t>
            </w:r>
          </w:p>
          <w:p>
            <w:pPr>
              <w:pStyle w:val="7"/>
              <w:jc w:val="right"/>
              <w:rPr>
                <w:color w:val="auto"/>
              </w:rPr>
            </w:pPr>
            <w:r>
              <w:rPr>
                <w:color w:val="auto"/>
              </w:rPr>
              <w:t>　</w:t>
            </w:r>
          </w:p>
          <w:p>
            <w:pPr>
              <w:pStyle w:val="7"/>
              <w:ind w:right="480"/>
              <w:jc w:val="right"/>
              <w:rPr>
                <w:color w:val="auto"/>
              </w:rPr>
            </w:pPr>
            <w:r>
              <w:rPr>
                <w:color w:val="auto"/>
              </w:rPr>
              <w:t>（签章）　　　　</w:t>
            </w:r>
            <w:r>
              <w:rPr>
                <w:color w:val="auto"/>
              </w:rPr>
              <w:br w:type="textWrapping"/>
            </w:r>
            <w:r>
              <w:rPr>
                <w:color w:val="auto"/>
              </w:rPr>
              <w:t>　　年　　月　　日　　</w:t>
            </w:r>
          </w:p>
          <w:p>
            <w:pPr>
              <w:pStyle w:val="7"/>
              <w:jc w:val="right"/>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rFonts w:hint="eastAsia"/>
                <w:color w:val="auto"/>
                <w:sz w:val="24"/>
              </w:rPr>
              <w:t>盟市建筑业协会</w:t>
            </w:r>
            <w:r>
              <w:rPr>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pStyle w:val="7"/>
              <w:jc w:val="right"/>
              <w:rPr>
                <w:color w:val="auto"/>
              </w:rPr>
            </w:pPr>
            <w:r>
              <w:rPr>
                <w:color w:val="auto"/>
              </w:rPr>
              <w:t>　</w:t>
            </w:r>
          </w:p>
          <w:p>
            <w:pPr>
              <w:pStyle w:val="7"/>
              <w:jc w:val="right"/>
              <w:rPr>
                <w:rFonts w:hint="eastAsia"/>
                <w:color w:val="auto"/>
              </w:rPr>
            </w:pPr>
          </w:p>
          <w:p>
            <w:pPr>
              <w:pStyle w:val="7"/>
              <w:jc w:val="right"/>
              <w:rPr>
                <w:color w:val="auto"/>
              </w:rPr>
            </w:pPr>
            <w:r>
              <w:rPr>
                <w:color w:val="auto"/>
              </w:rPr>
              <w:t>　</w:t>
            </w:r>
          </w:p>
          <w:p>
            <w:pPr>
              <w:pStyle w:val="7"/>
              <w:ind w:right="480"/>
              <w:jc w:val="right"/>
              <w:rPr>
                <w:color w:val="auto"/>
              </w:rPr>
            </w:pPr>
            <w:r>
              <w:rPr>
                <w:color w:val="auto"/>
              </w:rPr>
              <w:t>（签章）　　　　</w:t>
            </w:r>
            <w:r>
              <w:rPr>
                <w:color w:val="auto"/>
              </w:rPr>
              <w:br w:type="textWrapping"/>
            </w:r>
            <w:r>
              <w:rPr>
                <w:color w:val="auto"/>
              </w:rPr>
              <w:t>　　年　　月　　日　　</w:t>
            </w:r>
          </w:p>
          <w:p>
            <w:pPr>
              <w:pStyle w:val="7"/>
              <w:jc w:val="right"/>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rFonts w:hint="eastAsia"/>
                <w:color w:val="auto"/>
                <w:sz w:val="24"/>
              </w:rPr>
              <w:t>专家评审组</w:t>
            </w:r>
            <w:r>
              <w:rPr>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pStyle w:val="7"/>
              <w:jc w:val="right"/>
              <w:rPr>
                <w:color w:val="auto"/>
              </w:rPr>
            </w:pPr>
            <w:r>
              <w:rPr>
                <w:color w:val="auto"/>
              </w:rPr>
              <w:t>　</w:t>
            </w:r>
          </w:p>
          <w:p>
            <w:pPr>
              <w:pStyle w:val="7"/>
              <w:jc w:val="right"/>
              <w:rPr>
                <w:rFonts w:hint="eastAsia"/>
                <w:color w:val="auto"/>
              </w:rPr>
            </w:pPr>
          </w:p>
          <w:p>
            <w:pPr>
              <w:pStyle w:val="7"/>
              <w:jc w:val="right"/>
              <w:rPr>
                <w:color w:val="auto"/>
              </w:rPr>
            </w:pPr>
          </w:p>
          <w:p>
            <w:pPr>
              <w:pStyle w:val="7"/>
              <w:ind w:right="480"/>
              <w:jc w:val="right"/>
              <w:rPr>
                <w:color w:val="auto"/>
              </w:rPr>
            </w:pPr>
            <w:r>
              <w:rPr>
                <w:color w:val="auto"/>
              </w:rPr>
              <w:t>（签单）　　　　</w:t>
            </w:r>
            <w:r>
              <w:rPr>
                <w:color w:val="auto"/>
              </w:rPr>
              <w:br w:type="textWrapping"/>
            </w:r>
            <w:r>
              <w:rPr>
                <w:color w:val="auto"/>
              </w:rPr>
              <w:t>　　年　　月　　日　　</w:t>
            </w:r>
          </w:p>
          <w:p>
            <w:pPr>
              <w:pStyle w:val="7"/>
              <w:jc w:val="right"/>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rFonts w:hint="eastAsia"/>
                <w:color w:val="auto"/>
                <w:sz w:val="24"/>
              </w:rPr>
              <w:t>自治区住建厅审定</w:t>
            </w:r>
            <w:r>
              <w:rPr>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9718" w:type="dxa"/>
            <w:noWrap w:val="0"/>
            <w:vAlign w:val="center"/>
          </w:tcPr>
          <w:p>
            <w:pPr>
              <w:pStyle w:val="7"/>
              <w:jc w:val="right"/>
              <w:rPr>
                <w:color w:val="auto"/>
              </w:rPr>
            </w:pPr>
            <w:r>
              <w:rPr>
                <w:color w:val="auto"/>
              </w:rPr>
              <w:t>　</w:t>
            </w:r>
          </w:p>
          <w:p>
            <w:pPr>
              <w:pStyle w:val="7"/>
              <w:jc w:val="right"/>
              <w:rPr>
                <w:rFonts w:hint="eastAsia"/>
                <w:color w:val="auto"/>
              </w:rPr>
            </w:pPr>
          </w:p>
          <w:p>
            <w:pPr>
              <w:pStyle w:val="7"/>
              <w:jc w:val="right"/>
              <w:rPr>
                <w:rFonts w:hint="eastAsia"/>
                <w:color w:val="auto"/>
              </w:rPr>
            </w:pPr>
          </w:p>
          <w:p>
            <w:pPr>
              <w:pStyle w:val="7"/>
              <w:ind w:right="480"/>
              <w:jc w:val="right"/>
              <w:rPr>
                <w:color w:val="auto"/>
              </w:rPr>
            </w:pPr>
            <w:r>
              <w:rPr>
                <w:color w:val="auto"/>
              </w:rPr>
              <w:t>（签章）　　　　</w:t>
            </w:r>
            <w:r>
              <w:rPr>
                <w:color w:val="auto"/>
              </w:rPr>
              <w:br w:type="textWrapping"/>
            </w:r>
            <w:r>
              <w:rPr>
                <w:color w:val="auto"/>
              </w:rPr>
              <w:t>　　年　　月　　日　　</w:t>
            </w:r>
          </w:p>
          <w:p>
            <w:pPr>
              <w:pStyle w:val="7"/>
              <w:jc w:val="right"/>
              <w:rPr>
                <w:color w:val="auto"/>
              </w:rPr>
            </w:pPr>
            <w:r>
              <w:rPr>
                <w:color w:val="auto"/>
              </w:rPr>
              <w:t xml:space="preserve">　 </w:t>
            </w:r>
          </w:p>
        </w:tc>
      </w:tr>
    </w:tbl>
    <w:p>
      <w:pPr>
        <w:rPr>
          <w:rFonts w:hint="eastAsia"/>
          <w:color w:val="auto"/>
          <w:sz w:val="28"/>
          <w:szCs w:val="28"/>
        </w:rPr>
      </w:pPr>
    </w:p>
    <w:p>
      <w:pPr>
        <w:pStyle w:val="7"/>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附表2：</w:t>
      </w:r>
    </w:p>
    <w:p>
      <w:pPr>
        <w:pStyle w:val="7"/>
        <w:rPr>
          <w:rFonts w:hint="default"/>
          <w:color w:val="auto"/>
          <w:lang w:val="en-US" w:eastAsia="zh-CN"/>
        </w:rPr>
      </w:pPr>
    </w:p>
    <w:p>
      <w:pPr>
        <w:pStyle w:val="7"/>
        <w:jc w:val="center"/>
        <w:rPr>
          <w:rFonts w:hint="eastAsia"/>
          <w:color w:val="auto"/>
          <w:sz w:val="44"/>
          <w:szCs w:val="44"/>
        </w:rPr>
      </w:pPr>
    </w:p>
    <w:p>
      <w:pPr>
        <w:pStyle w:val="7"/>
        <w:jc w:val="center"/>
        <w:rPr>
          <w:rFonts w:hint="eastAsia"/>
          <w:b/>
          <w:bCs/>
          <w:color w:val="auto"/>
          <w:sz w:val="44"/>
          <w:szCs w:val="44"/>
        </w:rPr>
      </w:pPr>
      <w:r>
        <w:rPr>
          <w:rFonts w:hint="eastAsia"/>
          <w:b/>
          <w:bCs/>
          <w:color w:val="auto"/>
          <w:sz w:val="44"/>
          <w:szCs w:val="44"/>
        </w:rPr>
        <w:t>内蒙古自治区</w:t>
      </w:r>
      <w:r>
        <w:rPr>
          <w:b/>
          <w:bCs/>
          <w:color w:val="auto"/>
          <w:sz w:val="44"/>
          <w:szCs w:val="44"/>
        </w:rPr>
        <w:t>建筑业新技术应用示范工程</w:t>
      </w:r>
    </w:p>
    <w:p>
      <w:pPr>
        <w:pStyle w:val="7"/>
        <w:jc w:val="center"/>
        <w:rPr>
          <w:rFonts w:hint="eastAsia"/>
          <w:b/>
          <w:bCs/>
          <w:color w:val="auto"/>
          <w:sz w:val="44"/>
          <w:szCs w:val="44"/>
        </w:rPr>
      </w:pPr>
      <w:r>
        <w:rPr>
          <w:b/>
          <w:bCs/>
          <w:color w:val="auto"/>
          <w:sz w:val="44"/>
          <w:szCs w:val="44"/>
        </w:rPr>
        <w:t>应用成果评审申</w:t>
      </w:r>
      <w:r>
        <w:rPr>
          <w:rFonts w:hint="eastAsia"/>
          <w:b/>
          <w:bCs/>
          <w:color w:val="auto"/>
          <w:sz w:val="44"/>
          <w:szCs w:val="44"/>
        </w:rPr>
        <w:t>报</w:t>
      </w:r>
      <w:r>
        <w:rPr>
          <w:b/>
          <w:bCs/>
          <w:color w:val="auto"/>
          <w:sz w:val="44"/>
          <w:szCs w:val="44"/>
        </w:rPr>
        <w:t>书</w:t>
      </w:r>
    </w:p>
    <w:p>
      <w:pPr>
        <w:pStyle w:val="7"/>
        <w:jc w:val="center"/>
        <w:rPr>
          <w:rFonts w:hint="eastAsia"/>
          <w:b/>
          <w:bCs/>
          <w:color w:val="auto"/>
          <w:sz w:val="44"/>
          <w:szCs w:val="44"/>
        </w:rPr>
      </w:pPr>
    </w:p>
    <w:p>
      <w:pPr>
        <w:pStyle w:val="7"/>
        <w:jc w:val="center"/>
        <w:rPr>
          <w:rFonts w:hint="eastAsia"/>
          <w:color w:val="auto"/>
          <w:sz w:val="44"/>
          <w:szCs w:val="44"/>
        </w:rPr>
      </w:pPr>
    </w:p>
    <w:p>
      <w:pPr>
        <w:pStyle w:val="7"/>
        <w:ind w:firstLine="1540" w:firstLineChars="550"/>
        <w:rPr>
          <w:color w:val="auto"/>
          <w:sz w:val="28"/>
          <w:szCs w:val="28"/>
        </w:rPr>
      </w:pPr>
      <w:r>
        <w:rPr>
          <w:color w:val="auto"/>
          <w:sz w:val="28"/>
          <w:szCs w:val="28"/>
        </w:rPr>
        <w:t>示范工程名称：</w:t>
      </w:r>
    </w:p>
    <w:p>
      <w:pPr>
        <w:pStyle w:val="7"/>
        <w:ind w:firstLine="1540" w:firstLineChars="550"/>
        <w:rPr>
          <w:color w:val="auto"/>
          <w:sz w:val="28"/>
          <w:szCs w:val="28"/>
        </w:rPr>
      </w:pPr>
      <w:r>
        <w:rPr>
          <w:color w:val="auto"/>
          <w:sz w:val="28"/>
          <w:szCs w:val="28"/>
        </w:rPr>
        <w:t>示范工程执行单位：</w:t>
      </w:r>
    </w:p>
    <w:p>
      <w:pPr>
        <w:pStyle w:val="7"/>
        <w:ind w:firstLine="1540" w:firstLineChars="550"/>
        <w:rPr>
          <w:rFonts w:hint="eastAsia"/>
          <w:color w:val="auto"/>
          <w:sz w:val="28"/>
          <w:szCs w:val="28"/>
        </w:rPr>
      </w:pPr>
      <w:r>
        <w:rPr>
          <w:rFonts w:hint="eastAsia"/>
          <w:color w:val="auto"/>
          <w:sz w:val="28"/>
          <w:szCs w:val="28"/>
        </w:rPr>
        <w:t>申报盟市</w:t>
      </w:r>
      <w:r>
        <w:rPr>
          <w:color w:val="auto"/>
          <w:sz w:val="28"/>
          <w:szCs w:val="28"/>
        </w:rPr>
        <w:t>：</w:t>
      </w:r>
    </w:p>
    <w:p>
      <w:pPr>
        <w:pStyle w:val="7"/>
        <w:ind w:firstLine="571"/>
        <w:rPr>
          <w:rFonts w:hint="eastAsia"/>
          <w:color w:val="auto"/>
          <w:sz w:val="28"/>
          <w:szCs w:val="28"/>
        </w:rPr>
      </w:pPr>
    </w:p>
    <w:p>
      <w:pPr>
        <w:pStyle w:val="7"/>
        <w:ind w:firstLine="571"/>
        <w:rPr>
          <w:rFonts w:hint="eastAsia"/>
          <w:color w:val="auto"/>
          <w:sz w:val="28"/>
          <w:szCs w:val="28"/>
        </w:rPr>
      </w:pPr>
    </w:p>
    <w:p>
      <w:pPr>
        <w:pStyle w:val="7"/>
        <w:rPr>
          <w:color w:val="auto"/>
          <w:sz w:val="28"/>
          <w:szCs w:val="28"/>
        </w:rPr>
      </w:pPr>
      <w:r>
        <w:rPr>
          <w:color w:val="auto"/>
          <w:sz w:val="28"/>
          <w:szCs w:val="28"/>
        </w:rPr>
        <w:t> </w:t>
      </w:r>
    </w:p>
    <w:p>
      <w:pPr>
        <w:pStyle w:val="7"/>
        <w:jc w:val="center"/>
        <w:rPr>
          <w:rFonts w:hint="eastAsia"/>
          <w:color w:val="auto"/>
          <w:sz w:val="28"/>
          <w:szCs w:val="28"/>
        </w:rPr>
      </w:pPr>
      <w:r>
        <w:rPr>
          <w:rFonts w:hint="eastAsia"/>
          <w:color w:val="auto"/>
          <w:sz w:val="28"/>
          <w:szCs w:val="28"/>
        </w:rPr>
        <w:t>内蒙古自治区建筑业协会</w:t>
      </w:r>
    </w:p>
    <w:p>
      <w:pPr>
        <w:pStyle w:val="7"/>
        <w:jc w:val="center"/>
        <w:rPr>
          <w:rFonts w:hint="eastAsia"/>
          <w:color w:val="auto"/>
          <w:sz w:val="28"/>
          <w:szCs w:val="28"/>
        </w:rPr>
      </w:pPr>
      <w:r>
        <w:rPr>
          <w:color w:val="auto"/>
          <w:sz w:val="28"/>
          <w:szCs w:val="28"/>
        </w:rPr>
        <w:t>二○</w:t>
      </w:r>
      <w:r>
        <w:rPr>
          <w:rFonts w:hint="eastAsia"/>
          <w:color w:val="auto"/>
          <w:sz w:val="28"/>
          <w:szCs w:val="28"/>
        </w:rPr>
        <w:t>一三</w:t>
      </w:r>
      <w:r>
        <w:rPr>
          <w:color w:val="auto"/>
          <w:sz w:val="28"/>
          <w:szCs w:val="28"/>
        </w:rPr>
        <w:t>年制</w:t>
      </w:r>
    </w:p>
    <w:p>
      <w:pPr>
        <w:pStyle w:val="7"/>
        <w:jc w:val="center"/>
        <w:rPr>
          <w:rFonts w:hint="eastAsia"/>
          <w:color w:val="auto"/>
          <w:sz w:val="28"/>
          <w:szCs w:val="28"/>
        </w:rPr>
        <w:sectPr>
          <w:footerReference r:id="rId11" w:type="default"/>
          <w:footerReference r:id="rId12" w:type="even"/>
          <w:pgSz w:w="11906" w:h="16838"/>
          <w:pgMar w:top="1134" w:right="1134" w:bottom="1134" w:left="1134" w:header="851" w:footer="992" w:gutter="0"/>
          <w:pgNumType w:fmt="numberInDash"/>
          <w:cols w:space="425" w:num="1"/>
          <w:docGrid w:type="lines" w:linePitch="312" w:charSpace="0"/>
        </w:sectPr>
      </w:pPr>
    </w:p>
    <w:tbl>
      <w:tblPr>
        <w:tblStyle w:val="8"/>
        <w:tblW w:w="838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2559"/>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示范工程名称</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开工、竣工时间</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示范工程执行单位名称</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联系人姓名、电话</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通讯地址</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邮政编码</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86" w:type="dxa"/>
            <w:gridSpan w:val="2"/>
            <w:noWrap w:val="0"/>
            <w:vAlign w:val="center"/>
          </w:tcPr>
          <w:p>
            <w:pPr>
              <w:rPr>
                <w:rFonts w:ascii="宋体" w:hAnsi="宋体"/>
                <w:color w:val="auto"/>
                <w:sz w:val="24"/>
              </w:rPr>
            </w:pPr>
            <w:r>
              <w:rPr>
                <w:color w:val="auto"/>
                <w:sz w:val="24"/>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86" w:type="dxa"/>
            <w:gridSpan w:val="2"/>
            <w:noWrap w:val="0"/>
            <w:vAlign w:val="center"/>
          </w:tcPr>
          <w:p>
            <w:pPr>
              <w:rPr>
                <w:color w:val="auto"/>
                <w:sz w:val="24"/>
              </w:rPr>
            </w:pPr>
            <w:r>
              <w:rPr>
                <w:color w:val="auto"/>
                <w:sz w:val="24"/>
              </w:rPr>
              <w:t xml:space="preserve">　 </w:t>
            </w:r>
          </w:p>
          <w:p>
            <w:pPr>
              <w:pStyle w:val="7"/>
              <w:rPr>
                <w:rFonts w:hint="eastAsia"/>
                <w:color w:val="auto"/>
              </w:rPr>
            </w:pPr>
            <w:r>
              <w:rPr>
                <w:color w:val="auto"/>
              </w:rPr>
              <w:t>　</w:t>
            </w: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86" w:type="dxa"/>
            <w:gridSpan w:val="2"/>
            <w:noWrap w:val="0"/>
            <w:vAlign w:val="center"/>
          </w:tcPr>
          <w:p>
            <w:pPr>
              <w:rPr>
                <w:rFonts w:ascii="宋体" w:hAnsi="宋体"/>
                <w:color w:val="auto"/>
                <w:sz w:val="24"/>
              </w:rPr>
            </w:pPr>
            <w:r>
              <w:rPr>
                <w:color w:val="auto"/>
                <w:sz w:val="24"/>
              </w:rPr>
              <w:t>应用新技术名称、应用部位、数量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trPr>
        <w:tc>
          <w:tcPr>
            <w:tcW w:w="8386" w:type="dxa"/>
            <w:gridSpan w:val="2"/>
            <w:noWrap w:val="0"/>
            <w:vAlign w:val="center"/>
          </w:tcPr>
          <w:p>
            <w:pPr>
              <w:rPr>
                <w:color w:val="auto"/>
                <w:sz w:val="24"/>
              </w:rPr>
            </w:pPr>
            <w:r>
              <w:rPr>
                <w:color w:val="auto"/>
                <w:sz w:val="24"/>
              </w:rPr>
              <w:t xml:space="preserve">　 </w:t>
            </w:r>
          </w:p>
          <w:p>
            <w:pPr>
              <w:pStyle w:val="7"/>
              <w:rPr>
                <w:rFonts w:hint="eastAsia"/>
                <w:color w:val="auto"/>
              </w:rPr>
            </w:pPr>
            <w:r>
              <w:rPr>
                <w:color w:val="auto"/>
              </w:rPr>
              <w:t>　</w:t>
            </w: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color w:val="auto"/>
              </w:rPr>
            </w:pPr>
            <w:r>
              <w:rPr>
                <w:color w:val="auto"/>
              </w:rPr>
              <w:t xml:space="preserve">　 </w:t>
            </w:r>
          </w:p>
        </w:tc>
      </w:tr>
    </w:tbl>
    <w:p>
      <w:pPr>
        <w:pStyle w:val="7"/>
        <w:rPr>
          <w:color w:val="auto"/>
        </w:rPr>
        <w:sectPr>
          <w:pgSz w:w="11906" w:h="16838"/>
          <w:pgMar w:top="1440" w:right="1800" w:bottom="1440" w:left="1800" w:header="851" w:footer="992" w:gutter="0"/>
          <w:pgNumType w:fmt="numberInDash"/>
          <w:cols w:space="425" w:num="1"/>
          <w:docGrid w:type="lines" w:linePitch="312" w:charSpace="0"/>
        </w:sectPr>
      </w:pPr>
    </w:p>
    <w:tbl>
      <w:tblPr>
        <w:tblStyle w:val="8"/>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5" w:hRule="atLeast"/>
        </w:trPr>
        <w:tc>
          <w:tcPr>
            <w:tcW w:w="1696" w:type="dxa"/>
            <w:tcBorders>
              <w:bottom w:val="single" w:color="auto" w:sz="4" w:space="0"/>
            </w:tcBorders>
            <w:noWrap w:val="0"/>
            <w:textDirection w:val="tbRlV"/>
            <w:vAlign w:val="center"/>
          </w:tcPr>
          <w:p>
            <w:pPr>
              <w:tabs>
                <w:tab w:val="left" w:pos="540"/>
                <w:tab w:val="left" w:pos="720"/>
                <w:tab w:val="left" w:pos="900"/>
              </w:tabs>
              <w:spacing w:line="240" w:lineRule="exact"/>
              <w:ind w:left="113" w:right="113"/>
              <w:jc w:val="center"/>
              <w:rPr>
                <w:b/>
                <w:color w:val="auto"/>
              </w:rPr>
            </w:pPr>
            <w:r>
              <w:rPr>
                <w:b/>
                <w:color w:val="auto"/>
              </w:rPr>
              <w:t>示范工程执行</w:t>
            </w:r>
            <w:r>
              <w:rPr>
                <w:b/>
                <w:color w:val="auto"/>
              </w:rPr>
              <w:br w:type="textWrapping"/>
            </w:r>
          </w:p>
          <w:p>
            <w:pPr>
              <w:tabs>
                <w:tab w:val="left" w:pos="540"/>
                <w:tab w:val="left" w:pos="720"/>
                <w:tab w:val="left" w:pos="900"/>
              </w:tabs>
              <w:spacing w:line="240" w:lineRule="exact"/>
              <w:ind w:left="113" w:right="113"/>
              <w:jc w:val="center"/>
              <w:rPr>
                <w:rFonts w:hint="eastAsia"/>
                <w:b/>
                <w:color w:val="auto"/>
              </w:rPr>
            </w:pPr>
            <w:r>
              <w:rPr>
                <w:b/>
                <w:color w:val="auto"/>
              </w:rPr>
              <w:t>单位意见</w:t>
            </w:r>
          </w:p>
        </w:tc>
        <w:tc>
          <w:tcPr>
            <w:tcW w:w="7049" w:type="dxa"/>
            <w:tcBorders>
              <w:bottom w:val="single" w:color="auto" w:sz="4" w:space="0"/>
            </w:tcBorders>
            <w:noWrap w:val="0"/>
            <w:vAlign w:val="center"/>
          </w:tcPr>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both"/>
              <w:rPr>
                <w:rFonts w:hint="eastAsia"/>
                <w:b/>
                <w:color w:val="auto"/>
              </w:rPr>
            </w:pPr>
            <w:r>
              <w:rPr>
                <w:rFonts w:hint="eastAsia"/>
                <w:b/>
                <w:color w:val="auto"/>
              </w:rPr>
              <w:t xml:space="preserve">单位公章：    </w:t>
            </w:r>
            <w:r>
              <w:rPr>
                <w:rFonts w:hint="eastAsia"/>
                <w:b/>
                <w:color w:val="auto"/>
                <w:lang w:val="en-US" w:eastAsia="zh-CN"/>
              </w:rPr>
              <w:t xml:space="preserve">        </w:t>
            </w:r>
            <w:r>
              <w:rPr>
                <w:rFonts w:hint="eastAsia"/>
                <w:b/>
                <w:color w:val="auto"/>
              </w:rPr>
              <w:t>负责人签字：</w:t>
            </w: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r>
              <w:rPr>
                <w:rFonts w:hint="eastAsia"/>
                <w:b/>
                <w:color w:val="auto"/>
              </w:rPr>
              <w:t xml:space="preserve">               年    月    日</w:t>
            </w:r>
          </w:p>
          <w:p>
            <w:pPr>
              <w:tabs>
                <w:tab w:val="left" w:pos="540"/>
                <w:tab w:val="left" w:pos="720"/>
                <w:tab w:val="left" w:pos="900"/>
              </w:tabs>
              <w:spacing w:line="400" w:lineRule="exact"/>
              <w:jc w:val="center"/>
              <w:rPr>
                <w:rFonts w:hint="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9" w:hRule="atLeast"/>
        </w:trPr>
        <w:tc>
          <w:tcPr>
            <w:tcW w:w="1696" w:type="dxa"/>
            <w:noWrap w:val="0"/>
            <w:textDirection w:val="tbRlV"/>
            <w:vAlign w:val="center"/>
          </w:tcPr>
          <w:p>
            <w:pPr>
              <w:tabs>
                <w:tab w:val="left" w:pos="540"/>
                <w:tab w:val="left" w:pos="720"/>
                <w:tab w:val="left" w:pos="900"/>
              </w:tabs>
              <w:spacing w:line="240" w:lineRule="exact"/>
              <w:ind w:left="113" w:right="113"/>
              <w:jc w:val="center"/>
              <w:rPr>
                <w:rFonts w:hint="eastAsia"/>
                <w:b/>
                <w:color w:val="auto"/>
              </w:rPr>
            </w:pPr>
            <w:r>
              <w:rPr>
                <w:rFonts w:hint="eastAsia"/>
                <w:b/>
                <w:color w:val="auto"/>
              </w:rPr>
              <w:t>盟市建筑业协会</w:t>
            </w: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r>
              <w:rPr>
                <w:rFonts w:hint="eastAsia"/>
                <w:b/>
                <w:color w:val="auto"/>
              </w:rPr>
              <w:br w:type="textWrapping"/>
            </w:r>
            <w:r>
              <w:rPr>
                <w:rFonts w:hint="eastAsia"/>
                <w:b/>
                <w:color w:val="auto"/>
              </w:rPr>
              <w:t>初审意见</w:t>
            </w:r>
          </w:p>
        </w:tc>
        <w:tc>
          <w:tcPr>
            <w:tcW w:w="7049" w:type="dxa"/>
            <w:noWrap w:val="0"/>
            <w:vAlign w:val="center"/>
          </w:tcPr>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ind w:firstLine="1574" w:firstLineChars="490"/>
              <w:jc w:val="center"/>
              <w:rPr>
                <w:rFonts w:hint="eastAsia"/>
                <w:b/>
                <w:color w:val="auto"/>
              </w:rPr>
            </w:pPr>
          </w:p>
          <w:p>
            <w:pPr>
              <w:tabs>
                <w:tab w:val="left" w:pos="540"/>
                <w:tab w:val="left" w:pos="720"/>
                <w:tab w:val="left" w:pos="900"/>
              </w:tabs>
              <w:spacing w:line="400" w:lineRule="exact"/>
              <w:ind w:firstLine="1574" w:firstLineChars="490"/>
              <w:jc w:val="center"/>
              <w:rPr>
                <w:rFonts w:hint="eastAsia"/>
                <w:b/>
                <w:color w:val="auto"/>
              </w:rPr>
            </w:pPr>
          </w:p>
          <w:p>
            <w:pPr>
              <w:tabs>
                <w:tab w:val="left" w:pos="540"/>
                <w:tab w:val="left" w:pos="720"/>
                <w:tab w:val="left" w:pos="900"/>
              </w:tabs>
              <w:spacing w:line="400" w:lineRule="exact"/>
              <w:jc w:val="left"/>
              <w:rPr>
                <w:rFonts w:hint="eastAsia"/>
                <w:b/>
                <w:color w:val="auto"/>
              </w:rPr>
            </w:pPr>
            <w:r>
              <w:rPr>
                <w:rFonts w:hint="eastAsia"/>
                <w:b/>
                <w:color w:val="auto"/>
              </w:rPr>
              <w:t xml:space="preserve">单位公章：            负责人签字：           </w:t>
            </w: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b/>
                <w:color w:val="auto"/>
              </w:rPr>
            </w:pPr>
            <w:r>
              <w:rPr>
                <w:rFonts w:hint="eastAsia"/>
                <w:b/>
                <w:color w:val="auto"/>
                <w:lang w:val="en-US" w:eastAsia="zh-CN"/>
              </w:rPr>
              <w:t xml:space="preserve">              </w:t>
            </w:r>
            <w:r>
              <w:rPr>
                <w:rFonts w:hint="eastAsia"/>
                <w:b/>
                <w:color w:val="auto"/>
              </w:rPr>
              <w:t>年    月    日</w:t>
            </w:r>
          </w:p>
          <w:p>
            <w:pPr>
              <w:tabs>
                <w:tab w:val="left" w:pos="540"/>
                <w:tab w:val="left" w:pos="720"/>
                <w:tab w:val="left" w:pos="900"/>
              </w:tabs>
              <w:spacing w:line="240" w:lineRule="exact"/>
              <w:ind w:left="113" w:right="113"/>
              <w:jc w:val="center"/>
              <w:rPr>
                <w:rFonts w:hint="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trPr>
        <w:tc>
          <w:tcPr>
            <w:tcW w:w="1696" w:type="dxa"/>
            <w:noWrap w:val="0"/>
            <w:textDirection w:val="tbRlV"/>
            <w:vAlign w:val="center"/>
          </w:tcPr>
          <w:p>
            <w:pPr>
              <w:ind w:left="113" w:right="113"/>
              <w:jc w:val="center"/>
              <w:rPr>
                <w:rFonts w:hint="eastAsia"/>
                <w:b/>
                <w:color w:val="auto"/>
              </w:rPr>
            </w:pPr>
            <w:r>
              <w:rPr>
                <w:rFonts w:hint="eastAsia"/>
                <w:b/>
                <w:color w:val="auto"/>
              </w:rPr>
              <w:t>内蒙古自治区建筑业协会</w:t>
            </w: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color w:val="auto"/>
                <w:spacing w:val="-20"/>
                <w:sz w:val="24"/>
              </w:rPr>
            </w:pPr>
            <w:r>
              <w:rPr>
                <w:rFonts w:hint="eastAsia"/>
                <w:b/>
                <w:color w:val="auto"/>
              </w:rPr>
              <w:t>评审组意见</w:t>
            </w:r>
          </w:p>
        </w:tc>
        <w:tc>
          <w:tcPr>
            <w:tcW w:w="7049" w:type="dxa"/>
            <w:noWrap w:val="0"/>
            <w:vAlign w:val="center"/>
          </w:tcPr>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right="113"/>
              <w:jc w:val="both"/>
              <w:rPr>
                <w:rFonts w:hint="eastAsia"/>
                <w:b/>
                <w:color w:val="auto"/>
                <w:spacing w:val="4"/>
                <w:lang w:val="en-US" w:eastAsia="zh-CN"/>
              </w:rPr>
            </w:pPr>
            <w:r>
              <w:rPr>
                <w:rFonts w:hint="eastAsia"/>
                <w:b/>
                <w:color w:val="auto"/>
                <w:spacing w:val="4"/>
                <w:lang w:val="en-US" w:eastAsia="zh-CN"/>
              </w:rPr>
              <w:t>评审组长签字：</w:t>
            </w:r>
          </w:p>
          <w:p>
            <w:pPr>
              <w:tabs>
                <w:tab w:val="left" w:pos="540"/>
                <w:tab w:val="left" w:pos="720"/>
                <w:tab w:val="left" w:pos="900"/>
              </w:tabs>
              <w:spacing w:line="240" w:lineRule="exact"/>
              <w:ind w:right="113"/>
              <w:jc w:val="both"/>
              <w:rPr>
                <w:rFonts w:hint="eastAsia"/>
                <w:b/>
                <w:color w:val="auto"/>
                <w:spacing w:val="4"/>
                <w:lang w:val="en-US" w:eastAsia="zh-CN"/>
              </w:rPr>
            </w:pPr>
          </w:p>
          <w:p>
            <w:pPr>
              <w:tabs>
                <w:tab w:val="left" w:pos="540"/>
                <w:tab w:val="left" w:pos="720"/>
                <w:tab w:val="left" w:pos="900"/>
              </w:tabs>
              <w:spacing w:line="240" w:lineRule="exact"/>
              <w:ind w:right="113"/>
              <w:jc w:val="both"/>
              <w:rPr>
                <w:rFonts w:hint="eastAsia"/>
                <w:b/>
                <w:color w:val="auto"/>
                <w:spacing w:val="4"/>
                <w:lang w:val="en-US" w:eastAsia="zh-CN"/>
              </w:rPr>
            </w:pPr>
          </w:p>
          <w:p>
            <w:pPr>
              <w:tabs>
                <w:tab w:val="left" w:pos="540"/>
                <w:tab w:val="left" w:pos="720"/>
                <w:tab w:val="left" w:pos="900"/>
              </w:tabs>
              <w:spacing w:line="240" w:lineRule="exact"/>
              <w:ind w:right="113" w:firstLine="3622" w:firstLineChars="1100"/>
              <w:jc w:val="both"/>
              <w:rPr>
                <w:rFonts w:hint="default"/>
                <w:b/>
                <w:color w:val="auto"/>
                <w:spacing w:val="4"/>
                <w:lang w:val="en-US" w:eastAsia="zh-CN"/>
              </w:rPr>
            </w:pPr>
            <w:r>
              <w:rPr>
                <w:rFonts w:hint="eastAsia"/>
                <w:b/>
                <w:color w:val="auto"/>
                <w:spacing w:val="4"/>
                <w:lang w:val="en-US" w:eastAsia="zh-CN"/>
              </w:rPr>
              <w:t>年    月    日</w:t>
            </w:r>
          </w:p>
          <w:p>
            <w:pPr>
              <w:tabs>
                <w:tab w:val="left" w:pos="540"/>
                <w:tab w:val="left" w:pos="720"/>
                <w:tab w:val="left" w:pos="900"/>
              </w:tabs>
              <w:spacing w:line="240" w:lineRule="exact"/>
              <w:ind w:left="113" w:right="113"/>
              <w:jc w:val="center"/>
              <w:rPr>
                <w:rFonts w:hint="eastAsia" w:ascii="仿宋_GB2312" w:hAnsi="仿宋_GB2312" w:eastAsia="仿宋_GB2312" w:cs="仿宋_GB2312"/>
                <w:b/>
                <w:color w:val="auto"/>
              </w:rPr>
            </w:pPr>
            <w:r>
              <w:rPr>
                <w:rFonts w:hint="eastAsia"/>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9" w:hRule="atLeast"/>
        </w:trPr>
        <w:tc>
          <w:tcPr>
            <w:tcW w:w="1696" w:type="dxa"/>
            <w:noWrap w:val="0"/>
            <w:textDirection w:val="tbRlV"/>
            <w:vAlign w:val="center"/>
          </w:tcPr>
          <w:p>
            <w:pPr>
              <w:ind w:left="113" w:right="113"/>
              <w:jc w:val="center"/>
              <w:rPr>
                <w:rFonts w:hint="eastAsia"/>
                <w:b/>
                <w:color w:val="auto"/>
              </w:rPr>
            </w:pPr>
            <w:r>
              <w:rPr>
                <w:rFonts w:hint="eastAsia"/>
                <w:b/>
                <w:color w:val="auto"/>
              </w:rPr>
              <w:t>自治区住建厅</w:t>
            </w:r>
          </w:p>
          <w:p>
            <w:pPr>
              <w:ind w:left="113" w:right="113"/>
              <w:jc w:val="center"/>
              <w:rPr>
                <w:rFonts w:hint="eastAsia" w:ascii="宋体" w:hAnsi="宋体"/>
                <w:color w:val="auto"/>
                <w:sz w:val="24"/>
              </w:rPr>
            </w:pPr>
            <w:r>
              <w:rPr>
                <w:rFonts w:hint="eastAsia"/>
                <w:b/>
                <w:color w:val="auto"/>
              </w:rPr>
              <w:t>审定</w:t>
            </w:r>
            <w:r>
              <w:rPr>
                <w:b/>
                <w:color w:val="auto"/>
              </w:rPr>
              <w:t>意见</w:t>
            </w:r>
          </w:p>
        </w:tc>
        <w:tc>
          <w:tcPr>
            <w:tcW w:w="7049" w:type="dxa"/>
            <w:noWrap w:val="0"/>
            <w:vAlign w:val="center"/>
          </w:tcPr>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right="113"/>
              <w:jc w:val="center"/>
              <w:rPr>
                <w:rFonts w:hint="eastAsia"/>
                <w:b/>
                <w:color w:val="auto"/>
              </w:rPr>
            </w:pPr>
          </w:p>
          <w:p>
            <w:pPr>
              <w:tabs>
                <w:tab w:val="left" w:pos="540"/>
                <w:tab w:val="left" w:pos="720"/>
                <w:tab w:val="left" w:pos="900"/>
              </w:tabs>
              <w:spacing w:line="240" w:lineRule="exact"/>
              <w:ind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r>
              <w:rPr>
                <w:rFonts w:hint="eastAsia"/>
                <w:b/>
                <w:color w:val="auto"/>
              </w:rPr>
              <w:t>单位公章：                   负责人签字：                年    月    日</w:t>
            </w:r>
          </w:p>
          <w:p>
            <w:pPr>
              <w:tabs>
                <w:tab w:val="left" w:pos="540"/>
                <w:tab w:val="left" w:pos="720"/>
                <w:tab w:val="left" w:pos="900"/>
              </w:tabs>
              <w:spacing w:line="240" w:lineRule="exact"/>
              <w:ind w:left="113" w:right="113"/>
              <w:jc w:val="center"/>
              <w:rPr>
                <w:rFonts w:hint="eastAsia"/>
                <w:b/>
                <w:color w:val="auto"/>
              </w:rPr>
            </w:pPr>
          </w:p>
        </w:tc>
      </w:tr>
    </w:tbl>
    <w:p>
      <w:pPr>
        <w:pStyle w:val="7"/>
        <w:rPr>
          <w:color w:val="auto"/>
        </w:rPr>
        <w:sectPr>
          <w:pgSz w:w="11906" w:h="16838"/>
          <w:pgMar w:top="1440" w:right="1800" w:bottom="1440" w:left="1800" w:header="851" w:footer="992" w:gutter="0"/>
          <w:pgNumType w:fmt="numberInDash"/>
          <w:cols w:space="425" w:num="1"/>
          <w:docGrid w:type="lines" w:linePitch="312" w:charSpace="0"/>
        </w:sectPr>
      </w:pPr>
    </w:p>
    <w:tbl>
      <w:tblPr>
        <w:tblStyle w:val="8"/>
        <w:tblW w:w="839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3740" w:hRule="atLeast"/>
          <w:tblCellSpacing w:w="0" w:type="dxa"/>
        </w:trPr>
        <w:tc>
          <w:tcPr>
            <w:tcW w:w="8392" w:type="dxa"/>
            <w:noWrap w:val="0"/>
            <w:vAlign w:val="center"/>
          </w:tcPr>
          <w:p>
            <w:pPr>
              <w:rPr>
                <w:rFonts w:ascii="宋体" w:hAnsi="宋体"/>
                <w:color w:val="auto"/>
                <w:sz w:val="24"/>
              </w:rPr>
            </w:pPr>
            <w:r>
              <w:rPr>
                <w:color w:val="auto"/>
                <w:sz w:val="24"/>
              </w:rPr>
              <w:t>附件目录</w:t>
            </w:r>
          </w:p>
          <w:p>
            <w:pPr>
              <w:rPr>
                <w:color w:val="auto"/>
                <w:sz w:val="24"/>
              </w:rPr>
            </w:pPr>
            <w:r>
              <w:rPr>
                <w:color w:val="auto"/>
                <w:sz w:val="24"/>
              </w:rPr>
              <w:t>一、</w:t>
            </w:r>
            <w:r>
              <w:rPr>
                <w:rFonts w:hint="eastAsia"/>
                <w:color w:val="auto"/>
                <w:sz w:val="24"/>
              </w:rPr>
              <w:t>自治区</w:t>
            </w:r>
            <w:r>
              <w:rPr>
                <w:color w:val="auto"/>
                <w:sz w:val="24"/>
              </w:rPr>
              <w:t xml:space="preserve">示范工程申报书及批准文件 </w:t>
            </w:r>
          </w:p>
          <w:p>
            <w:pPr>
              <w:pStyle w:val="7"/>
              <w:rPr>
                <w:color w:val="auto"/>
              </w:rPr>
            </w:pPr>
            <w:r>
              <w:rPr>
                <w:color w:val="auto"/>
              </w:rPr>
              <w:t>二、工程施工组织设计（有关新技术应用部分）</w:t>
            </w:r>
          </w:p>
          <w:p>
            <w:pPr>
              <w:pStyle w:val="7"/>
              <w:rPr>
                <w:color w:val="auto"/>
              </w:rPr>
            </w:pPr>
            <w:r>
              <w:rPr>
                <w:color w:val="auto"/>
              </w:rPr>
              <w:t>三、应用新技术综合报告</w:t>
            </w:r>
          </w:p>
          <w:p>
            <w:pPr>
              <w:pStyle w:val="7"/>
              <w:rPr>
                <w:color w:val="auto"/>
              </w:rPr>
            </w:pPr>
            <w:r>
              <w:rPr>
                <w:color w:val="auto"/>
              </w:rPr>
              <w:t>四、单项新技术应用总结</w:t>
            </w:r>
          </w:p>
          <w:p>
            <w:pPr>
              <w:pStyle w:val="7"/>
              <w:rPr>
                <w:color w:val="auto"/>
              </w:rPr>
            </w:pPr>
            <w:r>
              <w:rPr>
                <w:color w:val="auto"/>
              </w:rPr>
              <w:t>五、工程质量证明</w:t>
            </w:r>
          </w:p>
          <w:p>
            <w:pPr>
              <w:pStyle w:val="7"/>
              <w:rPr>
                <w:color w:val="auto"/>
              </w:rPr>
            </w:pPr>
            <w:r>
              <w:rPr>
                <w:color w:val="auto"/>
              </w:rPr>
              <w:t>六、效益证明</w:t>
            </w:r>
          </w:p>
          <w:p>
            <w:pPr>
              <w:pStyle w:val="7"/>
              <w:rPr>
                <w:color w:val="auto"/>
              </w:rPr>
            </w:pPr>
            <w:r>
              <w:rPr>
                <w:color w:val="auto"/>
              </w:rPr>
              <w:t>七、其它有关文件、资料</w:t>
            </w:r>
          </w:p>
          <w:p>
            <w:pPr>
              <w:pStyle w:val="7"/>
              <w:rPr>
                <w:color w:val="auto"/>
              </w:rPr>
            </w:pPr>
            <w:r>
              <w:rPr>
                <w:color w:val="auto"/>
              </w:rPr>
              <w:t>　</w:t>
            </w:r>
          </w:p>
          <w:p>
            <w:pPr>
              <w:pStyle w:val="7"/>
              <w:rPr>
                <w:color w:val="auto"/>
              </w:rPr>
            </w:pPr>
            <w:r>
              <w:rPr>
                <w:color w:val="auto"/>
              </w:rPr>
              <w:t>　</w:t>
            </w:r>
          </w:p>
          <w:p>
            <w:pPr>
              <w:pStyle w:val="7"/>
              <w:rPr>
                <w:rFonts w:hint="eastAsia"/>
                <w:color w:val="auto"/>
              </w:rPr>
            </w:pPr>
            <w:r>
              <w:rPr>
                <w:color w:val="auto"/>
              </w:rPr>
              <w:t>　</w:t>
            </w: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color w:val="auto"/>
              </w:rPr>
            </w:pPr>
            <w:r>
              <w:rPr>
                <w:color w:val="auto"/>
              </w:rPr>
              <w:t>　</w:t>
            </w:r>
          </w:p>
          <w:p>
            <w:pPr>
              <w:pStyle w:val="7"/>
              <w:rPr>
                <w:color w:val="auto"/>
              </w:rPr>
            </w:pPr>
            <w:r>
              <w:rPr>
                <w:color w:val="auto"/>
              </w:rPr>
              <w:t>　</w:t>
            </w:r>
          </w:p>
          <w:p>
            <w:pPr>
              <w:pStyle w:val="7"/>
              <w:rPr>
                <w:color w:val="auto"/>
              </w:rPr>
            </w:pPr>
            <w:r>
              <w:rPr>
                <w:color w:val="auto"/>
              </w:rPr>
              <w:t xml:space="preserve">　 </w:t>
            </w:r>
          </w:p>
        </w:tc>
      </w:tr>
    </w:tbl>
    <w:p>
      <w:pPr>
        <w:rPr>
          <w:rFonts w:hint="eastAsia" w:ascii="仿宋_GB2312" w:hAnsi="仿宋_GB2312" w:eastAsia="仿宋_GB2312" w:cs="仿宋_GB2312"/>
          <w:color w:val="auto"/>
          <w:lang w:eastAsia="zh-CN"/>
        </w:rPr>
      </w:pPr>
    </w:p>
    <w:sectPr>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1258256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6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264855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30111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1258251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1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1258252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60</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2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60</w:t>
                    </w:r>
                    <w:r>
                      <w:rPr>
                        <w:rFonts w:hint="eastAsia" w:ascii="宋体" w:hAnsi="宋体" w:eastAsia="宋体" w:cs="宋体"/>
                        <w:sz w:val="32"/>
                        <w:szCs w:val="3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1258253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70</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3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70</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1258254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4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72</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1258255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80</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5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80</w:t>
                    </w:r>
                    <w:r>
                      <w:rPr>
                        <w:rFonts w:hint="eastAsia" w:ascii="宋体" w:hAnsi="宋体" w:eastAsia="宋体" w:cs="宋体"/>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A2D2"/>
    <w:multiLevelType w:val="singleLevel"/>
    <w:tmpl w:val="05FDA2D2"/>
    <w:lvl w:ilvl="0" w:tentative="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504D9"/>
    <w:rsid w:val="1191382C"/>
    <w:rsid w:val="49E77E3C"/>
    <w:rsid w:val="51875AE3"/>
    <w:rsid w:val="5925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qFormat/>
    <w:uiPriority w:val="1"/>
    <w:pPr>
      <w:ind w:left="2812"/>
      <w:outlineLvl w:val="2"/>
    </w:pPr>
    <w:rPr>
      <w:rFonts w:ascii="方正小标宋简体" w:hAnsi="方正小标宋简体" w:eastAsia="方正小标宋简体"/>
      <w:sz w:val="44"/>
      <w:szCs w:val="44"/>
    </w:rPr>
  </w:style>
  <w:style w:type="paragraph" w:styleId="3">
    <w:name w:val="heading 3"/>
    <w:basedOn w:val="1"/>
    <w:next w:val="1"/>
    <w:qFormat/>
    <w:uiPriority w:val="1"/>
    <w:pPr>
      <w:ind w:left="748"/>
      <w:outlineLvl w:val="3"/>
    </w:pPr>
    <w:rPr>
      <w:rFonts w:ascii="方正小标宋简体" w:hAnsi="方正小标宋简体" w:eastAsia="方正小标宋简体"/>
      <w:b/>
      <w:bCs/>
      <w:sz w:val="36"/>
      <w:szCs w:val="36"/>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47"/>
      <w:ind w:left="120"/>
    </w:pPr>
    <w:rPr>
      <w:rFonts w:ascii="仿宋_GB2312" w:hAnsi="仿宋_GB2312"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uiPriority w:val="0"/>
    <w:rPr>
      <w:color w:val="0000FF"/>
      <w:u w:val="single"/>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2020-04-27T06:35:00Z</dcterms:created>
  <dc:creator>高鹏程（协会）</dc:creator>
  <cp:lastModifiedBy>黑色星期天</cp:lastModifiedBy>
  <dcterms:modified xsi:type="dcterms:W3CDTF">2020-04-29T02:57:10Z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