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内建协〔2020〕48号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bdr w:val="none" w:color="auto" w:sz="0" w:space="0"/>
        </w:rPr>
      </w:pPr>
      <w:r>
        <w:rPr>
          <w:rFonts w:hint="eastAsia" w:ascii="方正小标宋简体" w:hAnsi="方正小标宋简体" w:eastAsia="方正小标宋简体" w:cs="方正小标宋简体"/>
          <w:i w:val="0"/>
          <w:caps w:val="0"/>
          <w:color w:val="000000"/>
          <w:spacing w:val="0"/>
          <w:sz w:val="44"/>
          <w:szCs w:val="44"/>
          <w:bdr w:val="none" w:color="auto" w:sz="0" w:space="0"/>
        </w:rPr>
        <w:t>关于开展内蒙古自治区建筑业企业信用评价的通知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各盟市建筑业协会、相关单位：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为贯彻落实国务院《社会信用体系建设规划纲要（2014-2020）》的战略部署，推进我区建筑行业社会信用体系建设，增强行业信用意识，加强行业自律，经研究，决定继续在全区范围开展内蒙古自治区建筑业企业信用评价。请各盟市建筑业协会、相关单位按照《内蒙古自治区建筑业企业信用评价管理办法》的规定，做好推荐申报工作。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对参评企业的考核期为2017年至2019年，其中对建筑业企业不良行为的考核期为2017年至发布时。2017年度内蒙古自治区AAA级信用企业可按上述要求申请复评，重新确定信用等级。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rPr>
      </w:pPr>
      <w:r>
        <w:rPr>
          <w:rFonts w:hint="eastAsia" w:ascii="仿宋_GB2312" w:hAnsi="仿宋_GB2312" w:eastAsia="仿宋_GB2312" w:cs="仿宋_GB2312"/>
          <w:i w:val="0"/>
          <w:caps w:val="0"/>
          <w:color w:val="000000"/>
          <w:spacing w:val="0"/>
          <w:sz w:val="32"/>
          <w:szCs w:val="32"/>
          <w:bdr w:val="none" w:color="auto" w:sz="0" w:space="0"/>
        </w:rPr>
        <w:t>请各推荐单位于2020年4月20日前，将推荐函、申报材料纸质版一式一份和电子版各一份，报至自治区建筑业协会。文件及附件可从内蒙古自治区建筑业协会网站文件公告栏下载。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 系 人：李名远 刘天娇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联系电话：0471-6915199（兼传真）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联系地址：呼和浩特市赛罕区锡林南路永光巷28号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 xml:space="preserve">网   </w:t>
      </w: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 站：www.nmjx.org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bdr w:val="none" w:color="auto" w:sz="0" w:space="0"/>
        </w:rPr>
      </w:pPr>
      <w:r>
        <w:rPr>
          <w:rFonts w:hint="eastAsia" w:ascii="仿宋_GB2312" w:hAnsi="仿宋_GB2312" w:eastAsia="仿宋_GB2312" w:cs="仿宋_GB2312"/>
          <w:i w:val="0"/>
          <w:caps w:val="0"/>
          <w:color w:val="000000"/>
          <w:spacing w:val="0"/>
          <w:sz w:val="32"/>
          <w:szCs w:val="32"/>
          <w:bdr w:val="none" w:color="auto" w:sz="0" w:space="0"/>
        </w:rPr>
        <w:t>邮  </w:t>
      </w: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 xml:space="preserve">  箱：</w:t>
      </w:r>
      <w:r>
        <w:rPr>
          <w:rFonts w:hint="eastAsia" w:ascii="仿宋_GB2312" w:hAnsi="仿宋_GB2312" w:eastAsia="仿宋_GB2312" w:cs="仿宋_GB2312"/>
          <w:i w:val="0"/>
          <w:caps w:val="0"/>
          <w:color w:val="000000"/>
          <w:spacing w:val="0"/>
          <w:sz w:val="32"/>
          <w:szCs w:val="32"/>
          <w:bdr w:val="none" w:color="auto" w:sz="0" w:space="0"/>
        </w:rPr>
        <w:fldChar w:fldCharType="begin"/>
      </w:r>
      <w:r>
        <w:rPr>
          <w:rFonts w:hint="eastAsia" w:ascii="仿宋_GB2312" w:hAnsi="仿宋_GB2312" w:eastAsia="仿宋_GB2312" w:cs="仿宋_GB2312"/>
          <w:i w:val="0"/>
          <w:caps w:val="0"/>
          <w:color w:val="000000"/>
          <w:spacing w:val="0"/>
          <w:sz w:val="32"/>
          <w:szCs w:val="32"/>
          <w:bdr w:val="none" w:color="auto" w:sz="0" w:space="0"/>
        </w:rPr>
        <w:instrText xml:space="preserve"> HYPERLINK "mailto:nmjxhyfw@163.com" </w:instrText>
      </w:r>
      <w:r>
        <w:rPr>
          <w:rFonts w:hint="eastAsia" w:ascii="仿宋_GB2312" w:hAnsi="仿宋_GB2312" w:eastAsia="仿宋_GB2312" w:cs="仿宋_GB2312"/>
          <w:i w:val="0"/>
          <w:caps w:val="0"/>
          <w:color w:val="000000"/>
          <w:spacing w:val="0"/>
          <w:sz w:val="32"/>
          <w:szCs w:val="32"/>
          <w:bdr w:val="none" w:color="auto" w:sz="0" w:space="0"/>
        </w:rPr>
        <w:fldChar w:fldCharType="separate"/>
      </w:r>
      <w:r>
        <w:rPr>
          <w:rStyle w:val="8"/>
          <w:rFonts w:hint="eastAsia" w:ascii="仿宋_GB2312" w:hAnsi="仿宋_GB2312" w:eastAsia="仿宋_GB2312" w:cs="仿宋_GB2312"/>
          <w:i w:val="0"/>
          <w:caps w:val="0"/>
          <w:spacing w:val="0"/>
          <w:sz w:val="32"/>
          <w:szCs w:val="32"/>
          <w:bdr w:val="none" w:color="auto" w:sz="0" w:space="0"/>
        </w:rPr>
        <w:t>nmjxhyfw@163.com</w:t>
      </w:r>
      <w:r>
        <w:rPr>
          <w:rFonts w:hint="eastAsia" w:ascii="仿宋_GB2312" w:hAnsi="仿宋_GB2312" w:eastAsia="仿宋_GB2312" w:cs="仿宋_GB2312"/>
          <w:i w:val="0"/>
          <w:caps w:val="0"/>
          <w:color w:val="000000"/>
          <w:spacing w:val="0"/>
          <w:sz w:val="32"/>
          <w:szCs w:val="32"/>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微信公众平台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bdr w:val="none" w:color="auto" w:sz="0" w:space="0"/>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"http://www.nmgjzyxh.org/upload/file/20200404/20200404114001_70001.docx"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rPr>
        <w:t>1.《内蒙古自治区建筑业企业信用评价管理办法》</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"http://www.nmgjzyxh.org/upload/file/20200404/20200404114027_20321.docx"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rPr>
        <w:t>2.《内蒙古自治区建筑业企业信用评价指标》</w:t>
      </w:r>
      <w:r>
        <w:rPr>
          <w:rFonts w:hint="eastAsia" w:ascii="仿宋_GB2312" w:hAnsi="仿宋_GB2312" w:eastAsia="仿宋_GB2312" w:cs="仿宋_GB2312"/>
          <w:color w:val="auto"/>
          <w:sz w:val="32"/>
          <w:szCs w:val="32"/>
        </w:rPr>
        <w:fldChar w:fldCharType="end"/>
      </w:r>
    </w:p>
    <w:p>
      <w:pPr>
        <w:bidi w:val="0"/>
        <w:ind w:left="2236" w:leftChars="760" w:hanging="640" w:hanging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"http://www.nmgjzyxh.org/upload/file/20200404/20200404114036_57924.docx"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rPr>
        <w:t>3.《内蒙古自治区建筑业企业不良行为记分标准》</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"http://www.nmgjzyxh.org/upload/file/20200404/20200404114046_71855.docx" \t "http://www.nmgjzyxh.org/_blank"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rPr>
        <w:t>4.《内蒙古自治区建筑业企业信用评价申请表》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rPr>
        <w:t>2020年4月2日</w:t>
      </w:r>
    </w:p>
    <w:p>
      <w:pPr>
        <w:jc w:val="both"/>
        <w:rPr>
          <w:rFonts w:hint="eastAsia" w:ascii="仿宋_GB2312" w:hAnsi="仿宋_GB2312" w:eastAsia="仿宋_GB2312" w:cs="仿宋_GB2312"/>
          <w:color w:val="auto"/>
          <w:sz w:val="32"/>
          <w:szCs w:val="32"/>
          <w:u w:val="none"/>
          <w:lang w:val="en-US" w:eastAsia="zh-CN"/>
        </w:rPr>
      </w:pPr>
    </w:p>
    <w:p>
      <w:pPr>
        <w:jc w:val="both"/>
        <w:rPr>
          <w:rFonts w:hint="eastAsia" w:ascii="黑体" w:hAnsi="黑体" w:eastAsia="黑体" w:cs="黑体"/>
          <w:color w:val="auto"/>
          <w:sz w:val="32"/>
          <w:szCs w:val="32"/>
          <w:u w:val="none"/>
          <w:lang w:val="en-US" w:eastAsia="zh-CN"/>
        </w:rPr>
      </w:pPr>
    </w:p>
    <w:p>
      <w:pPr>
        <w:jc w:val="both"/>
        <w:rPr>
          <w:rFonts w:hint="eastAsia" w:ascii="黑体" w:hAnsi="黑体" w:eastAsia="黑体" w:cs="黑体"/>
          <w:color w:val="auto"/>
          <w:sz w:val="32"/>
          <w:szCs w:val="32"/>
          <w:u w:val="none"/>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附件一：</w:t>
      </w:r>
    </w:p>
    <w:p>
      <w:pPr>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内蒙古自治区建筑业企业</w:t>
      </w:r>
    </w:p>
    <w:p>
      <w:pPr>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信用评价管理办法</w:t>
      </w:r>
    </w:p>
    <w:p>
      <w:pPr>
        <w:jc w:val="center"/>
        <w:rPr>
          <w:rFonts w:hint="eastAsia" w:ascii="仿宋_GB2312" w:hAnsi="仿宋_GB2312" w:eastAsia="仿宋_GB2312" w:cs="仿宋_GB2312"/>
          <w:color w:val="auto"/>
          <w:sz w:val="32"/>
          <w:szCs w:val="32"/>
          <w:u w:val="none"/>
          <w:lang w:val="en-US" w:eastAsia="zh-CN"/>
        </w:rPr>
      </w:pPr>
    </w:p>
    <w:p>
      <w:pPr>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第一章  总则</w:t>
      </w:r>
    </w:p>
    <w:p>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第一条</w:t>
      </w:r>
      <w:r>
        <w:rPr>
          <w:rFonts w:hint="eastAsia" w:ascii="仿宋_GB2312" w:hAnsi="仿宋_GB2312" w:eastAsia="仿宋_GB2312" w:cs="仿宋_GB2312"/>
          <w:color w:val="auto"/>
          <w:sz w:val="32"/>
          <w:szCs w:val="32"/>
          <w:u w:val="none"/>
          <w:lang w:val="en-US" w:eastAsia="zh-CN"/>
        </w:rPr>
        <w:t xml:space="preserve">  为贯彻落实国务院《社会信用体系建设规划纲要（2014—2020）》的战略部署，推进我区建筑行业社会信用体系建设，增强行业信用意识，加强行业自律，规范我区建筑业企业信用评价工作，制定本办法。</w:t>
      </w:r>
    </w:p>
    <w:p>
      <w:pPr>
        <w:ind w:firstLine="640"/>
        <w:jc w:val="both"/>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第二条</w:t>
      </w:r>
      <w:r>
        <w:rPr>
          <w:rFonts w:hint="eastAsia" w:ascii="仿宋_GB2312" w:hAnsi="仿宋_GB2312" w:eastAsia="仿宋_GB2312" w:cs="仿宋_GB2312"/>
          <w:color w:val="auto"/>
          <w:sz w:val="32"/>
          <w:szCs w:val="32"/>
          <w:u w:val="none"/>
          <w:lang w:val="en-US" w:eastAsia="zh-CN"/>
        </w:rPr>
        <w:t xml:space="preserve">  内蒙古自治区建筑业企业信用评价遵循为企业和社会服务、不以营利为目的和自愿、公开、公正的原则。</w:t>
      </w:r>
    </w:p>
    <w:p>
      <w:p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第二章  信用等级标准</w:t>
      </w:r>
    </w:p>
    <w:p>
      <w:pPr>
        <w:ind w:firstLine="630" w:firstLineChars="196"/>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第三条</w:t>
      </w:r>
      <w:r>
        <w:rPr>
          <w:rFonts w:hint="eastAsia" w:ascii="仿宋_GB2312" w:hAnsi="仿宋_GB2312" w:eastAsia="仿宋_GB2312" w:cs="仿宋_GB2312"/>
          <w:color w:val="auto"/>
          <w:sz w:val="32"/>
          <w:szCs w:val="32"/>
          <w:u w:val="none"/>
          <w:lang w:val="en-US" w:eastAsia="zh-CN"/>
        </w:rPr>
        <w:t xml:space="preserve">  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不良行为是指建筑业企业在工程建设过程中，违反有关工程建设的法律、法规、规章或强制性标准和执业行为规范，经县级以上建设主管部门或其委托的执法监督机构查实并作出行政处罚的行为。</w:t>
      </w:r>
    </w:p>
    <w:p>
      <w:pPr>
        <w:ind w:firstLine="630" w:firstLineChars="196"/>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 w:eastAsia="仿宋_GB2312"/>
          <w:b/>
          <w:bCs/>
          <w:color w:val="auto"/>
          <w:sz w:val="32"/>
          <w:szCs w:val="32"/>
          <w:u w:val="none"/>
          <w:lang w:eastAsia="zh-CN"/>
        </w:rPr>
        <w:t>第四条</w:t>
      </w:r>
      <w:r>
        <w:rPr>
          <w:rFonts w:hint="eastAsia" w:ascii="仿宋_GB2312" w:hAnsi="仿宋" w:eastAsia="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建筑业企业信用等级分为AAA、AA、A、B、C三等五级。</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AAA级：信用很好。表示受信单位诚信度很高，各项指标优秀，企业素质很高、诚信意识很强、经营状况很好、履约能力很强、社会信誉很好。</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AA级：信用良好。表示受信单位诚信度高，各项指标先进，企业素质高、诚信意识强、经营状况好、履约能力强、社会信誉好。</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A级：信用较好。表示受信单位诚信度较高，各项指标较先进，企业素质较高、诚信意识较强、经营状况较好、履约能力较强、社会信誉较好。</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B级：信用一般。表示受信单位诚信度一般，各项指标一般，企业素质一般、诚信意识一般、经营状况一般、履约能力一般、社会信誉一般。</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C级：信用差。表示受信单位诚信度差，各项指标落后，企业素质低、诚信意识淡薄、经营状况不良、履约能力弱、社会信誉差。</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 w:eastAsia="仿宋_GB2312"/>
          <w:b/>
          <w:bCs/>
          <w:color w:val="auto"/>
          <w:sz w:val="32"/>
          <w:szCs w:val="32"/>
          <w:u w:val="none"/>
          <w:lang w:eastAsia="zh-CN"/>
        </w:rPr>
        <w:t>第五条</w:t>
      </w:r>
      <w:r>
        <w:rPr>
          <w:rFonts w:hint="eastAsia" w:ascii="仿宋_GB2312" w:hAnsi="仿宋" w:eastAsia="仿宋_GB2312"/>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建筑业企业信用等级划分标准为：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AAA级信用企业：企业综合得分在90分（含）以上，且评价期内不得发生《内蒙古自治区建筑业企业不良行为记分标准》中单项为10分的不良行为；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AA级信用企业：企业综合得分在80（含）—90分，且评价期内不得发生《内蒙古自治区建筑业企业不良行为记分标准》中单项为10分的不良行为；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A级信用企业：企业综合得分在70（含）—80分，且评价期内不得发生《内蒙古自治区建筑业企业不良行为记分标准》中单项为10分的不良行为；</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B级信用企业：企业综合得分在60（含）—70分；</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b w:val="0"/>
          <w:bCs w:val="0"/>
          <w:color w:val="auto"/>
          <w:sz w:val="32"/>
          <w:szCs w:val="32"/>
          <w:u w:val="none"/>
          <w:lang w:val="en-US" w:eastAsia="zh-CN"/>
        </w:rPr>
        <w:t>C级信用企业：企业综合得分在60分以下。</w:t>
      </w:r>
    </w:p>
    <w:p>
      <w:pPr>
        <w:numPr>
          <w:ilvl w:val="0"/>
          <w:numId w:val="1"/>
        </w:num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 信用评价组织和评审</w:t>
      </w:r>
    </w:p>
    <w:p>
      <w:pPr>
        <w:spacing w:line="600" w:lineRule="exact"/>
        <w:ind w:right="-185" w:rightChars="-88" w:firstLine="710" w:firstLineChars="221"/>
        <w:rPr>
          <w:rFonts w:hint="eastAsia" w:ascii="仿宋_GB2312" w:hAnsi="仿宋" w:eastAsia="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第六条  </w:t>
      </w:r>
      <w:r>
        <w:rPr>
          <w:rFonts w:hint="eastAsia" w:ascii="仿宋_GB2312" w:hAnsi="仿宋_GB2312" w:eastAsia="仿宋_GB2312" w:cs="仿宋_GB2312"/>
          <w:b w:val="0"/>
          <w:bCs w:val="0"/>
          <w:color w:val="auto"/>
          <w:sz w:val="32"/>
          <w:szCs w:val="32"/>
          <w:u w:val="none"/>
          <w:lang w:val="en-US" w:eastAsia="zh-CN"/>
        </w:rPr>
        <w:t>内蒙古自治区建筑业企业信用评价采取企业自愿申请，</w:t>
      </w:r>
      <w:r>
        <w:rPr>
          <w:rFonts w:hint="eastAsia" w:ascii="仿宋_GB2312" w:hAnsi="仿宋" w:eastAsia="仿宋_GB2312"/>
          <w:b w:val="0"/>
          <w:bCs w:val="0"/>
          <w:color w:val="auto"/>
          <w:sz w:val="32"/>
          <w:szCs w:val="32"/>
          <w:u w:val="none"/>
          <w:lang w:eastAsia="zh-CN"/>
        </w:rPr>
        <w:t>向企业注册</w:t>
      </w:r>
      <w:r>
        <w:rPr>
          <w:rFonts w:hint="eastAsia" w:ascii="仿宋_GB2312" w:hAnsi="仿宋" w:eastAsia="仿宋_GB2312"/>
          <w:b w:val="0"/>
          <w:bCs w:val="0"/>
          <w:color w:val="auto"/>
          <w:sz w:val="32"/>
          <w:szCs w:val="32"/>
          <w:u w:val="none"/>
        </w:rPr>
        <w:t>地</w:t>
      </w:r>
      <w:r>
        <w:rPr>
          <w:rFonts w:hint="eastAsia" w:ascii="仿宋_GB2312" w:hAnsi="仿宋" w:eastAsia="仿宋_GB2312"/>
          <w:b w:val="0"/>
          <w:bCs w:val="0"/>
          <w:color w:val="auto"/>
          <w:sz w:val="32"/>
          <w:szCs w:val="32"/>
          <w:u w:val="none"/>
          <w:lang w:eastAsia="zh-CN"/>
        </w:rPr>
        <w:t>盟市</w:t>
      </w:r>
      <w:r>
        <w:rPr>
          <w:rFonts w:hint="eastAsia" w:ascii="仿宋_GB2312" w:hAnsi="仿宋" w:eastAsia="仿宋_GB2312"/>
          <w:b w:val="0"/>
          <w:bCs w:val="0"/>
          <w:color w:val="auto"/>
          <w:sz w:val="32"/>
          <w:szCs w:val="32"/>
          <w:u w:val="none"/>
        </w:rPr>
        <w:t>建筑业协会</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（未成立协会地区</w:t>
      </w:r>
      <w:r>
        <w:rPr>
          <w:rFonts w:hint="eastAsia" w:ascii="仿宋_GB2312" w:hAnsi="仿宋" w:eastAsia="仿宋_GB2312"/>
          <w:b w:val="0"/>
          <w:bCs w:val="0"/>
          <w:color w:val="auto"/>
          <w:sz w:val="32"/>
          <w:szCs w:val="32"/>
          <w:u w:val="none"/>
          <w:lang w:eastAsia="zh-CN"/>
        </w:rPr>
        <w:t>向</w:t>
      </w:r>
      <w:r>
        <w:rPr>
          <w:rFonts w:hint="eastAsia" w:ascii="仿宋_GB2312" w:hAnsi="仿宋" w:eastAsia="仿宋_GB2312"/>
          <w:b w:val="0"/>
          <w:bCs w:val="0"/>
          <w:color w:val="auto"/>
          <w:sz w:val="32"/>
          <w:szCs w:val="32"/>
          <w:u w:val="none"/>
        </w:rPr>
        <w:t>建设主管部门</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，下同）</w:t>
      </w:r>
      <w:r>
        <w:rPr>
          <w:rFonts w:hint="eastAsia" w:ascii="仿宋_GB2312" w:hAnsi="仿宋" w:eastAsia="仿宋_GB2312"/>
          <w:b w:val="0"/>
          <w:bCs w:val="0"/>
          <w:color w:val="auto"/>
          <w:sz w:val="32"/>
          <w:szCs w:val="32"/>
          <w:u w:val="none"/>
          <w:lang w:eastAsia="zh-CN"/>
        </w:rPr>
        <w:t>，盟市协会对申报材料的真实性和完整性进行初步审核，</w:t>
      </w:r>
      <w:r>
        <w:rPr>
          <w:rFonts w:hint="eastAsia" w:ascii="仿宋_GB2312" w:hAnsi="仿宋" w:eastAsia="仿宋_GB2312"/>
          <w:b w:val="0"/>
          <w:bCs w:val="0"/>
          <w:color w:val="auto"/>
          <w:sz w:val="32"/>
          <w:szCs w:val="32"/>
          <w:u w:val="none"/>
          <w:lang w:val="en-US" w:eastAsia="zh-CN"/>
        </w:rPr>
        <w:t>现场评审（检测机构），</w:t>
      </w:r>
      <w:r>
        <w:rPr>
          <w:rFonts w:hint="eastAsia" w:ascii="仿宋_GB2312" w:hAnsi="仿宋" w:eastAsia="仿宋_GB2312"/>
          <w:b w:val="0"/>
          <w:bCs w:val="0"/>
          <w:color w:val="auto"/>
          <w:sz w:val="32"/>
          <w:szCs w:val="32"/>
          <w:u w:val="none"/>
        </w:rPr>
        <w:t>初审后统一将盟市协会推荐函和有关资料报送自治区建筑业协会</w:t>
      </w:r>
      <w:r>
        <w:rPr>
          <w:rFonts w:hint="eastAsia" w:ascii="仿宋_GB2312" w:hAnsi="仿宋" w:eastAsia="仿宋_GB2312"/>
          <w:b w:val="0"/>
          <w:bCs w:val="0"/>
          <w:color w:val="auto"/>
          <w:sz w:val="32"/>
          <w:szCs w:val="32"/>
          <w:u w:val="none"/>
          <w:lang w:eastAsia="zh-CN"/>
        </w:rPr>
        <w:t>。</w:t>
      </w:r>
      <w:r>
        <w:rPr>
          <w:rFonts w:hint="eastAsia" w:ascii="仿宋_GB2312" w:hAnsi="宋体" w:eastAsia="仿宋_GB2312"/>
          <w:color w:val="auto"/>
          <w:sz w:val="32"/>
          <w:szCs w:val="32"/>
          <w:u w:val="none"/>
        </w:rPr>
        <w:t>推荐单位对推荐材料负责，因虚假申报对社会公共利益造成损害或引发纠纷的，由申报单位、推荐单位及其有关责任人承担相关责任</w:t>
      </w:r>
      <w:r>
        <w:rPr>
          <w:rFonts w:hint="eastAsia" w:ascii="仿宋_GB2312" w:hAnsi="宋体" w:eastAsia="仿宋_GB2312"/>
          <w:color w:val="auto"/>
          <w:sz w:val="32"/>
          <w:szCs w:val="32"/>
          <w:u w:val="none"/>
          <w:lang w:eastAsia="zh-CN"/>
        </w:rPr>
        <w:t>。</w:t>
      </w:r>
    </w:p>
    <w:p>
      <w:pPr>
        <w:numPr>
          <w:ilvl w:val="0"/>
          <w:numId w:val="0"/>
        </w:numPr>
        <w:ind w:firstLine="643"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第七条 </w:t>
      </w:r>
      <w:r>
        <w:rPr>
          <w:rFonts w:hint="eastAsia" w:ascii="仿宋_GB2312" w:hAnsi="仿宋_GB2312" w:eastAsia="仿宋_GB2312" w:cs="仿宋_GB2312"/>
          <w:b/>
          <w:bCs/>
          <w:color w:val="auto"/>
          <w:sz w:val="32"/>
          <w:szCs w:val="32"/>
          <w:u w:val="none"/>
          <w:shd w:val="clear"/>
          <w:lang w:val="en-US" w:eastAsia="zh-CN"/>
        </w:rPr>
        <w:t xml:space="preserve"> </w:t>
      </w:r>
      <w:r>
        <w:rPr>
          <w:rFonts w:hint="eastAsia" w:ascii="仿宋_GB2312" w:hAnsi="仿宋_GB2312" w:eastAsia="仿宋_GB2312" w:cs="仿宋_GB2312"/>
          <w:b w:val="0"/>
          <w:bCs w:val="0"/>
          <w:color w:val="auto"/>
          <w:sz w:val="32"/>
          <w:szCs w:val="32"/>
          <w:u w:val="none"/>
          <w:shd w:val="clear"/>
          <w:lang w:val="en-US" w:eastAsia="zh-CN"/>
        </w:rPr>
        <w:t xml:space="preserve">内蒙古自治区建筑业企业信用评价，由自治区建筑业协会评优评审委员会评审，评审结果报内蒙古自治区建筑业协会审定，审定通过的名单在网站公示7天，公示无异议后由自治区建筑业协会公布参评企业信用等级，颁发证书、奖牌（杯）。 </w:t>
      </w:r>
      <w:r>
        <w:rPr>
          <w:rFonts w:hint="eastAsia" w:ascii="仿宋_GB2312" w:hAnsi="仿宋_GB2312" w:eastAsia="仿宋_GB2312" w:cs="仿宋_GB2312"/>
          <w:b w:val="0"/>
          <w:bCs w:val="0"/>
          <w:color w:val="auto"/>
          <w:sz w:val="32"/>
          <w:szCs w:val="32"/>
          <w:u w:val="none"/>
          <w:lang w:val="en-US" w:eastAsia="zh-CN"/>
        </w:rPr>
        <w:t xml:space="preserve"> </w:t>
      </w:r>
    </w:p>
    <w:p>
      <w:pPr>
        <w:numPr>
          <w:ilvl w:val="0"/>
          <w:numId w:val="0"/>
        </w:numPr>
        <w:ind w:firstLine="643" w:firstLineChars="200"/>
        <w:jc w:val="both"/>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第八条  </w:t>
      </w:r>
      <w:r>
        <w:rPr>
          <w:rFonts w:hint="eastAsia" w:ascii="仿宋_GB2312" w:hAnsi="仿宋_GB2312" w:eastAsia="仿宋_GB2312" w:cs="仿宋_GB2312"/>
          <w:color w:val="auto"/>
          <w:sz w:val="32"/>
          <w:szCs w:val="32"/>
          <w:u w:val="none"/>
          <w:lang w:val="en-US" w:eastAsia="zh-CN"/>
        </w:rPr>
        <w:t>内蒙古自治区建筑业企业信用评价的对象是具有独立法人资格，并且取得工程建设企业资质的区内企业。</w:t>
      </w:r>
    </w:p>
    <w:p>
      <w:pPr>
        <w:numPr>
          <w:ilvl w:val="0"/>
          <w:numId w:val="0"/>
        </w:num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第四章  申报资料</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第九条</w:t>
      </w:r>
      <w:r>
        <w:rPr>
          <w:rFonts w:hint="eastAsia" w:ascii="仿宋_GB2312" w:hAnsi="仿宋_GB2312" w:eastAsia="仿宋_GB2312" w:cs="仿宋_GB2312"/>
          <w:color w:val="auto"/>
          <w:sz w:val="32"/>
          <w:szCs w:val="32"/>
          <w:u w:val="none"/>
          <w:lang w:val="en-US" w:eastAsia="zh-CN"/>
        </w:rPr>
        <w:t xml:space="preserve">  申请AAA级信用评价企业应提供的材料：</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（一）建筑业企业信用评价申请表。</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（二）企业简介（历史沿革、经营范围、组织机构、企业诚信建设及成效等）。</w:t>
      </w:r>
    </w:p>
    <w:p>
      <w:pPr>
        <w:widowControl/>
        <w:shd w:val="clear" w:color="auto" w:fill="FFFFFF"/>
        <w:spacing w:line="600" w:lineRule="exact"/>
        <w:ind w:firstLine="640" w:firstLineChars="200"/>
        <w:rPr>
          <w:rFonts w:hint="eastAsia" w:ascii="仿宋_GB2312" w:hAnsi="宋体" w:eastAsia="仿宋_GB2312"/>
          <w:color w:val="auto"/>
          <w:sz w:val="32"/>
          <w:szCs w:val="32"/>
          <w:u w:val="none"/>
        </w:rPr>
      </w:pP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三</w:t>
      </w:r>
      <w:r>
        <w:rPr>
          <w:rFonts w:hint="eastAsia" w:ascii="仿宋_GB2312" w:eastAsia="仿宋_GB2312"/>
          <w:color w:val="auto"/>
          <w:sz w:val="32"/>
          <w:szCs w:val="32"/>
          <w:u w:val="none"/>
        </w:rPr>
        <w:t>）</w:t>
      </w:r>
      <w:r>
        <w:rPr>
          <w:rFonts w:hint="eastAsia" w:ascii="仿宋_GB2312" w:hAnsi="宋体" w:eastAsia="仿宋_GB2312"/>
          <w:color w:val="auto"/>
          <w:sz w:val="32"/>
          <w:szCs w:val="32"/>
          <w:u w:val="none"/>
        </w:rPr>
        <w:t>近3年依法纳税证明；</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（四）企业法人营业执照、资质证书等复印件。</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（五）企业最新的质量、安全、文明施工、合同、设备、材料采购、劳资、信用管理等规章制度的目录及文号；</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（六）近3年的资产负债表、利润表、现金流量表；</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（七）企业发展战略、技术创新规划或技术创新措施；</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w:t>
      </w:r>
      <w:r>
        <w:rPr>
          <w:rFonts w:hint="eastAsia" w:ascii="仿宋_GB2312" w:hAnsi="宋体" w:eastAsia="仿宋_GB2312"/>
          <w:color w:val="auto"/>
          <w:sz w:val="32"/>
          <w:szCs w:val="32"/>
          <w:u w:val="none"/>
        </w:rPr>
        <w:t>近3年</w:t>
      </w:r>
      <w:r>
        <w:rPr>
          <w:rFonts w:hint="eastAsia" w:ascii="仿宋_GB2312" w:hAnsi="仿宋_GB2312" w:eastAsia="仿宋_GB2312" w:cs="仿宋_GB2312"/>
          <w:color w:val="auto"/>
          <w:sz w:val="32"/>
          <w:szCs w:val="32"/>
          <w:u w:val="none"/>
          <w:lang w:val="en-US" w:eastAsia="zh-CN"/>
        </w:rPr>
        <w:t>企业取得的相关认证证书、获奖证书及其他证明文件；</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（九）近3年工程质量合格率达100%及未发生过较大工程质量事故和较大安全生产事故证明；</w:t>
      </w:r>
    </w:p>
    <w:p>
      <w:pPr>
        <w:widowControl/>
        <w:shd w:val="clear" w:color="auto" w:fill="FFFFFF"/>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（十）企业安全生产许可证；</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（十一）企业自有房屋产权证明复印件或租赁协议复印件；</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（十二）人员企业员工花名册及相应资质要求人员一览表及相关执（从）业资格证、职称证等相关证明复印件；</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（十三）企业最新的管理制度、劳动合同、咨询服务流程规范、质量控制、咨询成果、咨询反馈等规章制度的目录及文号；</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（十四）仪器设备台帐、设备周期检定表、现行标准目录、最新计量认证项目表；</w:t>
      </w:r>
    </w:p>
    <w:p>
      <w:pPr>
        <w:numPr>
          <w:ilvl w:val="0"/>
          <w:numId w:val="0"/>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其中，施工企业需提供一至十项；工程造价咨询企业需要提供一至九项、十一至十三项；监理企业需要提供一至九项、十一至十三项；工程质量检测机构需要提供一至四项、十一项、十二项、十四项。</w:t>
      </w:r>
    </w:p>
    <w:p>
      <w:pPr>
        <w:widowControl/>
        <w:shd w:val="clear" w:color="auto" w:fill="FFFFFF"/>
        <w:spacing w:line="600" w:lineRule="exact"/>
        <w:ind w:firstLine="643" w:firstLineChars="200"/>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第十条</w:t>
      </w:r>
      <w:r>
        <w:rPr>
          <w:rFonts w:hint="eastAsia" w:ascii="仿宋_GB2312" w:hAnsi="仿宋_GB2312" w:eastAsia="仿宋_GB2312" w:cs="仿宋_GB2312"/>
          <w:color w:val="auto"/>
          <w:sz w:val="32"/>
          <w:szCs w:val="32"/>
          <w:u w:val="none"/>
          <w:lang w:val="en-US" w:eastAsia="zh-CN"/>
        </w:rPr>
        <w:t xml:space="preserve">  申请企业对提交材料的真实性、有效性负责，并应接受必要的现场调查和验证工作。</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b/>
          <w:bCs/>
          <w:color w:val="auto"/>
          <w:sz w:val="32"/>
          <w:szCs w:val="32"/>
          <w:u w:val="none"/>
          <w:lang w:val="en-US" w:eastAsia="zh-CN"/>
        </w:rPr>
        <w:t xml:space="preserve">    第十一条</w:t>
      </w:r>
      <w:r>
        <w:rPr>
          <w:rFonts w:hint="eastAsia" w:ascii="仿宋_GB2312" w:hAnsi="仿宋_GB2312" w:eastAsia="仿宋_GB2312" w:cs="仿宋_GB2312"/>
          <w:color w:val="auto"/>
          <w:sz w:val="32"/>
          <w:szCs w:val="32"/>
          <w:u w:val="none"/>
          <w:lang w:val="en-US" w:eastAsia="zh-CN"/>
        </w:rPr>
        <w:t xml:space="preserve">  建筑业企业信用评价工作原则上每年组织开展一次</w:t>
      </w:r>
      <w:r>
        <w:rPr>
          <w:rFonts w:hint="eastAsia" w:ascii="仿宋_GB2312" w:hAnsi="仿宋_GB2312" w:eastAsia="仿宋_GB2312" w:cs="仿宋_GB2312"/>
          <w:b w:val="0"/>
          <w:bCs w:val="0"/>
          <w:color w:val="auto"/>
          <w:sz w:val="32"/>
          <w:szCs w:val="32"/>
          <w:u w:val="none"/>
          <w:lang w:val="en-US" w:eastAsia="zh-CN"/>
        </w:rPr>
        <w:t>，考</w:t>
      </w:r>
      <w:r>
        <w:rPr>
          <w:rFonts w:hint="eastAsia" w:ascii="仿宋_GB2312" w:hAnsi="仿宋_GB2312" w:eastAsia="仿宋_GB2312" w:cs="仿宋_GB2312"/>
          <w:color w:val="auto"/>
          <w:sz w:val="32"/>
          <w:szCs w:val="32"/>
          <w:u w:val="none"/>
          <w:lang w:val="en-US" w:eastAsia="zh-CN"/>
        </w:rPr>
        <w:t>核期为申请年度的前3年。</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b/>
          <w:bCs/>
          <w:color w:val="auto"/>
          <w:sz w:val="32"/>
          <w:szCs w:val="32"/>
          <w:u w:val="none"/>
          <w:lang w:val="en-US" w:eastAsia="zh-CN"/>
        </w:rPr>
        <w:t xml:space="preserve">    第十二条</w:t>
      </w:r>
      <w:r>
        <w:rPr>
          <w:rFonts w:hint="eastAsia" w:ascii="仿宋_GB2312" w:hAnsi="仿宋_GB2312" w:eastAsia="仿宋_GB2312" w:cs="仿宋_GB2312"/>
          <w:color w:val="auto"/>
          <w:sz w:val="32"/>
          <w:szCs w:val="32"/>
          <w:u w:val="none"/>
          <w:lang w:val="en-US" w:eastAsia="zh-CN"/>
        </w:rPr>
        <w:t xml:space="preserve">  自治区建筑业企业AAA级信用评价结果有效期为3年。在有效期内如果企业发生重大不良行为的，自治区建筑业协会可取消其信用等级，并在网上予以公布；</w:t>
      </w:r>
      <w:r>
        <w:rPr>
          <w:rFonts w:hint="eastAsia" w:ascii="仿宋_GB2312" w:hAnsi="宋体" w:eastAsia="仿宋_GB2312"/>
          <w:color w:val="auto"/>
          <w:sz w:val="32"/>
          <w:szCs w:val="32"/>
          <w:u w:val="none"/>
        </w:rPr>
        <w:t>有效期满后，机构可申请复评，重新确定信用等级。</w:t>
      </w:r>
      <w:r>
        <w:rPr>
          <w:rFonts w:hint="eastAsia" w:ascii="仿宋_GB2312" w:hAnsi="仿宋_GB2312" w:eastAsia="仿宋_GB2312" w:cs="仿宋_GB2312"/>
          <w:color w:val="auto"/>
          <w:sz w:val="32"/>
          <w:szCs w:val="32"/>
          <w:u w:val="none"/>
          <w:lang w:val="en-US" w:eastAsia="zh-CN"/>
        </w:rPr>
        <w:br w:type="textWrapping"/>
      </w:r>
      <w:r>
        <w:rPr>
          <w:rFonts w:hint="eastAsia" w:ascii="仿宋_GB2312" w:hAnsi="仿宋_GB2312" w:eastAsia="仿宋_GB2312" w:cs="仿宋_GB2312"/>
          <w:color w:val="auto"/>
          <w:sz w:val="32"/>
          <w:szCs w:val="32"/>
          <w:u w:val="none"/>
          <w:lang w:val="en-US" w:eastAsia="zh-CN"/>
        </w:rPr>
        <w:t>　　自治区建筑业企业AAA级信用评价结果有效期满后，企业可申请复评，重新确定信用等级。</w:t>
      </w:r>
    </w:p>
    <w:p>
      <w:pPr>
        <w:numPr>
          <w:ilvl w:val="0"/>
          <w:numId w:val="0"/>
        </w:numPr>
        <w:jc w:val="center"/>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第五章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 w:eastAsia="仿宋_GB2312"/>
          <w:b/>
          <w:color w:val="auto"/>
          <w:sz w:val="32"/>
          <w:szCs w:val="32"/>
          <w:u w:val="none"/>
        </w:rPr>
      </w:pPr>
      <w:r>
        <w:rPr>
          <w:rFonts w:hint="eastAsia" w:ascii="仿宋_GB2312" w:hAnsi="仿宋_GB2312" w:eastAsia="仿宋_GB2312" w:cs="仿宋_GB2312"/>
          <w:b/>
          <w:bCs/>
          <w:color w:val="auto"/>
          <w:sz w:val="32"/>
          <w:szCs w:val="32"/>
          <w:u w:val="none"/>
          <w:lang w:val="en-US" w:eastAsia="zh-CN"/>
        </w:rPr>
        <w:t xml:space="preserve">    第十三条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建筑业企业信用评价工作接受社会各界监督，任何单位和个人如对评价结果有异议的，均有权向政府主管部门和内蒙古自治区建筑业协会投诉。</w:t>
      </w:r>
      <w:r>
        <w:rPr>
          <w:rFonts w:hint="eastAsia" w:ascii="仿宋_GB2312" w:hAnsi="仿宋_GB2312" w:eastAsia="仿宋_GB2312" w:cs="仿宋_GB2312"/>
          <w:color w:val="auto"/>
          <w:kern w:val="2"/>
          <w:sz w:val="32"/>
          <w:szCs w:val="32"/>
          <w:u w:val="none"/>
          <w:lang w:val="en-US" w:eastAsia="zh-CN" w:bidi="ar-SA"/>
        </w:rPr>
        <w:br w:type="textWrapping"/>
      </w: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第十四条</w:t>
      </w:r>
      <w:r>
        <w:rPr>
          <w:rFonts w:hint="eastAsia" w:ascii="仿宋_GB2312" w:hAnsi="仿宋_GB2312" w:eastAsia="仿宋_GB2312" w:cs="仿宋_GB2312"/>
          <w:color w:val="auto"/>
          <w:kern w:val="2"/>
          <w:sz w:val="32"/>
          <w:szCs w:val="32"/>
          <w:u w:val="none"/>
          <w:lang w:val="en-US" w:eastAsia="zh-CN" w:bidi="ar-SA"/>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r>
        <w:rPr>
          <w:rFonts w:hint="eastAsia" w:ascii="仿宋_GB2312" w:hAnsi="仿宋_GB2312" w:eastAsia="仿宋_GB2312" w:cs="仿宋_GB2312"/>
          <w:color w:val="auto"/>
          <w:kern w:val="2"/>
          <w:sz w:val="32"/>
          <w:szCs w:val="32"/>
          <w:u w:val="none"/>
          <w:lang w:val="en-US" w:eastAsia="zh-CN" w:bidi="ar-SA"/>
        </w:rPr>
        <w:br w:type="textWrapping"/>
      </w: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第十五条</w:t>
      </w:r>
      <w:r>
        <w:rPr>
          <w:rFonts w:hint="eastAsia" w:ascii="仿宋_GB2312" w:hAnsi="仿宋_GB2312" w:eastAsia="仿宋_GB2312" w:cs="仿宋_GB2312"/>
          <w:color w:val="auto"/>
          <w:kern w:val="2"/>
          <w:sz w:val="32"/>
          <w:szCs w:val="32"/>
          <w:u w:val="none"/>
          <w:lang w:val="en-US" w:eastAsia="zh-CN" w:bidi="ar-SA"/>
        </w:rPr>
        <w:t xml:space="preserve">  参与信用评价的人员，应遵守相关法律，秉公办事、廉洁自律。对于有影响评价结果公平、公正行为的人员，内蒙古自治区建筑业协会应当视其情节轻重和造成的后果，予以通报批评、取消其参加信用评价工作资格等处理。</w:t>
      </w:r>
      <w:r>
        <w:rPr>
          <w:rFonts w:hint="eastAsia" w:ascii="仿宋_GB2312" w:hAnsi="仿宋_GB2312" w:eastAsia="仿宋_GB2312" w:cs="仿宋_GB2312"/>
          <w:color w:val="auto"/>
          <w:kern w:val="2"/>
          <w:sz w:val="32"/>
          <w:szCs w:val="32"/>
          <w:u w:val="none"/>
          <w:lang w:val="en-US" w:eastAsia="zh-CN" w:bidi="ar-SA"/>
        </w:rPr>
        <w:br w:type="textWrapping"/>
      </w: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第十六条</w:t>
      </w:r>
      <w:r>
        <w:rPr>
          <w:rFonts w:hint="eastAsia" w:ascii="仿宋_GB2312" w:hAnsi="仿宋_GB2312" w:eastAsia="仿宋_GB2312" w:cs="仿宋_GB2312"/>
          <w:color w:val="auto"/>
          <w:kern w:val="2"/>
          <w:sz w:val="32"/>
          <w:szCs w:val="32"/>
          <w:u w:val="none"/>
          <w:lang w:val="en-US" w:eastAsia="zh-CN" w:bidi="ar-SA"/>
        </w:rPr>
        <w:t xml:space="preserve">  建筑业企业信用评价收费标准按照商务部信用工作办公室的有关规定执行。</w:t>
      </w:r>
    </w:p>
    <w:p>
      <w:pPr>
        <w:jc w:val="center"/>
        <w:rPr>
          <w:rFonts w:hint="eastAsia" w:ascii="仿宋_GB2312" w:eastAsia="仿宋_GB2312"/>
          <w:color w:val="auto"/>
          <w:sz w:val="28"/>
          <w:szCs w:val="28"/>
          <w:u w:val="none"/>
        </w:rPr>
      </w:pPr>
      <w:r>
        <w:rPr>
          <w:rFonts w:hint="eastAsia" w:ascii="仿宋_GB2312" w:hAnsi="仿宋" w:eastAsia="仿宋_GB2312"/>
          <w:b/>
          <w:color w:val="auto"/>
          <w:sz w:val="32"/>
          <w:szCs w:val="32"/>
          <w:u w:val="none"/>
        </w:rPr>
        <w:t>第</w:t>
      </w:r>
      <w:r>
        <w:rPr>
          <w:rFonts w:hint="eastAsia" w:ascii="仿宋_GB2312" w:hAnsi="仿宋" w:eastAsia="仿宋_GB2312"/>
          <w:b/>
          <w:color w:val="auto"/>
          <w:sz w:val="32"/>
          <w:szCs w:val="32"/>
          <w:u w:val="none"/>
          <w:lang w:eastAsia="zh-CN"/>
        </w:rPr>
        <w:t>六</w:t>
      </w:r>
      <w:r>
        <w:rPr>
          <w:rFonts w:hint="eastAsia" w:ascii="仿宋_GB2312" w:hAnsi="仿宋" w:eastAsia="仿宋_GB2312"/>
          <w:b/>
          <w:color w:val="auto"/>
          <w:sz w:val="32"/>
          <w:szCs w:val="32"/>
          <w:u w:val="none"/>
        </w:rPr>
        <w:t>章  附  则</w:t>
      </w:r>
    </w:p>
    <w:p>
      <w:pPr>
        <w:ind w:firstLine="643" w:firstLineChars="200"/>
        <w:rPr>
          <w:rFonts w:hint="eastAsia" w:ascii="仿宋_GB2312" w:hAnsi="仿宋" w:eastAsia="仿宋_GB2312"/>
          <w:color w:val="auto"/>
          <w:sz w:val="32"/>
          <w:szCs w:val="32"/>
          <w:u w:val="none"/>
        </w:rPr>
      </w:pPr>
      <w:r>
        <w:rPr>
          <w:rFonts w:hint="eastAsia" w:ascii="仿宋_GB2312" w:hAnsi="仿宋" w:eastAsia="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七</w:t>
      </w:r>
      <w:r>
        <w:rPr>
          <w:rFonts w:hint="eastAsia" w:ascii="仿宋_GB2312" w:hAnsi="仿宋" w:eastAsia="仿宋_GB2312"/>
          <w:b/>
          <w:color w:val="auto"/>
          <w:sz w:val="32"/>
          <w:szCs w:val="32"/>
          <w:u w:val="none"/>
        </w:rPr>
        <w:t>条</w:t>
      </w:r>
      <w:r>
        <w:rPr>
          <w:rFonts w:hint="eastAsia" w:ascii="仿宋_GB2312" w:hAnsi="仿宋" w:eastAsia="仿宋_GB2312"/>
          <w:color w:val="auto"/>
          <w:sz w:val="32"/>
          <w:szCs w:val="32"/>
          <w:u w:val="none"/>
        </w:rPr>
        <w:t xml:space="preserve">  本办法由内蒙古自治区</w:t>
      </w:r>
      <w:r>
        <w:rPr>
          <w:rFonts w:hint="eastAsia" w:ascii="仿宋_GB2312" w:hAnsi="仿宋" w:eastAsia="仿宋_GB2312"/>
          <w:color w:val="auto"/>
          <w:sz w:val="32"/>
          <w:szCs w:val="32"/>
          <w:u w:val="none"/>
          <w:lang w:eastAsia="zh-CN"/>
        </w:rPr>
        <w:t>建筑业协会</w:t>
      </w:r>
      <w:r>
        <w:rPr>
          <w:rFonts w:hint="eastAsia" w:ascii="仿宋_GB2312" w:hAnsi="仿宋" w:eastAsia="仿宋_GB2312"/>
          <w:color w:val="auto"/>
          <w:sz w:val="32"/>
          <w:szCs w:val="32"/>
          <w:u w:val="none"/>
        </w:rPr>
        <w:t>负责解释。</w:t>
      </w:r>
    </w:p>
    <w:p>
      <w:pPr>
        <w:numPr>
          <w:ilvl w:val="0"/>
          <w:numId w:val="0"/>
        </w:numPr>
        <w:ind w:firstLine="642"/>
        <w:jc w:val="both"/>
        <w:rPr>
          <w:rFonts w:hint="eastAsia" w:ascii="仿宋_GB2312" w:eastAsia="仿宋_GB2312"/>
          <w:color w:val="auto"/>
          <w:sz w:val="32"/>
          <w:szCs w:val="32"/>
          <w:u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 w:eastAsia="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十八</w:t>
      </w:r>
      <w:r>
        <w:rPr>
          <w:rFonts w:hint="eastAsia" w:ascii="仿宋_GB2312" w:hAnsi="仿宋" w:eastAsia="仿宋_GB2312"/>
          <w:b/>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eastAsia="仿宋_GB2312"/>
          <w:color w:val="auto"/>
          <w:sz w:val="32"/>
          <w:szCs w:val="32"/>
          <w:u w:val="none"/>
        </w:rPr>
        <w:t>本办法自发布之日起施行。</w:t>
      </w:r>
      <w:r>
        <w:rPr>
          <w:rFonts w:hint="eastAsia" w:ascii="仿宋_GB2312" w:eastAsia="仿宋_GB2312"/>
          <w:color w:val="auto"/>
          <w:sz w:val="32"/>
          <w:szCs w:val="32"/>
          <w:u w:val="none"/>
          <w:lang w:val="en-US" w:eastAsia="zh-CN"/>
        </w:rPr>
        <w:t>2019年6月11日颁发的《</w:t>
      </w:r>
      <w:r>
        <w:rPr>
          <w:rFonts w:hint="eastAsia" w:ascii="仿宋_GB2312" w:eastAsia="仿宋_GB2312"/>
          <w:color w:val="auto"/>
          <w:sz w:val="32"/>
          <w:szCs w:val="32"/>
          <w:u w:val="none"/>
        </w:rPr>
        <w:t>内蒙古自治区建筑</w:t>
      </w:r>
      <w:r>
        <w:rPr>
          <w:rFonts w:hint="eastAsia" w:ascii="仿宋_GB2312" w:eastAsia="仿宋_GB2312"/>
          <w:color w:val="auto"/>
          <w:sz w:val="32"/>
          <w:szCs w:val="32"/>
          <w:u w:val="none"/>
          <w:lang w:val="en-US" w:eastAsia="zh-CN"/>
        </w:rPr>
        <w:t>业</w:t>
      </w:r>
      <w:r>
        <w:rPr>
          <w:rFonts w:hint="eastAsia" w:ascii="仿宋_GB2312" w:eastAsia="仿宋_GB2312"/>
          <w:color w:val="auto"/>
          <w:sz w:val="32"/>
          <w:szCs w:val="32"/>
          <w:u w:val="none"/>
        </w:rPr>
        <w:t>企业</w:t>
      </w:r>
      <w:r>
        <w:rPr>
          <w:rFonts w:hint="eastAsia" w:ascii="仿宋_GB2312" w:eastAsia="仿宋_GB2312"/>
          <w:color w:val="auto"/>
          <w:sz w:val="32"/>
          <w:szCs w:val="32"/>
          <w:u w:val="none"/>
          <w:lang w:val="en-US" w:eastAsia="zh-CN"/>
        </w:rPr>
        <w:t>信用评价管理</w:t>
      </w:r>
      <w:r>
        <w:rPr>
          <w:rFonts w:hint="eastAsia" w:ascii="仿宋_GB2312" w:eastAsia="仿宋_GB2312"/>
          <w:color w:val="auto"/>
          <w:sz w:val="32"/>
          <w:szCs w:val="32"/>
          <w:u w:val="none"/>
        </w:rPr>
        <w:t>办法</w:t>
      </w:r>
      <w:r>
        <w:rPr>
          <w:rFonts w:hint="eastAsia" w:ascii="仿宋_GB2312" w:eastAsia="仿宋_GB2312"/>
          <w:color w:val="auto"/>
          <w:sz w:val="32"/>
          <w:szCs w:val="32"/>
          <w:u w:val="none"/>
          <w:lang w:val="en-US" w:eastAsia="zh-CN"/>
        </w:rPr>
        <w:t>》（内</w:t>
      </w:r>
      <w:r>
        <w:rPr>
          <w:rFonts w:hint="eastAsia" w:ascii="仿宋_GB2312" w:eastAsia="仿宋_GB2312"/>
          <w:color w:val="auto"/>
          <w:sz w:val="32"/>
          <w:szCs w:val="32"/>
          <w:u w:val="none"/>
        </w:rPr>
        <w:t>建协</w:t>
      </w:r>
      <w:r>
        <w:rPr>
          <w:rFonts w:hint="eastAsia" w:ascii="仿宋_GB2312" w:eastAsia="仿宋_GB2312"/>
          <w:color w:val="auto"/>
          <w:sz w:val="32"/>
          <w:szCs w:val="32"/>
          <w:u w:val="none"/>
          <w:lang w:val="en-US" w:eastAsia="zh-CN"/>
        </w:rPr>
        <w:t>〔2019〕84</w:t>
      </w:r>
      <w:r>
        <w:rPr>
          <w:rFonts w:hint="eastAsia" w:ascii="仿宋_GB2312" w:eastAsia="仿宋_GB2312"/>
          <w:color w:val="auto"/>
          <w:sz w:val="32"/>
          <w:szCs w:val="32"/>
          <w:u w:val="none"/>
        </w:rPr>
        <w:t>号</w:t>
      </w:r>
      <w:r>
        <w:rPr>
          <w:rFonts w:hint="eastAsia" w:ascii="仿宋_GB2312" w:eastAsia="仿宋_GB2312"/>
          <w:color w:val="auto"/>
          <w:sz w:val="32"/>
          <w:szCs w:val="32"/>
          <w:u w:val="none"/>
          <w:lang w:val="en-US" w:eastAsia="zh-CN"/>
        </w:rPr>
        <w:t>）同时废止。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附件</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华文中宋" w:hAnsi="华文中宋" w:eastAsia="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内蒙古自治区建筑业企业信用评价指标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施工企业</w:t>
      </w:r>
      <w:r>
        <w:rPr>
          <w:rFonts w:hint="eastAsia" w:ascii="方正小标宋简体" w:hAnsi="方正小标宋简体" w:eastAsia="方正小标宋简体" w:cs="方正小标宋简体"/>
          <w:sz w:val="44"/>
          <w:szCs w:val="44"/>
          <w:lang w:eastAsia="zh-CN"/>
        </w:rPr>
        <w:t>）</w:t>
      </w:r>
    </w:p>
    <w:p>
      <w:pPr>
        <w:spacing w:line="140" w:lineRule="exact"/>
        <w:jc w:val="center"/>
        <w:rPr>
          <w:rFonts w:hint="eastAsia" w:ascii="华文中宋" w:hAnsi="华文中宋" w:eastAsia="华文中宋"/>
          <w:sz w:val="44"/>
          <w:szCs w:val="44"/>
        </w:rPr>
      </w:pPr>
    </w:p>
    <w:tbl>
      <w:tblPr>
        <w:tblStyle w:val="5"/>
        <w:tblW w:w="135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995"/>
        <w:gridCol w:w="3630"/>
        <w:gridCol w:w="930"/>
        <w:gridCol w:w="3795"/>
        <w:gridCol w:w="1065"/>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评价</w:t>
            </w:r>
          </w:p>
          <w:p>
            <w:pPr>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主要评价指标</w:t>
            </w:r>
          </w:p>
        </w:tc>
        <w:tc>
          <w:tcPr>
            <w:tcW w:w="3630" w:type="dxa"/>
            <w:vAlign w:val="center"/>
          </w:tcPr>
          <w:p>
            <w:pPr>
              <w:tabs>
                <w:tab w:val="left" w:pos="1602"/>
              </w:tabs>
              <w:jc w:val="center"/>
              <w:rPr>
                <w:rFonts w:hint="eastAsia" w:ascii="仿宋" w:hAnsi="仿宋" w:eastAsia="仿宋" w:cs="仿宋"/>
                <w:b/>
                <w:sz w:val="24"/>
                <w:szCs w:val="24"/>
              </w:rPr>
            </w:pPr>
            <w:r>
              <w:rPr>
                <w:rFonts w:hint="eastAsia" w:ascii="仿宋" w:hAnsi="仿宋" w:eastAsia="仿宋" w:cs="仿宋"/>
                <w:b/>
                <w:sz w:val="24"/>
                <w:szCs w:val="24"/>
              </w:rPr>
              <w:t>标    　准</w:t>
            </w:r>
          </w:p>
        </w:tc>
        <w:tc>
          <w:tcPr>
            <w:tcW w:w="93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分数</w:t>
            </w:r>
          </w:p>
        </w:tc>
        <w:tc>
          <w:tcPr>
            <w:tcW w:w="379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 分 办 法</w:t>
            </w:r>
          </w:p>
        </w:tc>
        <w:tc>
          <w:tcPr>
            <w:tcW w:w="1065"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自评</w:t>
            </w:r>
          </w:p>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得分</w:t>
            </w:r>
          </w:p>
        </w:tc>
        <w:tc>
          <w:tcPr>
            <w:tcW w:w="1149"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54" w:type="dxa"/>
            <w:vMerge w:val="restart"/>
            <w:vAlign w:val="center"/>
          </w:tcPr>
          <w:p>
            <w:pPr>
              <w:jc w:val="center"/>
              <w:rPr>
                <w:rFonts w:hint="eastAsia" w:ascii="仿宋" w:hAnsi="仿宋" w:eastAsia="仿宋" w:cs="仿宋"/>
                <w:b/>
                <w:sz w:val="22"/>
                <w:szCs w:val="22"/>
              </w:rPr>
            </w:pPr>
            <w:r>
              <w:rPr>
                <w:rFonts w:hint="eastAsia" w:ascii="仿宋" w:hAnsi="仿宋" w:eastAsia="仿宋" w:cs="仿宋"/>
                <w:b/>
                <w:sz w:val="21"/>
                <w:szCs w:val="21"/>
              </w:rPr>
              <w:t>一、基本素质</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15分</w:t>
            </w: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1、企业资质等</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取得营业执照、资质证书、安全生产许可证等且在有效期内</w:t>
            </w:r>
          </w:p>
        </w:tc>
        <w:tc>
          <w:tcPr>
            <w:tcW w:w="9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3分</w:t>
            </w:r>
          </w:p>
        </w:tc>
        <w:tc>
          <w:tcPr>
            <w:tcW w:w="3795" w:type="dxa"/>
            <w:vAlign w:val="center"/>
          </w:tcPr>
          <w:p>
            <w:pPr>
              <w:rPr>
                <w:rFonts w:hint="eastAsia" w:ascii="仿宋" w:hAnsi="仿宋" w:eastAsia="仿宋" w:cs="仿宋"/>
                <w:sz w:val="21"/>
                <w:szCs w:val="21"/>
              </w:rPr>
            </w:pPr>
            <w:r>
              <w:rPr>
                <w:rFonts w:hint="eastAsia" w:ascii="仿宋" w:hAnsi="仿宋" w:eastAsia="仿宋" w:cs="仿宋"/>
                <w:sz w:val="21"/>
                <w:szCs w:val="21"/>
              </w:rPr>
              <w:t>取得相应证书且在有效期内者得3分，缺一项不得分</w:t>
            </w:r>
          </w:p>
        </w:tc>
        <w:tc>
          <w:tcPr>
            <w:tcW w:w="1065" w:type="dxa"/>
            <w:vAlign w:val="center"/>
          </w:tcPr>
          <w:p>
            <w:pPr>
              <w:rPr>
                <w:rFonts w:hint="eastAsia" w:ascii="仿宋" w:hAnsi="仿宋" w:eastAsia="仿宋" w:cs="仿宋"/>
                <w:sz w:val="22"/>
                <w:szCs w:val="22"/>
              </w:rPr>
            </w:pPr>
          </w:p>
        </w:tc>
        <w:tc>
          <w:tcPr>
            <w:tcW w:w="1149" w:type="dxa"/>
            <w:vAlign w:val="center"/>
          </w:tcPr>
          <w:p>
            <w:pPr>
              <w:rPr>
                <w:rFonts w:hint="eastAsia"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54" w:type="dxa"/>
            <w:vMerge w:val="continue"/>
            <w:vAlign w:val="top"/>
          </w:tcPr>
          <w:p>
            <w:pPr>
              <w:jc w:val="center"/>
              <w:rPr>
                <w:rFonts w:hint="eastAsia" w:ascii="仿宋" w:hAnsi="仿宋" w:eastAsia="仿宋" w:cs="仿宋"/>
                <w:sz w:val="22"/>
                <w:szCs w:val="22"/>
              </w:rPr>
            </w:pP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2、公司组织机构及各项规章制度建设</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组织机构健全、合理；</w:t>
            </w:r>
          </w:p>
          <w:p>
            <w:pPr>
              <w:rPr>
                <w:rFonts w:hint="eastAsia" w:ascii="仿宋" w:hAnsi="仿宋" w:eastAsia="仿宋" w:cs="仿宋"/>
                <w:sz w:val="21"/>
                <w:szCs w:val="21"/>
              </w:rPr>
            </w:pPr>
            <w:r>
              <w:rPr>
                <w:rFonts w:hint="eastAsia" w:ascii="仿宋" w:hAnsi="仿宋" w:eastAsia="仿宋" w:cs="仿宋"/>
                <w:sz w:val="21"/>
                <w:szCs w:val="21"/>
              </w:rPr>
              <w:t>规章制度完备，运行有效</w:t>
            </w:r>
          </w:p>
        </w:tc>
        <w:tc>
          <w:tcPr>
            <w:tcW w:w="9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7分</w:t>
            </w:r>
          </w:p>
        </w:tc>
        <w:tc>
          <w:tcPr>
            <w:tcW w:w="3795" w:type="dxa"/>
            <w:vAlign w:val="center"/>
          </w:tcPr>
          <w:p>
            <w:pPr>
              <w:rPr>
                <w:rFonts w:hint="eastAsia" w:ascii="仿宋" w:hAnsi="仿宋" w:eastAsia="仿宋" w:cs="仿宋"/>
                <w:sz w:val="21"/>
                <w:szCs w:val="21"/>
              </w:rPr>
            </w:pPr>
            <w:r>
              <w:rPr>
                <w:rFonts w:hint="eastAsia" w:ascii="仿宋" w:hAnsi="仿宋" w:eastAsia="仿宋" w:cs="仿宋"/>
                <w:sz w:val="21"/>
                <w:szCs w:val="21"/>
              </w:rPr>
              <w:t>组织机构健全、合理，职责明确；各项规章制度严谨、健全，能认真执行并持续改进者得7分。质量、安全、合同、财务、设备、材料采购、劳资等管理制度，每缺少一项减1分，减完为止</w:t>
            </w:r>
          </w:p>
        </w:tc>
        <w:tc>
          <w:tcPr>
            <w:tcW w:w="1065" w:type="dxa"/>
            <w:vAlign w:val="center"/>
          </w:tcPr>
          <w:p>
            <w:pPr>
              <w:rPr>
                <w:rFonts w:hint="eastAsia" w:ascii="仿宋" w:hAnsi="仿宋" w:eastAsia="仿宋" w:cs="仿宋"/>
                <w:sz w:val="22"/>
                <w:szCs w:val="22"/>
              </w:rPr>
            </w:pPr>
          </w:p>
        </w:tc>
        <w:tc>
          <w:tcPr>
            <w:tcW w:w="1149" w:type="dxa"/>
            <w:vAlign w:val="center"/>
          </w:tcPr>
          <w:p>
            <w:pPr>
              <w:rPr>
                <w:rFonts w:hint="eastAsia"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4" w:type="dxa"/>
            <w:vMerge w:val="continue"/>
            <w:vAlign w:val="top"/>
          </w:tcPr>
          <w:p>
            <w:pPr>
              <w:jc w:val="center"/>
              <w:rPr>
                <w:rFonts w:hint="eastAsia" w:ascii="仿宋" w:hAnsi="仿宋" w:eastAsia="仿宋" w:cs="仿宋"/>
                <w:sz w:val="22"/>
                <w:szCs w:val="22"/>
              </w:rPr>
            </w:pP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3、管理体系建立</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质量管理体系认证；</w:t>
            </w:r>
          </w:p>
          <w:p>
            <w:pPr>
              <w:rPr>
                <w:rFonts w:hint="eastAsia" w:ascii="仿宋" w:hAnsi="仿宋" w:eastAsia="仿宋" w:cs="仿宋"/>
                <w:sz w:val="21"/>
                <w:szCs w:val="21"/>
              </w:rPr>
            </w:pPr>
            <w:r>
              <w:rPr>
                <w:rFonts w:hint="eastAsia" w:ascii="仿宋" w:hAnsi="仿宋" w:eastAsia="仿宋" w:cs="仿宋"/>
                <w:sz w:val="21"/>
                <w:szCs w:val="21"/>
              </w:rPr>
              <w:t>环境管理体系认证；</w:t>
            </w:r>
          </w:p>
          <w:p>
            <w:pPr>
              <w:rPr>
                <w:rFonts w:hint="eastAsia" w:ascii="仿宋" w:hAnsi="仿宋" w:eastAsia="仿宋" w:cs="仿宋"/>
                <w:sz w:val="21"/>
                <w:szCs w:val="21"/>
              </w:rPr>
            </w:pPr>
            <w:r>
              <w:rPr>
                <w:rFonts w:hint="eastAsia" w:ascii="仿宋" w:hAnsi="仿宋" w:eastAsia="仿宋" w:cs="仿宋"/>
                <w:sz w:val="21"/>
                <w:szCs w:val="21"/>
              </w:rPr>
              <w:t>职业健康安全管理体系认证</w:t>
            </w:r>
          </w:p>
        </w:tc>
        <w:tc>
          <w:tcPr>
            <w:tcW w:w="9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3分</w:t>
            </w:r>
          </w:p>
        </w:tc>
        <w:tc>
          <w:tcPr>
            <w:tcW w:w="3795" w:type="dxa"/>
            <w:vAlign w:val="center"/>
          </w:tcPr>
          <w:p>
            <w:pPr>
              <w:rPr>
                <w:rFonts w:hint="eastAsia" w:ascii="仿宋" w:hAnsi="仿宋" w:eastAsia="仿宋" w:cs="仿宋"/>
                <w:sz w:val="21"/>
                <w:szCs w:val="21"/>
              </w:rPr>
            </w:pPr>
            <w:r>
              <w:rPr>
                <w:rFonts w:hint="eastAsia" w:ascii="仿宋" w:hAnsi="仿宋" w:eastAsia="仿宋" w:cs="仿宋"/>
                <w:sz w:val="21"/>
                <w:szCs w:val="21"/>
              </w:rPr>
              <w:t>获得国家认可的认证证书，实施效果良好，能持续改进者得3分。缺一项不得分</w:t>
            </w:r>
          </w:p>
        </w:tc>
        <w:tc>
          <w:tcPr>
            <w:tcW w:w="1065" w:type="dxa"/>
            <w:vAlign w:val="center"/>
          </w:tcPr>
          <w:p>
            <w:pPr>
              <w:rPr>
                <w:rFonts w:hint="eastAsia" w:ascii="仿宋" w:hAnsi="仿宋" w:eastAsia="仿宋" w:cs="仿宋"/>
                <w:sz w:val="22"/>
                <w:szCs w:val="22"/>
              </w:rPr>
            </w:pPr>
          </w:p>
        </w:tc>
        <w:tc>
          <w:tcPr>
            <w:tcW w:w="1149" w:type="dxa"/>
            <w:vAlign w:val="center"/>
          </w:tcPr>
          <w:p>
            <w:pPr>
              <w:rPr>
                <w:rFonts w:hint="eastAsia"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4" w:type="dxa"/>
            <w:vMerge w:val="continue"/>
            <w:vAlign w:val="top"/>
          </w:tcPr>
          <w:p>
            <w:pPr>
              <w:rPr>
                <w:rFonts w:hint="eastAsia" w:ascii="仿宋" w:hAnsi="仿宋" w:eastAsia="仿宋" w:cs="仿宋"/>
                <w:sz w:val="22"/>
                <w:szCs w:val="22"/>
              </w:rPr>
            </w:pP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4、管理、技术人员专业结构配置</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配置齐全、合理</w:t>
            </w:r>
          </w:p>
        </w:tc>
        <w:tc>
          <w:tcPr>
            <w:tcW w:w="9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2分</w:t>
            </w:r>
          </w:p>
        </w:tc>
        <w:tc>
          <w:tcPr>
            <w:tcW w:w="3795" w:type="dxa"/>
            <w:vAlign w:val="center"/>
          </w:tcPr>
          <w:p>
            <w:pPr>
              <w:rPr>
                <w:rFonts w:hint="eastAsia" w:ascii="仿宋" w:hAnsi="仿宋" w:eastAsia="仿宋" w:cs="仿宋"/>
                <w:sz w:val="21"/>
                <w:szCs w:val="21"/>
              </w:rPr>
            </w:pPr>
            <w:r>
              <w:rPr>
                <w:rFonts w:hint="eastAsia" w:ascii="仿宋" w:hAnsi="仿宋" w:eastAsia="仿宋" w:cs="仿宋"/>
                <w:color w:val="auto"/>
                <w:sz w:val="21"/>
                <w:szCs w:val="21"/>
              </w:rPr>
              <w:t>工程技术、管理人员专业结构配置齐全、合理；</w:t>
            </w:r>
            <w:r>
              <w:rPr>
                <w:rFonts w:hint="eastAsia" w:ascii="仿宋" w:hAnsi="仿宋" w:eastAsia="仿宋" w:cs="仿宋"/>
                <w:sz w:val="21"/>
                <w:szCs w:val="21"/>
              </w:rPr>
              <w:t>大专以上学历者占职工总数大于40%者得2分；大专以上学历者占职工总数每降低5%减0.5分，减完为止</w:t>
            </w:r>
          </w:p>
        </w:tc>
        <w:tc>
          <w:tcPr>
            <w:tcW w:w="1065" w:type="dxa"/>
            <w:vAlign w:val="center"/>
          </w:tcPr>
          <w:p>
            <w:pPr>
              <w:rPr>
                <w:rFonts w:hint="eastAsia" w:ascii="仿宋" w:hAnsi="仿宋" w:eastAsia="仿宋" w:cs="仿宋"/>
                <w:color w:val="auto"/>
                <w:sz w:val="22"/>
                <w:szCs w:val="22"/>
              </w:rPr>
            </w:pPr>
          </w:p>
        </w:tc>
        <w:tc>
          <w:tcPr>
            <w:tcW w:w="1149" w:type="dxa"/>
            <w:vAlign w:val="center"/>
          </w:tcPr>
          <w:p>
            <w:pPr>
              <w:rPr>
                <w:rFonts w:hint="eastAsia" w:ascii="仿宋" w:hAnsi="仿宋" w:eastAsia="仿宋" w:cs="仿宋"/>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4" w:type="dxa"/>
            <w:vMerge w:val="restart"/>
            <w:vAlign w:val="center"/>
          </w:tcPr>
          <w:p>
            <w:pPr>
              <w:jc w:val="center"/>
              <w:rPr>
                <w:rFonts w:hint="eastAsia" w:ascii="仿宋" w:hAnsi="仿宋" w:eastAsia="仿宋" w:cs="仿宋"/>
                <w:sz w:val="22"/>
                <w:szCs w:val="22"/>
              </w:rPr>
            </w:pPr>
            <w:r>
              <w:rPr>
                <w:rFonts w:hint="eastAsia" w:ascii="仿宋" w:hAnsi="仿宋" w:eastAsia="仿宋" w:cs="仿宋"/>
                <w:b/>
                <w:sz w:val="21"/>
                <w:szCs w:val="21"/>
              </w:rPr>
              <w:t>二、经营能力及财务指标20分</w:t>
            </w: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1、企业净资产</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符合相应的资质标准</w:t>
            </w:r>
          </w:p>
        </w:tc>
        <w:tc>
          <w:tcPr>
            <w:tcW w:w="93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6分</w:t>
            </w:r>
          </w:p>
        </w:tc>
        <w:tc>
          <w:tcPr>
            <w:tcW w:w="3795"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达到相应的资质标准得6分，低于相应资质标准的不得分</w:t>
            </w:r>
          </w:p>
        </w:tc>
        <w:tc>
          <w:tcPr>
            <w:tcW w:w="1065" w:type="dxa"/>
            <w:vAlign w:val="center"/>
          </w:tcPr>
          <w:p>
            <w:pPr>
              <w:rPr>
                <w:rFonts w:hint="eastAsia" w:ascii="仿宋" w:hAnsi="仿宋" w:eastAsia="仿宋" w:cs="仿宋"/>
                <w:color w:val="auto"/>
                <w:sz w:val="22"/>
                <w:szCs w:val="22"/>
              </w:rPr>
            </w:pPr>
          </w:p>
        </w:tc>
        <w:tc>
          <w:tcPr>
            <w:tcW w:w="1149" w:type="dxa"/>
            <w:vAlign w:val="center"/>
          </w:tcPr>
          <w:p>
            <w:pPr>
              <w:rPr>
                <w:rFonts w:hint="eastAsia" w:ascii="仿宋" w:hAnsi="仿宋" w:eastAsia="仿宋" w:cs="仿宋"/>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4" w:type="dxa"/>
            <w:vMerge w:val="continue"/>
            <w:vAlign w:val="top"/>
          </w:tcPr>
          <w:p>
            <w:pPr>
              <w:rPr>
                <w:rFonts w:hint="eastAsia" w:ascii="仿宋" w:hAnsi="仿宋" w:eastAsia="仿宋" w:cs="仿宋"/>
                <w:sz w:val="22"/>
                <w:szCs w:val="22"/>
              </w:rPr>
            </w:pP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2、净资产收益率</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大于8%</w:t>
            </w:r>
          </w:p>
        </w:tc>
        <w:tc>
          <w:tcPr>
            <w:tcW w:w="93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7分</w:t>
            </w:r>
          </w:p>
        </w:tc>
        <w:tc>
          <w:tcPr>
            <w:tcW w:w="3795"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净资产收益率大于8%者得7分，每降低1%减1分，减完为止</w:t>
            </w:r>
          </w:p>
        </w:tc>
        <w:tc>
          <w:tcPr>
            <w:tcW w:w="1065" w:type="dxa"/>
            <w:vAlign w:val="center"/>
          </w:tcPr>
          <w:p>
            <w:pPr>
              <w:rPr>
                <w:rFonts w:hint="eastAsia" w:ascii="仿宋" w:hAnsi="仿宋" w:eastAsia="仿宋" w:cs="仿宋"/>
                <w:color w:val="auto"/>
                <w:sz w:val="22"/>
                <w:szCs w:val="22"/>
              </w:rPr>
            </w:pPr>
          </w:p>
        </w:tc>
        <w:tc>
          <w:tcPr>
            <w:tcW w:w="1149" w:type="dxa"/>
            <w:vAlign w:val="center"/>
          </w:tcPr>
          <w:p>
            <w:pPr>
              <w:rPr>
                <w:rFonts w:hint="eastAsia" w:ascii="仿宋" w:hAnsi="仿宋" w:eastAsia="仿宋" w:cs="仿宋"/>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4" w:type="dxa"/>
            <w:vMerge w:val="continue"/>
            <w:vAlign w:val="top"/>
          </w:tcPr>
          <w:p>
            <w:pPr>
              <w:rPr>
                <w:rFonts w:hint="eastAsia" w:ascii="仿宋" w:hAnsi="仿宋" w:eastAsia="仿宋" w:cs="仿宋"/>
                <w:sz w:val="22"/>
                <w:szCs w:val="22"/>
              </w:rPr>
            </w:pPr>
          </w:p>
        </w:tc>
        <w:tc>
          <w:tcPr>
            <w:tcW w:w="1995" w:type="dxa"/>
            <w:vAlign w:val="center"/>
          </w:tcPr>
          <w:p>
            <w:pPr>
              <w:rPr>
                <w:rFonts w:hint="eastAsia" w:ascii="仿宋" w:hAnsi="仿宋" w:eastAsia="仿宋" w:cs="仿宋"/>
                <w:sz w:val="21"/>
                <w:szCs w:val="21"/>
              </w:rPr>
            </w:pPr>
            <w:r>
              <w:rPr>
                <w:rFonts w:hint="eastAsia" w:ascii="仿宋" w:hAnsi="仿宋" w:eastAsia="仿宋" w:cs="仿宋"/>
                <w:sz w:val="21"/>
                <w:szCs w:val="21"/>
              </w:rPr>
              <w:t>3、资产负债率</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小于75%</w:t>
            </w:r>
          </w:p>
        </w:tc>
        <w:tc>
          <w:tcPr>
            <w:tcW w:w="93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7分</w:t>
            </w:r>
          </w:p>
        </w:tc>
        <w:tc>
          <w:tcPr>
            <w:tcW w:w="3795"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资产负债率小于75%者得7分，每增加5%减1分，大于90%者不得分</w:t>
            </w:r>
          </w:p>
        </w:tc>
        <w:tc>
          <w:tcPr>
            <w:tcW w:w="1065" w:type="dxa"/>
            <w:vAlign w:val="center"/>
          </w:tcPr>
          <w:p>
            <w:pPr>
              <w:rPr>
                <w:rFonts w:hint="eastAsia" w:ascii="仿宋" w:hAnsi="仿宋" w:eastAsia="仿宋" w:cs="仿宋"/>
                <w:color w:val="auto"/>
                <w:sz w:val="22"/>
                <w:szCs w:val="22"/>
              </w:rPr>
            </w:pPr>
          </w:p>
        </w:tc>
        <w:tc>
          <w:tcPr>
            <w:tcW w:w="1149" w:type="dxa"/>
            <w:vAlign w:val="center"/>
          </w:tcPr>
          <w:p>
            <w:pPr>
              <w:rPr>
                <w:rFonts w:hint="eastAsia" w:ascii="仿宋" w:hAnsi="仿宋" w:eastAsia="仿宋" w:cs="仿宋"/>
                <w:color w:val="auto"/>
                <w:sz w:val="22"/>
                <w:szCs w:val="22"/>
              </w:rPr>
            </w:pPr>
          </w:p>
        </w:tc>
      </w:tr>
    </w:tbl>
    <w:p>
      <w:pPr>
        <w:rPr>
          <w:rFonts w:hint="eastAsia"/>
        </w:rPr>
      </w:pPr>
    </w:p>
    <w:tbl>
      <w:tblPr>
        <w:tblStyle w:val="5"/>
        <w:tblpPr w:leftFromText="180" w:rightFromText="180" w:vertAnchor="page" w:horzAnchor="page" w:tblpX="1808" w:tblpY="1930"/>
        <w:tblW w:w="134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046"/>
        <w:gridCol w:w="3630"/>
        <w:gridCol w:w="900"/>
        <w:gridCol w:w="3840"/>
        <w:gridCol w:w="1035"/>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9"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评价内容</w:t>
            </w:r>
          </w:p>
        </w:tc>
        <w:tc>
          <w:tcPr>
            <w:tcW w:w="204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主要评价指标</w:t>
            </w:r>
          </w:p>
        </w:tc>
        <w:tc>
          <w:tcPr>
            <w:tcW w:w="3630" w:type="dxa"/>
            <w:vAlign w:val="center"/>
          </w:tcPr>
          <w:p>
            <w:pPr>
              <w:tabs>
                <w:tab w:val="left" w:pos="1602"/>
              </w:tabs>
              <w:jc w:val="center"/>
              <w:rPr>
                <w:rFonts w:hint="eastAsia" w:ascii="仿宋" w:hAnsi="仿宋" w:eastAsia="仿宋" w:cs="仿宋"/>
                <w:b/>
                <w:sz w:val="24"/>
                <w:szCs w:val="24"/>
              </w:rPr>
            </w:pPr>
            <w:r>
              <w:rPr>
                <w:rFonts w:hint="eastAsia" w:ascii="仿宋" w:hAnsi="仿宋" w:eastAsia="仿宋" w:cs="仿宋"/>
                <w:b/>
                <w:sz w:val="24"/>
                <w:szCs w:val="24"/>
              </w:rPr>
              <w:t>标    　准</w:t>
            </w:r>
          </w:p>
        </w:tc>
        <w:tc>
          <w:tcPr>
            <w:tcW w:w="90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分数</w:t>
            </w:r>
          </w:p>
        </w:tc>
        <w:tc>
          <w:tcPr>
            <w:tcW w:w="384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 分 办 法</w:t>
            </w:r>
          </w:p>
        </w:tc>
        <w:tc>
          <w:tcPr>
            <w:tcW w:w="1035"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自评</w:t>
            </w:r>
          </w:p>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得分</w:t>
            </w:r>
          </w:p>
        </w:tc>
        <w:tc>
          <w:tcPr>
            <w:tcW w:w="11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9" w:type="dxa"/>
            <w:vMerge w:val="restart"/>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三、管理指标</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15分</w:t>
            </w:r>
          </w:p>
        </w:tc>
        <w:tc>
          <w:tcPr>
            <w:tcW w:w="2046" w:type="dxa"/>
            <w:vAlign w:val="center"/>
          </w:tcPr>
          <w:p>
            <w:pPr>
              <w:rPr>
                <w:rFonts w:hint="eastAsia" w:ascii="仿宋" w:hAnsi="仿宋" w:eastAsia="仿宋" w:cs="仿宋"/>
                <w:sz w:val="21"/>
                <w:szCs w:val="21"/>
              </w:rPr>
            </w:pPr>
            <w:r>
              <w:rPr>
                <w:rFonts w:hint="eastAsia" w:ascii="仿宋" w:hAnsi="仿宋" w:eastAsia="仿宋" w:cs="仿宋"/>
                <w:sz w:val="21"/>
                <w:szCs w:val="21"/>
              </w:rPr>
              <w:t>1、工程质量管理</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工程质量合格率100%；无直接经济损失50万元以上的质量事故</w:t>
            </w:r>
          </w:p>
        </w:tc>
        <w:tc>
          <w:tcPr>
            <w:tcW w:w="9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3分</w:t>
            </w:r>
          </w:p>
        </w:tc>
        <w:tc>
          <w:tcPr>
            <w:tcW w:w="3840" w:type="dxa"/>
            <w:vAlign w:val="center"/>
          </w:tcPr>
          <w:p>
            <w:pPr>
              <w:rPr>
                <w:rFonts w:hint="eastAsia" w:ascii="仿宋" w:hAnsi="仿宋" w:eastAsia="仿宋" w:cs="仿宋"/>
                <w:sz w:val="21"/>
                <w:szCs w:val="21"/>
              </w:rPr>
            </w:pPr>
            <w:r>
              <w:rPr>
                <w:rFonts w:hint="eastAsia" w:ascii="仿宋" w:hAnsi="仿宋" w:eastAsia="仿宋" w:cs="仿宋"/>
                <w:sz w:val="21"/>
                <w:szCs w:val="21"/>
              </w:rPr>
              <w:t>工程质量合格率低于100%者不得分；每发生一起经济损失50万元以上的质量事故者减1分，减完为止</w:t>
            </w:r>
          </w:p>
        </w:tc>
        <w:tc>
          <w:tcPr>
            <w:tcW w:w="1035" w:type="dxa"/>
            <w:vAlign w:val="center"/>
          </w:tcPr>
          <w:p>
            <w:pPr>
              <w:rPr>
                <w:rFonts w:hint="eastAsia" w:ascii="仿宋" w:hAnsi="仿宋" w:eastAsia="仿宋" w:cs="仿宋"/>
                <w:sz w:val="21"/>
                <w:szCs w:val="21"/>
              </w:rPr>
            </w:pPr>
          </w:p>
        </w:tc>
        <w:tc>
          <w:tcPr>
            <w:tcW w:w="1155"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79" w:type="dxa"/>
            <w:vMerge w:val="continue"/>
            <w:vAlign w:val="top"/>
          </w:tcPr>
          <w:p>
            <w:pPr>
              <w:rPr>
                <w:rFonts w:hint="eastAsia" w:ascii="仿宋" w:hAnsi="仿宋" w:eastAsia="仿宋" w:cs="仿宋"/>
                <w:sz w:val="21"/>
                <w:szCs w:val="21"/>
              </w:rPr>
            </w:pPr>
          </w:p>
        </w:tc>
        <w:tc>
          <w:tcPr>
            <w:tcW w:w="2046" w:type="dxa"/>
            <w:vAlign w:val="center"/>
          </w:tcPr>
          <w:p>
            <w:pPr>
              <w:rPr>
                <w:rFonts w:hint="eastAsia" w:ascii="仿宋" w:hAnsi="仿宋" w:eastAsia="仿宋" w:cs="仿宋"/>
                <w:sz w:val="21"/>
                <w:szCs w:val="21"/>
              </w:rPr>
            </w:pPr>
            <w:r>
              <w:rPr>
                <w:rFonts w:hint="eastAsia" w:ascii="仿宋" w:hAnsi="仿宋" w:eastAsia="仿宋" w:cs="仿宋"/>
                <w:sz w:val="21"/>
                <w:szCs w:val="21"/>
              </w:rPr>
              <w:t>2、安全生产、文明施工管理</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无生产安全较大事故发生；企业建立文明施工的标准、监督、考评制度；无环保、卫生、治安、消防等部门的重大处罚</w:t>
            </w:r>
          </w:p>
        </w:tc>
        <w:tc>
          <w:tcPr>
            <w:tcW w:w="9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3分</w:t>
            </w:r>
          </w:p>
        </w:tc>
        <w:tc>
          <w:tcPr>
            <w:tcW w:w="3840" w:type="dxa"/>
            <w:vAlign w:val="center"/>
          </w:tcPr>
          <w:p>
            <w:pPr>
              <w:rPr>
                <w:rFonts w:hint="eastAsia" w:ascii="仿宋" w:hAnsi="仿宋" w:eastAsia="仿宋" w:cs="仿宋"/>
                <w:sz w:val="21"/>
                <w:szCs w:val="21"/>
              </w:rPr>
            </w:pPr>
            <w:r>
              <w:rPr>
                <w:rFonts w:hint="eastAsia" w:ascii="仿宋" w:hAnsi="仿宋" w:eastAsia="仿宋" w:cs="仿宋"/>
                <w:sz w:val="21"/>
                <w:szCs w:val="21"/>
              </w:rPr>
              <w:t>发生生产安全较大事故者不得分；企业未建立文明施工的标准、监督、考评制度的不得分；每受到一次环保、卫生、治安、消防等重大处罚的减1分，减完为止</w:t>
            </w:r>
          </w:p>
        </w:tc>
        <w:tc>
          <w:tcPr>
            <w:tcW w:w="1035" w:type="dxa"/>
            <w:vAlign w:val="center"/>
          </w:tcPr>
          <w:p>
            <w:pPr>
              <w:rPr>
                <w:rFonts w:hint="eastAsia" w:ascii="仿宋" w:hAnsi="仿宋" w:eastAsia="仿宋" w:cs="仿宋"/>
                <w:sz w:val="21"/>
                <w:szCs w:val="21"/>
              </w:rPr>
            </w:pPr>
          </w:p>
        </w:tc>
        <w:tc>
          <w:tcPr>
            <w:tcW w:w="1155"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9" w:type="dxa"/>
            <w:vMerge w:val="continue"/>
            <w:vAlign w:val="top"/>
          </w:tcPr>
          <w:p>
            <w:pPr>
              <w:rPr>
                <w:rFonts w:hint="eastAsia" w:ascii="仿宋" w:hAnsi="仿宋" w:eastAsia="仿宋" w:cs="仿宋"/>
                <w:sz w:val="21"/>
                <w:szCs w:val="21"/>
              </w:rPr>
            </w:pPr>
          </w:p>
        </w:tc>
        <w:tc>
          <w:tcPr>
            <w:tcW w:w="2046"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3、劳资管理</w:t>
            </w:r>
          </w:p>
        </w:tc>
        <w:tc>
          <w:tcPr>
            <w:tcW w:w="3630"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依法与劳动者签订劳动合同，按照规定为劳动者投保，不拖欠或克扣劳动者工资</w:t>
            </w:r>
          </w:p>
        </w:tc>
        <w:tc>
          <w:tcPr>
            <w:tcW w:w="90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2分</w:t>
            </w:r>
          </w:p>
        </w:tc>
        <w:tc>
          <w:tcPr>
            <w:tcW w:w="3840"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每发生1人次未签订劳动合同或未投保的，扣0.5分，减完为止。因劳资纠纷发生重大群体事件且负有责任者，不得分</w:t>
            </w:r>
          </w:p>
        </w:tc>
        <w:tc>
          <w:tcPr>
            <w:tcW w:w="1035" w:type="dxa"/>
            <w:vAlign w:val="center"/>
          </w:tcPr>
          <w:p>
            <w:pPr>
              <w:rPr>
                <w:rFonts w:hint="eastAsia" w:ascii="仿宋" w:hAnsi="仿宋" w:eastAsia="仿宋" w:cs="仿宋"/>
                <w:color w:val="auto"/>
                <w:sz w:val="21"/>
                <w:szCs w:val="21"/>
              </w:rPr>
            </w:pPr>
          </w:p>
        </w:tc>
        <w:tc>
          <w:tcPr>
            <w:tcW w:w="1155" w:type="dxa"/>
            <w:vAlign w:val="center"/>
          </w:tcPr>
          <w:p>
            <w:pPr>
              <w:rPr>
                <w:rFonts w:hint="eastAsia" w:ascii="仿宋" w:hAnsi="仿宋" w:eastAsia="仿宋" w:cs="仿宋"/>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9" w:type="dxa"/>
            <w:vMerge w:val="continue"/>
            <w:vAlign w:val="top"/>
          </w:tcPr>
          <w:p>
            <w:pPr>
              <w:rPr>
                <w:rFonts w:hint="eastAsia" w:ascii="仿宋" w:hAnsi="仿宋" w:eastAsia="仿宋" w:cs="仿宋"/>
                <w:sz w:val="21"/>
                <w:szCs w:val="21"/>
              </w:rPr>
            </w:pPr>
          </w:p>
        </w:tc>
        <w:tc>
          <w:tcPr>
            <w:tcW w:w="2046" w:type="dxa"/>
            <w:vAlign w:val="center"/>
          </w:tcPr>
          <w:p>
            <w:pPr>
              <w:rPr>
                <w:rFonts w:hint="eastAsia" w:ascii="仿宋" w:hAnsi="仿宋" w:eastAsia="仿宋" w:cs="仿宋"/>
                <w:sz w:val="21"/>
                <w:szCs w:val="21"/>
              </w:rPr>
            </w:pPr>
            <w:r>
              <w:rPr>
                <w:rFonts w:hint="eastAsia" w:ascii="仿宋" w:hAnsi="仿宋" w:eastAsia="仿宋" w:cs="仿宋"/>
                <w:sz w:val="21"/>
                <w:szCs w:val="21"/>
              </w:rPr>
              <w:t>4、材料采购、构配件管理</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材料采购、构配件检验验收制度健全 </w:t>
            </w:r>
          </w:p>
        </w:tc>
        <w:tc>
          <w:tcPr>
            <w:tcW w:w="9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2分</w:t>
            </w:r>
          </w:p>
        </w:tc>
        <w:tc>
          <w:tcPr>
            <w:tcW w:w="3840" w:type="dxa"/>
            <w:vAlign w:val="center"/>
          </w:tcPr>
          <w:p>
            <w:pPr>
              <w:rPr>
                <w:rFonts w:hint="eastAsia" w:ascii="仿宋" w:hAnsi="仿宋" w:eastAsia="仿宋" w:cs="仿宋"/>
                <w:sz w:val="21"/>
                <w:szCs w:val="21"/>
              </w:rPr>
            </w:pPr>
            <w:r>
              <w:rPr>
                <w:rFonts w:hint="eastAsia" w:ascii="仿宋" w:hAnsi="仿宋" w:eastAsia="仿宋" w:cs="仿宋"/>
                <w:sz w:val="21"/>
                <w:szCs w:val="21"/>
              </w:rPr>
              <w:t>有材料采购、构配件检验管理制度和专门的检验验收机构，记录真实、完整者得2分。无专门机构者不得分；无管理制度，检验、试验记录不完整、不真实者不得分</w:t>
            </w:r>
          </w:p>
        </w:tc>
        <w:tc>
          <w:tcPr>
            <w:tcW w:w="1035" w:type="dxa"/>
            <w:vAlign w:val="center"/>
          </w:tcPr>
          <w:p>
            <w:pPr>
              <w:rPr>
                <w:rFonts w:hint="eastAsia" w:ascii="仿宋" w:hAnsi="仿宋" w:eastAsia="仿宋" w:cs="仿宋"/>
                <w:sz w:val="21"/>
                <w:szCs w:val="21"/>
              </w:rPr>
            </w:pPr>
          </w:p>
        </w:tc>
        <w:tc>
          <w:tcPr>
            <w:tcW w:w="1155"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79" w:type="dxa"/>
            <w:vMerge w:val="continue"/>
            <w:vAlign w:val="top"/>
          </w:tcPr>
          <w:p>
            <w:pPr>
              <w:rPr>
                <w:rFonts w:hint="eastAsia" w:ascii="仿宋" w:hAnsi="仿宋" w:eastAsia="仿宋" w:cs="仿宋"/>
                <w:sz w:val="21"/>
                <w:szCs w:val="21"/>
              </w:rPr>
            </w:pPr>
          </w:p>
        </w:tc>
        <w:tc>
          <w:tcPr>
            <w:tcW w:w="2046" w:type="dxa"/>
            <w:vAlign w:val="center"/>
          </w:tcPr>
          <w:p>
            <w:pPr>
              <w:rPr>
                <w:rFonts w:hint="eastAsia" w:ascii="仿宋" w:hAnsi="仿宋" w:eastAsia="仿宋" w:cs="仿宋"/>
                <w:sz w:val="21"/>
                <w:szCs w:val="21"/>
              </w:rPr>
            </w:pPr>
            <w:r>
              <w:rPr>
                <w:rFonts w:hint="eastAsia" w:ascii="仿宋" w:hAnsi="仿宋" w:eastAsia="仿宋" w:cs="仿宋"/>
                <w:sz w:val="21"/>
                <w:szCs w:val="21"/>
              </w:rPr>
              <w:t>5、人力资源管理</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职工继续教育经费占企业总产值比率大于0.5%；建立职工绩效考核与激励制度；劳务作业分包必须使用有资质的劳务企业</w:t>
            </w:r>
          </w:p>
        </w:tc>
        <w:tc>
          <w:tcPr>
            <w:tcW w:w="9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3分</w:t>
            </w:r>
          </w:p>
        </w:tc>
        <w:tc>
          <w:tcPr>
            <w:tcW w:w="3840" w:type="dxa"/>
            <w:vAlign w:val="center"/>
          </w:tcPr>
          <w:p>
            <w:pPr>
              <w:rPr>
                <w:rFonts w:hint="eastAsia" w:ascii="仿宋" w:hAnsi="仿宋" w:eastAsia="仿宋" w:cs="仿宋"/>
                <w:sz w:val="21"/>
                <w:szCs w:val="21"/>
              </w:rPr>
            </w:pPr>
            <w:r>
              <w:rPr>
                <w:rFonts w:hint="eastAsia" w:ascii="仿宋" w:hAnsi="仿宋" w:eastAsia="仿宋" w:cs="仿宋"/>
                <w:sz w:val="21"/>
                <w:szCs w:val="21"/>
              </w:rPr>
              <w:t>职工继续教育经费占企业总产值比率大于0.5%，建立合理有效的职工绩效考核与激励制度，劳务作业分包使用有资质的劳务企业者得3分。每一项不合格减1分，减完为止</w:t>
            </w:r>
          </w:p>
        </w:tc>
        <w:tc>
          <w:tcPr>
            <w:tcW w:w="1035" w:type="dxa"/>
            <w:vAlign w:val="center"/>
          </w:tcPr>
          <w:p>
            <w:pPr>
              <w:rPr>
                <w:rFonts w:hint="eastAsia" w:ascii="仿宋" w:hAnsi="仿宋" w:eastAsia="仿宋" w:cs="仿宋"/>
                <w:sz w:val="21"/>
                <w:szCs w:val="21"/>
              </w:rPr>
            </w:pPr>
          </w:p>
        </w:tc>
        <w:tc>
          <w:tcPr>
            <w:tcW w:w="1155"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dxa"/>
            <w:vMerge w:val="continue"/>
            <w:vAlign w:val="top"/>
          </w:tcPr>
          <w:p>
            <w:pPr>
              <w:rPr>
                <w:rFonts w:hint="eastAsia" w:ascii="仿宋" w:hAnsi="仿宋" w:eastAsia="仿宋" w:cs="仿宋"/>
                <w:sz w:val="21"/>
                <w:szCs w:val="21"/>
              </w:rPr>
            </w:pPr>
          </w:p>
        </w:tc>
        <w:tc>
          <w:tcPr>
            <w:tcW w:w="2046" w:type="dxa"/>
            <w:vAlign w:val="center"/>
          </w:tcPr>
          <w:p>
            <w:pPr>
              <w:rPr>
                <w:rFonts w:hint="eastAsia" w:ascii="仿宋" w:hAnsi="仿宋" w:eastAsia="仿宋" w:cs="仿宋"/>
                <w:sz w:val="21"/>
                <w:szCs w:val="21"/>
              </w:rPr>
            </w:pPr>
            <w:r>
              <w:rPr>
                <w:rFonts w:hint="eastAsia" w:ascii="仿宋" w:hAnsi="仿宋" w:eastAsia="仿宋" w:cs="仿宋"/>
                <w:sz w:val="21"/>
                <w:szCs w:val="21"/>
              </w:rPr>
              <w:t>6、信息化管理</w:t>
            </w:r>
          </w:p>
        </w:tc>
        <w:tc>
          <w:tcPr>
            <w:tcW w:w="3630" w:type="dxa"/>
            <w:vAlign w:val="center"/>
          </w:tcPr>
          <w:p>
            <w:pPr>
              <w:rPr>
                <w:rFonts w:hint="eastAsia" w:ascii="仿宋" w:hAnsi="仿宋" w:eastAsia="仿宋" w:cs="仿宋"/>
                <w:sz w:val="21"/>
                <w:szCs w:val="21"/>
              </w:rPr>
            </w:pPr>
            <w:r>
              <w:rPr>
                <w:rFonts w:hint="eastAsia" w:ascii="仿宋" w:hAnsi="仿宋" w:eastAsia="仿宋" w:cs="仿宋"/>
                <w:sz w:val="21"/>
                <w:szCs w:val="21"/>
              </w:rPr>
              <w:t>建立办公自动化系统及单位网站，信息发布及时、有效</w:t>
            </w:r>
          </w:p>
        </w:tc>
        <w:tc>
          <w:tcPr>
            <w:tcW w:w="9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2分</w:t>
            </w:r>
          </w:p>
        </w:tc>
        <w:tc>
          <w:tcPr>
            <w:tcW w:w="3840" w:type="dxa"/>
            <w:vAlign w:val="center"/>
          </w:tcPr>
          <w:p>
            <w:pPr>
              <w:rPr>
                <w:rFonts w:hint="eastAsia" w:ascii="仿宋" w:hAnsi="仿宋" w:eastAsia="仿宋" w:cs="仿宋"/>
                <w:sz w:val="21"/>
                <w:szCs w:val="21"/>
              </w:rPr>
            </w:pPr>
            <w:r>
              <w:rPr>
                <w:rFonts w:hint="eastAsia" w:ascii="仿宋" w:hAnsi="仿宋" w:eastAsia="仿宋" w:cs="仿宋"/>
                <w:sz w:val="21"/>
                <w:szCs w:val="21"/>
              </w:rPr>
              <w:t>建立办公自动化系统及单位网站，信息沟通渠道顺畅者得2分。缺少一项减1分</w:t>
            </w:r>
          </w:p>
        </w:tc>
        <w:tc>
          <w:tcPr>
            <w:tcW w:w="1035" w:type="dxa"/>
            <w:vAlign w:val="center"/>
          </w:tcPr>
          <w:p>
            <w:pPr>
              <w:rPr>
                <w:rFonts w:hint="eastAsia" w:ascii="仿宋" w:hAnsi="仿宋" w:eastAsia="仿宋" w:cs="仿宋"/>
                <w:sz w:val="21"/>
                <w:szCs w:val="21"/>
              </w:rPr>
            </w:pPr>
          </w:p>
        </w:tc>
        <w:tc>
          <w:tcPr>
            <w:tcW w:w="1155" w:type="dxa"/>
            <w:vAlign w:val="center"/>
          </w:tcPr>
          <w:p>
            <w:pPr>
              <w:rPr>
                <w:rFonts w:hint="eastAsia" w:ascii="仿宋" w:hAnsi="仿宋" w:eastAsia="仿宋" w:cs="仿宋"/>
                <w:sz w:val="21"/>
                <w:szCs w:val="21"/>
              </w:rPr>
            </w:pPr>
          </w:p>
        </w:tc>
      </w:tr>
    </w:tbl>
    <w:tbl>
      <w:tblPr>
        <w:tblStyle w:val="5"/>
        <w:tblW w:w="13466"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71"/>
        <w:gridCol w:w="1630"/>
        <w:gridCol w:w="2015"/>
        <w:gridCol w:w="885"/>
        <w:gridCol w:w="1657"/>
        <w:gridCol w:w="2168"/>
        <w:gridCol w:w="1020"/>
        <w:gridCol w:w="1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评价</w:t>
            </w:r>
          </w:p>
          <w:p>
            <w:pPr>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197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主要评价指标</w:t>
            </w:r>
          </w:p>
        </w:tc>
        <w:tc>
          <w:tcPr>
            <w:tcW w:w="3645" w:type="dxa"/>
            <w:gridSpan w:val="2"/>
            <w:vAlign w:val="center"/>
          </w:tcPr>
          <w:p>
            <w:pPr>
              <w:tabs>
                <w:tab w:val="left" w:pos="1602"/>
              </w:tabs>
              <w:jc w:val="center"/>
              <w:rPr>
                <w:rFonts w:hint="eastAsia" w:ascii="仿宋" w:hAnsi="仿宋" w:eastAsia="仿宋" w:cs="仿宋"/>
                <w:b/>
                <w:sz w:val="24"/>
                <w:szCs w:val="24"/>
              </w:rPr>
            </w:pPr>
            <w:r>
              <w:rPr>
                <w:rFonts w:hint="eastAsia" w:ascii="仿宋" w:hAnsi="仿宋" w:eastAsia="仿宋" w:cs="仿宋"/>
                <w:b/>
                <w:sz w:val="24"/>
                <w:szCs w:val="24"/>
              </w:rPr>
              <w:t>标    　准</w:t>
            </w:r>
          </w:p>
        </w:tc>
        <w:tc>
          <w:tcPr>
            <w:tcW w:w="88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分数</w:t>
            </w:r>
          </w:p>
        </w:tc>
        <w:tc>
          <w:tcPr>
            <w:tcW w:w="3825"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 分 办 法</w:t>
            </w:r>
          </w:p>
        </w:tc>
        <w:tc>
          <w:tcPr>
            <w:tcW w:w="1020" w:type="dxa"/>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自评</w:t>
            </w:r>
          </w:p>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得分</w:t>
            </w:r>
          </w:p>
        </w:tc>
        <w:tc>
          <w:tcPr>
            <w:tcW w:w="116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56" w:type="dxa"/>
            <w:vMerge w:val="restart"/>
            <w:vAlign w:val="center"/>
          </w:tcPr>
          <w:p>
            <w:pPr>
              <w:jc w:val="center"/>
              <w:rPr>
                <w:rFonts w:hint="eastAsia" w:ascii="仿宋" w:hAnsi="仿宋" w:eastAsia="仿宋" w:cs="仿宋"/>
                <w:b/>
                <w:spacing w:val="-17"/>
                <w:sz w:val="21"/>
                <w:szCs w:val="21"/>
              </w:rPr>
            </w:pPr>
            <w:r>
              <w:rPr>
                <w:rFonts w:hint="eastAsia" w:ascii="仿宋" w:hAnsi="仿宋" w:eastAsia="仿宋" w:cs="仿宋"/>
                <w:b/>
                <w:spacing w:val="-17"/>
                <w:sz w:val="21"/>
                <w:szCs w:val="21"/>
              </w:rPr>
              <w:t>四、竞争力指标20分</w:t>
            </w:r>
          </w:p>
        </w:tc>
        <w:tc>
          <w:tcPr>
            <w:tcW w:w="1971" w:type="dxa"/>
            <w:vAlign w:val="center"/>
          </w:tcPr>
          <w:p>
            <w:pPr>
              <w:rPr>
                <w:rFonts w:hint="eastAsia" w:ascii="仿宋" w:hAnsi="仿宋" w:eastAsia="仿宋" w:cs="仿宋"/>
                <w:sz w:val="21"/>
                <w:szCs w:val="21"/>
              </w:rPr>
            </w:pPr>
            <w:r>
              <w:rPr>
                <w:rFonts w:hint="eastAsia" w:ascii="仿宋" w:hAnsi="仿宋" w:eastAsia="仿宋" w:cs="仿宋"/>
                <w:sz w:val="21"/>
                <w:szCs w:val="21"/>
              </w:rPr>
              <w:t>1、企业发展战略</w:t>
            </w:r>
          </w:p>
        </w:tc>
        <w:tc>
          <w:tcPr>
            <w:tcW w:w="364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建立企业发展战略</w:t>
            </w:r>
          </w:p>
        </w:tc>
        <w:tc>
          <w:tcPr>
            <w:tcW w:w="88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3分</w:t>
            </w:r>
          </w:p>
        </w:tc>
        <w:tc>
          <w:tcPr>
            <w:tcW w:w="382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建立企业发展战略，规划科学，目标明确，且有支撑保障体系者得3分。无企业发展战略者不得分</w:t>
            </w:r>
          </w:p>
        </w:tc>
        <w:tc>
          <w:tcPr>
            <w:tcW w:w="1020" w:type="dxa"/>
            <w:vAlign w:val="center"/>
          </w:tcPr>
          <w:p>
            <w:pPr>
              <w:rPr>
                <w:rFonts w:hint="eastAsia" w:ascii="仿宋" w:hAnsi="仿宋" w:eastAsia="仿宋" w:cs="仿宋"/>
                <w:sz w:val="21"/>
                <w:szCs w:val="21"/>
              </w:rPr>
            </w:pPr>
          </w:p>
        </w:tc>
        <w:tc>
          <w:tcPr>
            <w:tcW w:w="1164"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47" w:hRule="atLeast"/>
        </w:trPr>
        <w:tc>
          <w:tcPr>
            <w:tcW w:w="956" w:type="dxa"/>
            <w:vMerge w:val="continue"/>
            <w:vAlign w:val="top"/>
          </w:tcPr>
          <w:p>
            <w:pPr>
              <w:rPr>
                <w:rFonts w:hint="eastAsia" w:ascii="仿宋" w:hAnsi="仿宋" w:eastAsia="仿宋" w:cs="仿宋"/>
                <w:spacing w:val="-17"/>
                <w:sz w:val="21"/>
                <w:szCs w:val="21"/>
              </w:rPr>
            </w:pPr>
          </w:p>
        </w:tc>
        <w:tc>
          <w:tcPr>
            <w:tcW w:w="1971" w:type="dxa"/>
            <w:vAlign w:val="center"/>
          </w:tcPr>
          <w:p>
            <w:pPr>
              <w:rPr>
                <w:rFonts w:hint="eastAsia" w:ascii="仿宋" w:hAnsi="仿宋" w:eastAsia="仿宋" w:cs="仿宋"/>
                <w:sz w:val="21"/>
                <w:szCs w:val="21"/>
              </w:rPr>
            </w:pPr>
            <w:r>
              <w:rPr>
                <w:rFonts w:hint="eastAsia" w:ascii="仿宋" w:hAnsi="仿宋" w:eastAsia="仿宋" w:cs="仿宋"/>
                <w:sz w:val="21"/>
                <w:szCs w:val="21"/>
              </w:rPr>
              <w:t>2、技术与管理创新规划</w:t>
            </w:r>
          </w:p>
        </w:tc>
        <w:tc>
          <w:tcPr>
            <w:tcW w:w="364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有技术创新规划或年度技术与管理创新措施，有技术开发机构</w:t>
            </w:r>
          </w:p>
        </w:tc>
        <w:tc>
          <w:tcPr>
            <w:tcW w:w="88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4分</w:t>
            </w:r>
          </w:p>
        </w:tc>
        <w:tc>
          <w:tcPr>
            <w:tcW w:w="382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有技术创新规划、年度技术创新措施、技术开发机构者得4分。每缺少一项减2分</w:t>
            </w:r>
          </w:p>
        </w:tc>
        <w:tc>
          <w:tcPr>
            <w:tcW w:w="1020" w:type="dxa"/>
            <w:vAlign w:val="center"/>
          </w:tcPr>
          <w:p>
            <w:pPr>
              <w:rPr>
                <w:rFonts w:hint="eastAsia" w:ascii="仿宋" w:hAnsi="仿宋" w:eastAsia="仿宋" w:cs="仿宋"/>
                <w:sz w:val="21"/>
                <w:szCs w:val="21"/>
              </w:rPr>
            </w:pPr>
          </w:p>
        </w:tc>
        <w:tc>
          <w:tcPr>
            <w:tcW w:w="1164"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2" w:hRule="atLeast"/>
        </w:trPr>
        <w:tc>
          <w:tcPr>
            <w:tcW w:w="956" w:type="dxa"/>
            <w:vMerge w:val="continue"/>
            <w:vAlign w:val="top"/>
          </w:tcPr>
          <w:p>
            <w:pPr>
              <w:rPr>
                <w:rFonts w:hint="eastAsia" w:ascii="仿宋" w:hAnsi="仿宋" w:eastAsia="仿宋" w:cs="仿宋"/>
                <w:spacing w:val="-17"/>
                <w:sz w:val="21"/>
                <w:szCs w:val="21"/>
              </w:rPr>
            </w:pPr>
          </w:p>
        </w:tc>
        <w:tc>
          <w:tcPr>
            <w:tcW w:w="1971" w:type="dxa"/>
            <w:vAlign w:val="center"/>
          </w:tcPr>
          <w:p>
            <w:pPr>
              <w:rPr>
                <w:rFonts w:hint="eastAsia" w:ascii="仿宋" w:hAnsi="仿宋" w:eastAsia="仿宋" w:cs="仿宋"/>
                <w:sz w:val="21"/>
                <w:szCs w:val="21"/>
              </w:rPr>
            </w:pPr>
            <w:r>
              <w:rPr>
                <w:rFonts w:hint="eastAsia" w:ascii="仿宋" w:hAnsi="仿宋" w:eastAsia="仿宋" w:cs="仿宋"/>
                <w:sz w:val="21"/>
                <w:szCs w:val="21"/>
              </w:rPr>
              <w:t>3、研发经费投入</w:t>
            </w:r>
          </w:p>
        </w:tc>
        <w:tc>
          <w:tcPr>
            <w:tcW w:w="364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研发经费投入占企业总产值大于0.5%</w:t>
            </w:r>
          </w:p>
        </w:tc>
        <w:tc>
          <w:tcPr>
            <w:tcW w:w="88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4分</w:t>
            </w:r>
          </w:p>
        </w:tc>
        <w:tc>
          <w:tcPr>
            <w:tcW w:w="382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研发经费投入占企业总产值大于0.5%者得4分。每降低0.1%减1分</w:t>
            </w:r>
          </w:p>
        </w:tc>
        <w:tc>
          <w:tcPr>
            <w:tcW w:w="1020" w:type="dxa"/>
            <w:vAlign w:val="center"/>
          </w:tcPr>
          <w:p>
            <w:pPr>
              <w:rPr>
                <w:rFonts w:hint="eastAsia" w:ascii="仿宋" w:hAnsi="仿宋" w:eastAsia="仿宋" w:cs="仿宋"/>
                <w:sz w:val="21"/>
                <w:szCs w:val="21"/>
              </w:rPr>
            </w:pPr>
          </w:p>
        </w:tc>
        <w:tc>
          <w:tcPr>
            <w:tcW w:w="1164" w:type="dxa"/>
            <w:vAlign w:val="center"/>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7" w:hRule="atLeast"/>
        </w:trPr>
        <w:tc>
          <w:tcPr>
            <w:tcW w:w="956" w:type="dxa"/>
            <w:vMerge w:val="continue"/>
            <w:vAlign w:val="top"/>
          </w:tcPr>
          <w:p>
            <w:pPr>
              <w:rPr>
                <w:rFonts w:hint="eastAsia" w:ascii="仿宋" w:hAnsi="仿宋" w:eastAsia="仿宋" w:cs="仿宋"/>
                <w:spacing w:val="-17"/>
                <w:sz w:val="21"/>
                <w:szCs w:val="21"/>
              </w:rPr>
            </w:pPr>
          </w:p>
        </w:tc>
        <w:tc>
          <w:tcPr>
            <w:tcW w:w="1971" w:type="dxa"/>
            <w:vAlign w:val="center"/>
          </w:tcPr>
          <w:p>
            <w:pPr>
              <w:rPr>
                <w:rFonts w:hint="eastAsia" w:ascii="仿宋" w:hAnsi="仿宋" w:eastAsia="仿宋" w:cs="仿宋"/>
                <w:sz w:val="21"/>
                <w:szCs w:val="21"/>
              </w:rPr>
            </w:pPr>
            <w:r>
              <w:rPr>
                <w:rFonts w:hint="eastAsia" w:ascii="仿宋" w:hAnsi="仿宋" w:eastAsia="仿宋" w:cs="仿宋"/>
                <w:sz w:val="21"/>
                <w:szCs w:val="21"/>
              </w:rPr>
              <w:t>4、技术与管理创新成果</w:t>
            </w:r>
          </w:p>
        </w:tc>
        <w:tc>
          <w:tcPr>
            <w:tcW w:w="3645"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有科技进步奖、工法、建设工程优秀项目管理成果</w:t>
            </w:r>
          </w:p>
        </w:tc>
        <w:tc>
          <w:tcPr>
            <w:tcW w:w="88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4分</w:t>
            </w:r>
          </w:p>
        </w:tc>
        <w:tc>
          <w:tcPr>
            <w:tcW w:w="3825" w:type="dxa"/>
            <w:gridSpan w:val="2"/>
            <w:vAlign w:val="top"/>
          </w:tcPr>
          <w:p>
            <w:pPr>
              <w:rPr>
                <w:rFonts w:hint="eastAsia" w:ascii="仿宋" w:hAnsi="仿宋" w:eastAsia="仿宋" w:cs="仿宋"/>
                <w:sz w:val="21"/>
                <w:szCs w:val="21"/>
              </w:rPr>
            </w:pPr>
            <w:r>
              <w:rPr>
                <w:rFonts w:hint="eastAsia" w:ascii="仿宋" w:hAnsi="仿宋" w:eastAsia="仿宋" w:cs="仿宋"/>
                <w:sz w:val="21"/>
                <w:szCs w:val="21"/>
              </w:rPr>
              <w:t>近3年曾获得省（部）级工法者得4分，没有者不得分。近3年曾获得省（部）级以上科技进步奖、国家级工法或建设工程优秀项目管理成果者，另加2分</w:t>
            </w:r>
          </w:p>
        </w:tc>
        <w:tc>
          <w:tcPr>
            <w:tcW w:w="1020" w:type="dxa"/>
            <w:vAlign w:val="top"/>
          </w:tcPr>
          <w:p>
            <w:pPr>
              <w:rPr>
                <w:rFonts w:hint="eastAsia" w:ascii="仿宋" w:hAnsi="仿宋" w:eastAsia="仿宋" w:cs="仿宋"/>
                <w:sz w:val="21"/>
                <w:szCs w:val="21"/>
              </w:rPr>
            </w:pPr>
          </w:p>
        </w:tc>
        <w:tc>
          <w:tcPr>
            <w:tcW w:w="1164" w:type="dxa"/>
            <w:vAlign w:val="top"/>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7" w:hRule="atLeast"/>
        </w:trPr>
        <w:tc>
          <w:tcPr>
            <w:tcW w:w="956" w:type="dxa"/>
            <w:vMerge w:val="continue"/>
            <w:vAlign w:val="top"/>
          </w:tcPr>
          <w:p>
            <w:pPr>
              <w:rPr>
                <w:rFonts w:hint="eastAsia" w:ascii="仿宋" w:hAnsi="仿宋" w:eastAsia="仿宋" w:cs="仿宋"/>
                <w:spacing w:val="-17"/>
                <w:sz w:val="21"/>
                <w:szCs w:val="21"/>
              </w:rPr>
            </w:pPr>
          </w:p>
        </w:tc>
        <w:tc>
          <w:tcPr>
            <w:tcW w:w="1971" w:type="dxa"/>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rPr>
              <w:t>5、标准化工作</w:t>
            </w:r>
          </w:p>
        </w:tc>
        <w:tc>
          <w:tcPr>
            <w:tcW w:w="3645" w:type="dxa"/>
            <w:gridSpan w:val="2"/>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rPr>
              <w:t>企业具有科学严谨的技术和管理标准，并得到有效实施；参与过部级或部级以上标准的制订</w:t>
            </w:r>
          </w:p>
        </w:tc>
        <w:tc>
          <w:tcPr>
            <w:tcW w:w="88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5分</w:t>
            </w:r>
          </w:p>
        </w:tc>
        <w:tc>
          <w:tcPr>
            <w:tcW w:w="3825" w:type="dxa"/>
            <w:gridSpan w:val="2"/>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有</w:t>
            </w:r>
            <w:r>
              <w:rPr>
                <w:rFonts w:hint="eastAsia" w:ascii="仿宋" w:hAnsi="仿宋" w:eastAsia="仿宋" w:cs="仿宋"/>
                <w:sz w:val="21"/>
                <w:szCs w:val="21"/>
              </w:rPr>
              <w:t>科学严谨的技术和管理标准者，</w:t>
            </w:r>
            <w:r>
              <w:rPr>
                <w:rFonts w:hint="eastAsia" w:ascii="仿宋" w:hAnsi="仿宋" w:eastAsia="仿宋" w:cs="仿宋"/>
                <w:sz w:val="21"/>
                <w:szCs w:val="21"/>
                <w:lang w:val="en-US" w:eastAsia="zh-CN"/>
              </w:rPr>
              <w:t>得1</w:t>
            </w:r>
            <w:r>
              <w:rPr>
                <w:rFonts w:hint="eastAsia" w:ascii="仿宋" w:hAnsi="仿宋" w:eastAsia="仿宋" w:cs="仿宋"/>
                <w:sz w:val="21"/>
                <w:szCs w:val="21"/>
              </w:rPr>
              <w:t>分。近3年参与</w:t>
            </w:r>
            <w:r>
              <w:rPr>
                <w:rFonts w:hint="eastAsia" w:ascii="仿宋" w:hAnsi="仿宋" w:eastAsia="仿宋" w:cs="仿宋"/>
                <w:sz w:val="21"/>
                <w:szCs w:val="21"/>
                <w:lang w:eastAsia="zh-CN"/>
              </w:rPr>
              <w:t>国家</w:t>
            </w:r>
            <w:r>
              <w:rPr>
                <w:rFonts w:hint="eastAsia" w:ascii="仿宋" w:hAnsi="仿宋" w:eastAsia="仿宋" w:cs="仿宋"/>
                <w:sz w:val="21"/>
                <w:szCs w:val="21"/>
              </w:rPr>
              <w:t>级标准的制订者，</w:t>
            </w:r>
            <w:r>
              <w:rPr>
                <w:rFonts w:hint="eastAsia" w:ascii="仿宋" w:hAnsi="仿宋" w:eastAsia="仿宋" w:cs="仿宋"/>
                <w:sz w:val="21"/>
                <w:szCs w:val="21"/>
                <w:lang w:val="en-US" w:eastAsia="zh-CN"/>
              </w:rPr>
              <w:t>得3</w:t>
            </w:r>
            <w:r>
              <w:rPr>
                <w:rFonts w:hint="eastAsia" w:ascii="仿宋" w:hAnsi="仿宋" w:eastAsia="仿宋" w:cs="仿宋"/>
                <w:sz w:val="21"/>
                <w:szCs w:val="21"/>
              </w:rPr>
              <w:t>分。近3年参与过</w:t>
            </w:r>
            <w:r>
              <w:rPr>
                <w:rFonts w:hint="eastAsia" w:ascii="仿宋" w:hAnsi="仿宋" w:eastAsia="仿宋" w:cs="仿宋"/>
                <w:sz w:val="21"/>
                <w:szCs w:val="21"/>
                <w:lang w:val="en-US" w:eastAsia="zh-CN"/>
              </w:rPr>
              <w:t>自治区级</w:t>
            </w:r>
            <w:r>
              <w:rPr>
                <w:rFonts w:hint="eastAsia" w:ascii="仿宋" w:hAnsi="仿宋" w:eastAsia="仿宋" w:cs="仿宋"/>
                <w:sz w:val="21"/>
                <w:szCs w:val="21"/>
              </w:rPr>
              <w:t>标准制订者另加</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1020" w:type="dxa"/>
            <w:shd w:val="clear" w:color="auto" w:fill="auto"/>
            <w:vAlign w:val="center"/>
          </w:tcPr>
          <w:p>
            <w:pPr>
              <w:rPr>
                <w:rFonts w:hint="eastAsia" w:ascii="仿宋" w:hAnsi="仿宋" w:eastAsia="仿宋" w:cs="仿宋"/>
                <w:sz w:val="21"/>
                <w:szCs w:val="21"/>
                <w:lang w:val="en-US" w:eastAsia="zh-CN"/>
              </w:rPr>
            </w:pPr>
          </w:p>
        </w:tc>
        <w:tc>
          <w:tcPr>
            <w:tcW w:w="1164" w:type="dxa"/>
            <w:shd w:val="clear" w:color="auto" w:fill="auto"/>
            <w:vAlign w:val="center"/>
          </w:tcPr>
          <w:p>
            <w:pPr>
              <w:rPr>
                <w:rFonts w:hint="eastAsia" w:ascii="仿宋" w:hAnsi="仿宋" w:eastAsia="仿宋" w:cs="仿宋"/>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04" w:hRule="atLeast"/>
        </w:trPr>
        <w:tc>
          <w:tcPr>
            <w:tcW w:w="956" w:type="dxa"/>
            <w:vMerge w:val="continue"/>
            <w:vAlign w:val="top"/>
          </w:tcPr>
          <w:p>
            <w:pPr>
              <w:rPr>
                <w:rFonts w:hint="eastAsia" w:ascii="仿宋" w:hAnsi="仿宋" w:eastAsia="仿宋" w:cs="仿宋"/>
                <w:spacing w:val="-17"/>
                <w:sz w:val="21"/>
                <w:szCs w:val="21"/>
              </w:rPr>
            </w:pPr>
          </w:p>
        </w:tc>
        <w:tc>
          <w:tcPr>
            <w:tcW w:w="1971" w:type="dxa"/>
            <w:shd w:val="clear" w:color="auto" w:fill="auto"/>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6、加分项</w:t>
            </w:r>
          </w:p>
        </w:tc>
        <w:tc>
          <w:tcPr>
            <w:tcW w:w="3645" w:type="dxa"/>
            <w:gridSpan w:val="2"/>
            <w:shd w:val="clear" w:color="auto" w:fill="auto"/>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国家级：鲁班奖、</w:t>
            </w:r>
            <w:r>
              <w:rPr>
                <w:rFonts w:hint="eastAsia" w:ascii="仿宋" w:hAnsi="仿宋" w:eastAsia="仿宋" w:cs="仿宋"/>
                <w:color w:val="auto"/>
                <w:sz w:val="21"/>
                <w:szCs w:val="21"/>
                <w:lang w:val="en-US" w:eastAsia="zh-CN"/>
              </w:rPr>
              <w:t>国家优质工程奖</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詹天佑奖、中国安装工程优质奖、市政金杯示范工程、钢结构金奖、智能建筑精品工程、</w:t>
            </w:r>
            <w:r>
              <w:rPr>
                <w:rFonts w:hint="eastAsia" w:ascii="仿宋" w:hAnsi="仿宋" w:eastAsia="仿宋" w:cs="仿宋"/>
                <w:color w:val="auto"/>
                <w:sz w:val="21"/>
                <w:szCs w:val="21"/>
              </w:rPr>
              <w:t>全国建筑业新技术应用示范工程、全国建筑业绿色施工示范工程</w:t>
            </w:r>
            <w:r>
              <w:rPr>
                <w:rFonts w:hint="eastAsia" w:ascii="仿宋" w:hAnsi="仿宋" w:eastAsia="仿宋" w:cs="仿宋"/>
                <w:color w:val="auto"/>
                <w:sz w:val="21"/>
                <w:szCs w:val="21"/>
                <w:lang w:eastAsia="zh-CN"/>
              </w:rPr>
              <w:t>、全国安全文明标准化示范工地</w:t>
            </w:r>
            <w:r>
              <w:rPr>
                <w:rFonts w:hint="eastAsia" w:ascii="仿宋" w:hAnsi="仿宋" w:eastAsia="仿宋" w:cs="仿宋"/>
                <w:color w:val="auto"/>
                <w:sz w:val="21"/>
                <w:szCs w:val="21"/>
              </w:rPr>
              <w:t>；</w:t>
            </w:r>
          </w:p>
          <w:p>
            <w:pPr>
              <w:rPr>
                <w:rFonts w:hint="eastAsia" w:ascii="仿宋" w:hAnsi="仿宋" w:eastAsia="仿宋" w:cs="仿宋"/>
                <w:color w:val="auto"/>
                <w:sz w:val="21"/>
                <w:szCs w:val="21"/>
              </w:rPr>
            </w:pPr>
            <w:r>
              <w:rPr>
                <w:rFonts w:hint="eastAsia" w:ascii="仿宋" w:hAnsi="仿宋" w:eastAsia="仿宋" w:cs="仿宋"/>
                <w:color w:val="auto"/>
                <w:sz w:val="21"/>
                <w:szCs w:val="21"/>
              </w:rPr>
              <w:t>省级：</w:t>
            </w:r>
            <w:r>
              <w:rPr>
                <w:rFonts w:hint="eastAsia" w:ascii="仿宋" w:hAnsi="仿宋" w:eastAsia="仿宋" w:cs="仿宋"/>
                <w:color w:val="auto"/>
                <w:sz w:val="21"/>
                <w:szCs w:val="21"/>
                <w:lang w:val="en-US" w:eastAsia="zh-CN"/>
              </w:rPr>
              <w:t>草原杯、</w:t>
            </w:r>
            <w:r>
              <w:rPr>
                <w:rFonts w:hint="eastAsia" w:ascii="仿宋" w:hAnsi="仿宋" w:eastAsia="仿宋" w:cs="仿宋"/>
                <w:color w:val="auto"/>
                <w:sz w:val="21"/>
                <w:szCs w:val="21"/>
              </w:rPr>
              <w:t>优质样板工程、新技术应用</w:t>
            </w:r>
            <w:r>
              <w:rPr>
                <w:rFonts w:hint="eastAsia" w:ascii="仿宋" w:hAnsi="仿宋" w:eastAsia="仿宋" w:cs="仿宋"/>
                <w:color w:val="auto"/>
                <w:sz w:val="21"/>
                <w:szCs w:val="21"/>
                <w:lang w:val="en-US" w:eastAsia="zh-CN"/>
              </w:rPr>
              <w:t>示范工程</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绿色施工示范工程、</w:t>
            </w:r>
            <w:r>
              <w:rPr>
                <w:rFonts w:hint="eastAsia" w:ascii="仿宋" w:hAnsi="仿宋" w:eastAsia="仿宋" w:cs="仿宋"/>
                <w:color w:val="auto"/>
                <w:sz w:val="21"/>
                <w:szCs w:val="21"/>
              </w:rPr>
              <w:t>装饰</w:t>
            </w:r>
            <w:r>
              <w:rPr>
                <w:rFonts w:hint="eastAsia" w:ascii="仿宋" w:hAnsi="仿宋" w:eastAsia="仿宋" w:cs="仿宋"/>
                <w:color w:val="auto"/>
                <w:sz w:val="21"/>
                <w:szCs w:val="21"/>
                <w:lang w:val="en-US" w:eastAsia="zh-CN"/>
              </w:rPr>
              <w:t>装修</w:t>
            </w:r>
            <w:r>
              <w:rPr>
                <w:rFonts w:hint="eastAsia" w:ascii="仿宋" w:hAnsi="仿宋" w:eastAsia="仿宋" w:cs="仿宋"/>
                <w:color w:val="auto"/>
                <w:sz w:val="21"/>
                <w:szCs w:val="21"/>
              </w:rPr>
              <w:t>奖</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市政金杯示范工程、钢结构金奖、智能化优质工程、安装工程优质奖、自治区安全文明标准化示范工地</w:t>
            </w:r>
            <w:r>
              <w:rPr>
                <w:rFonts w:hint="eastAsia" w:ascii="仿宋" w:hAnsi="仿宋" w:eastAsia="仿宋" w:cs="仿宋"/>
                <w:color w:val="auto"/>
                <w:sz w:val="21"/>
                <w:szCs w:val="21"/>
              </w:rPr>
              <w:t>；建筑业</w:t>
            </w:r>
            <w:r>
              <w:rPr>
                <w:rFonts w:hint="eastAsia" w:ascii="仿宋" w:hAnsi="仿宋" w:eastAsia="仿宋" w:cs="仿宋"/>
                <w:color w:val="auto"/>
                <w:sz w:val="21"/>
                <w:szCs w:val="21"/>
                <w:lang w:val="en-US" w:eastAsia="zh-CN"/>
              </w:rPr>
              <w:t>优秀</w:t>
            </w:r>
            <w:r>
              <w:rPr>
                <w:rFonts w:hint="eastAsia" w:ascii="仿宋" w:hAnsi="仿宋" w:eastAsia="仿宋" w:cs="仿宋"/>
                <w:color w:val="auto"/>
                <w:sz w:val="21"/>
                <w:szCs w:val="21"/>
              </w:rPr>
              <w:t>企业、</w:t>
            </w:r>
            <w:r>
              <w:rPr>
                <w:rFonts w:hint="eastAsia" w:ascii="仿宋" w:hAnsi="仿宋" w:eastAsia="仿宋" w:cs="仿宋"/>
                <w:color w:val="auto"/>
                <w:sz w:val="21"/>
                <w:szCs w:val="21"/>
                <w:lang w:val="en-US" w:eastAsia="zh-CN"/>
              </w:rPr>
              <w:t>安全生产先进企业、质量管理优秀企业、</w:t>
            </w:r>
            <w:r>
              <w:rPr>
                <w:rFonts w:hint="eastAsia" w:ascii="仿宋" w:hAnsi="仿宋" w:eastAsia="仿宋" w:cs="仿宋"/>
                <w:color w:val="auto"/>
                <w:sz w:val="21"/>
                <w:szCs w:val="21"/>
              </w:rPr>
              <w:t>社会责任相关奖项</w:t>
            </w:r>
          </w:p>
        </w:tc>
        <w:tc>
          <w:tcPr>
            <w:tcW w:w="885" w:type="dxa"/>
            <w:shd w:val="clear" w:color="auto" w:fill="auto"/>
            <w:vAlign w:val="center"/>
          </w:tcPr>
          <w:p>
            <w:pPr>
              <w:jc w:val="center"/>
              <w:rPr>
                <w:rFonts w:hint="eastAsia" w:ascii="仿宋" w:hAnsi="仿宋" w:eastAsia="仿宋" w:cs="仿宋"/>
                <w:color w:val="auto"/>
                <w:sz w:val="21"/>
                <w:szCs w:val="21"/>
              </w:rPr>
            </w:pPr>
          </w:p>
        </w:tc>
        <w:tc>
          <w:tcPr>
            <w:tcW w:w="3825" w:type="dxa"/>
            <w:gridSpan w:val="2"/>
            <w:shd w:val="clear" w:color="auto" w:fill="auto"/>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近3年曾获得鲁班奖、</w:t>
            </w:r>
            <w:r>
              <w:rPr>
                <w:rFonts w:hint="eastAsia" w:ascii="仿宋" w:hAnsi="仿宋" w:eastAsia="仿宋" w:cs="仿宋"/>
                <w:color w:val="auto"/>
                <w:sz w:val="21"/>
                <w:szCs w:val="21"/>
                <w:lang w:val="en-US" w:eastAsia="zh-CN"/>
              </w:rPr>
              <w:t>国家优质工程奖</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詹天佑奖</w:t>
            </w:r>
            <w:r>
              <w:rPr>
                <w:rFonts w:hint="eastAsia" w:ascii="仿宋" w:hAnsi="仿宋" w:eastAsia="仿宋" w:cs="仿宋"/>
                <w:color w:val="auto"/>
                <w:sz w:val="21"/>
                <w:szCs w:val="21"/>
              </w:rPr>
              <w:t>加5分；</w:t>
            </w:r>
          </w:p>
          <w:p>
            <w:pPr>
              <w:rPr>
                <w:rFonts w:hint="eastAsia" w:ascii="仿宋" w:hAnsi="仿宋" w:eastAsia="仿宋" w:cs="仿宋"/>
                <w:color w:val="auto"/>
                <w:sz w:val="21"/>
                <w:szCs w:val="21"/>
              </w:rPr>
            </w:pPr>
            <w:r>
              <w:rPr>
                <w:rFonts w:hint="eastAsia" w:ascii="仿宋" w:hAnsi="仿宋" w:eastAsia="仿宋" w:cs="仿宋"/>
                <w:color w:val="auto"/>
                <w:sz w:val="21"/>
                <w:szCs w:val="21"/>
              </w:rPr>
              <w:t>近3年曾获得全国建筑业新技术应用示范工程或全国建筑业绿色施工示范工程</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全国安全文明标准化示范工地、</w:t>
            </w:r>
            <w:r>
              <w:rPr>
                <w:rFonts w:hint="eastAsia" w:ascii="仿宋" w:hAnsi="仿宋" w:eastAsia="仿宋" w:cs="仿宋"/>
                <w:color w:val="auto"/>
                <w:sz w:val="21"/>
                <w:szCs w:val="21"/>
              </w:rPr>
              <w:t>自治区</w:t>
            </w:r>
            <w:r>
              <w:rPr>
                <w:rFonts w:hint="eastAsia" w:ascii="仿宋" w:hAnsi="仿宋" w:eastAsia="仿宋" w:cs="仿宋"/>
                <w:color w:val="auto"/>
                <w:sz w:val="21"/>
                <w:szCs w:val="21"/>
                <w:lang w:val="en-US" w:eastAsia="zh-CN"/>
              </w:rPr>
              <w:t>草原杯</w:t>
            </w:r>
            <w:r>
              <w:rPr>
                <w:rFonts w:hint="eastAsia" w:ascii="仿宋" w:hAnsi="仿宋" w:eastAsia="仿宋" w:cs="仿宋"/>
                <w:color w:val="auto"/>
                <w:sz w:val="21"/>
                <w:szCs w:val="21"/>
              </w:rPr>
              <w:t>者加4分；</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近3年曾获得国家装饰奖、中国安装之星、全国市政金杯示范工程、钢结构金奖、智能建筑精品工程</w:t>
            </w:r>
            <w:r>
              <w:rPr>
                <w:rFonts w:hint="eastAsia" w:ascii="仿宋" w:hAnsi="仿宋" w:eastAsia="仿宋" w:cs="仿宋"/>
                <w:color w:val="auto"/>
                <w:sz w:val="21"/>
                <w:szCs w:val="21"/>
              </w:rPr>
              <w:t>者加</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近3年曾获得自治区优质样板工程、</w:t>
            </w:r>
            <w:r>
              <w:rPr>
                <w:rFonts w:hint="eastAsia" w:ascii="仿宋" w:hAnsi="仿宋" w:eastAsia="仿宋" w:cs="仿宋"/>
                <w:color w:val="auto"/>
                <w:sz w:val="21"/>
                <w:szCs w:val="21"/>
                <w:lang w:eastAsia="zh-CN"/>
              </w:rPr>
              <w:t>安全文明标准化示范工地、</w:t>
            </w:r>
            <w:r>
              <w:rPr>
                <w:rFonts w:hint="eastAsia" w:ascii="仿宋" w:hAnsi="仿宋" w:eastAsia="仿宋" w:cs="仿宋"/>
                <w:color w:val="auto"/>
                <w:sz w:val="21"/>
                <w:szCs w:val="21"/>
              </w:rPr>
              <w:t>新技术应用</w:t>
            </w:r>
            <w:r>
              <w:rPr>
                <w:rFonts w:hint="eastAsia" w:ascii="仿宋" w:hAnsi="仿宋" w:eastAsia="仿宋" w:cs="仿宋"/>
                <w:color w:val="auto"/>
                <w:sz w:val="21"/>
                <w:szCs w:val="21"/>
                <w:lang w:val="en-US" w:eastAsia="zh-CN"/>
              </w:rPr>
              <w:t>示范工程</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绿色施工示范工程、</w:t>
            </w:r>
            <w:r>
              <w:rPr>
                <w:rFonts w:hint="eastAsia" w:ascii="仿宋" w:hAnsi="仿宋" w:eastAsia="仿宋" w:cs="仿宋"/>
                <w:color w:val="auto"/>
                <w:sz w:val="21"/>
                <w:szCs w:val="21"/>
              </w:rPr>
              <w:t>装饰</w:t>
            </w:r>
            <w:r>
              <w:rPr>
                <w:rFonts w:hint="eastAsia" w:ascii="仿宋" w:hAnsi="仿宋" w:eastAsia="仿宋" w:cs="仿宋"/>
                <w:color w:val="auto"/>
                <w:sz w:val="21"/>
                <w:szCs w:val="21"/>
                <w:lang w:val="en-US" w:eastAsia="zh-CN"/>
              </w:rPr>
              <w:t>装修</w:t>
            </w:r>
            <w:r>
              <w:rPr>
                <w:rFonts w:hint="eastAsia" w:ascii="仿宋" w:hAnsi="仿宋" w:eastAsia="仿宋" w:cs="仿宋"/>
                <w:color w:val="auto"/>
                <w:sz w:val="21"/>
                <w:szCs w:val="21"/>
              </w:rPr>
              <w:t>奖</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市政金杯示范工程、钢结构金奖、智能化优质工程、安装工程优质奖</w:t>
            </w:r>
            <w:r>
              <w:rPr>
                <w:rFonts w:hint="eastAsia" w:ascii="仿宋" w:hAnsi="仿宋" w:eastAsia="仿宋" w:cs="仿宋"/>
                <w:color w:val="auto"/>
                <w:sz w:val="21"/>
                <w:szCs w:val="21"/>
              </w:rPr>
              <w:t>者加3分</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rPr>
            </w:pPr>
            <w:r>
              <w:rPr>
                <w:rFonts w:hint="eastAsia" w:ascii="仿宋" w:hAnsi="仿宋" w:eastAsia="仿宋" w:cs="仿宋"/>
                <w:color w:val="auto"/>
                <w:sz w:val="21"/>
                <w:szCs w:val="21"/>
              </w:rPr>
              <w:t>近3年获</w:t>
            </w:r>
            <w:r>
              <w:rPr>
                <w:rFonts w:hint="eastAsia" w:ascii="仿宋" w:hAnsi="仿宋" w:eastAsia="仿宋" w:cs="仿宋"/>
                <w:color w:val="auto"/>
                <w:sz w:val="21"/>
                <w:szCs w:val="21"/>
                <w:lang w:val="en-US" w:eastAsia="zh-CN"/>
              </w:rPr>
              <w:t>自治区级</w:t>
            </w:r>
            <w:r>
              <w:rPr>
                <w:rFonts w:hint="eastAsia" w:ascii="仿宋" w:hAnsi="仿宋" w:eastAsia="仿宋" w:cs="仿宋"/>
                <w:color w:val="auto"/>
                <w:sz w:val="21"/>
                <w:szCs w:val="21"/>
              </w:rPr>
              <w:t>建筑业优秀企业</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安全生产先进企业、质量管理优秀企业</w:t>
            </w:r>
            <w:r>
              <w:rPr>
                <w:rFonts w:hint="eastAsia" w:ascii="仿宋" w:hAnsi="仿宋" w:eastAsia="仿宋" w:cs="仿宋"/>
                <w:color w:val="auto"/>
                <w:sz w:val="21"/>
                <w:szCs w:val="21"/>
              </w:rPr>
              <w:t>或社会责任相关奖项者加2分。</w:t>
            </w:r>
          </w:p>
        </w:tc>
        <w:tc>
          <w:tcPr>
            <w:tcW w:w="1020" w:type="dxa"/>
            <w:shd w:val="clear" w:color="auto" w:fill="auto"/>
            <w:vAlign w:val="center"/>
          </w:tcPr>
          <w:p>
            <w:pPr>
              <w:rPr>
                <w:rFonts w:hint="eastAsia" w:ascii="仿宋" w:hAnsi="仿宋" w:eastAsia="仿宋" w:cs="仿宋"/>
                <w:color w:val="auto"/>
                <w:sz w:val="21"/>
                <w:szCs w:val="21"/>
              </w:rPr>
            </w:pPr>
          </w:p>
        </w:tc>
        <w:tc>
          <w:tcPr>
            <w:tcW w:w="1164" w:type="dxa"/>
            <w:shd w:val="clear" w:color="auto" w:fill="auto"/>
            <w:vAlign w:val="center"/>
          </w:tcPr>
          <w:p>
            <w:pPr>
              <w:rPr>
                <w:rFonts w:hint="eastAsia" w:ascii="仿宋" w:hAnsi="仿宋" w:eastAsia="仿宋" w:cs="仿宋"/>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956" w:type="dxa"/>
            <w:vAlign w:val="center"/>
          </w:tcPr>
          <w:p>
            <w:pPr>
              <w:numPr>
                <w:ilvl w:val="0"/>
                <w:numId w:val="2"/>
              </w:numPr>
              <w:jc w:val="center"/>
              <w:rPr>
                <w:rFonts w:hint="eastAsia" w:ascii="仿宋" w:hAnsi="仿宋" w:eastAsia="仿宋" w:cs="仿宋"/>
                <w:b/>
                <w:spacing w:val="-17"/>
                <w:sz w:val="21"/>
                <w:szCs w:val="21"/>
              </w:rPr>
            </w:pPr>
            <w:r>
              <w:rPr>
                <w:rFonts w:hint="eastAsia" w:ascii="仿宋" w:hAnsi="仿宋" w:eastAsia="仿宋" w:cs="仿宋"/>
                <w:b/>
                <w:spacing w:val="-17"/>
                <w:sz w:val="21"/>
                <w:szCs w:val="21"/>
              </w:rPr>
              <w:t>信用记录指标30分</w:t>
            </w:r>
          </w:p>
        </w:tc>
        <w:tc>
          <w:tcPr>
            <w:tcW w:w="1971" w:type="dxa"/>
            <w:vAlign w:val="center"/>
          </w:tcPr>
          <w:p>
            <w:pPr>
              <w:rPr>
                <w:rFonts w:hint="eastAsia" w:ascii="仿宋" w:hAnsi="仿宋" w:eastAsia="仿宋" w:cs="仿宋"/>
                <w:spacing w:val="-17"/>
                <w:sz w:val="21"/>
                <w:szCs w:val="21"/>
              </w:rPr>
            </w:pPr>
            <w:r>
              <w:rPr>
                <w:rFonts w:hint="eastAsia" w:ascii="仿宋" w:hAnsi="仿宋" w:eastAsia="仿宋" w:cs="仿宋"/>
                <w:spacing w:val="-17"/>
                <w:sz w:val="21"/>
                <w:szCs w:val="21"/>
              </w:rPr>
              <w:t>详见《建筑业企业不良行为记分标准》（附件</w:t>
            </w:r>
            <w:r>
              <w:rPr>
                <w:rFonts w:hint="eastAsia" w:ascii="仿宋" w:hAnsi="仿宋" w:eastAsia="仿宋" w:cs="仿宋"/>
                <w:spacing w:val="-17"/>
                <w:sz w:val="21"/>
                <w:szCs w:val="21"/>
                <w:lang w:val="en-US" w:eastAsia="zh-CN"/>
              </w:rPr>
              <w:t>三</w:t>
            </w:r>
            <w:r>
              <w:rPr>
                <w:rFonts w:hint="eastAsia" w:ascii="仿宋" w:hAnsi="仿宋" w:eastAsia="仿宋" w:cs="仿宋"/>
                <w:spacing w:val="-17"/>
                <w:sz w:val="21"/>
                <w:szCs w:val="21"/>
              </w:rPr>
              <w:t>）</w:t>
            </w:r>
          </w:p>
        </w:tc>
        <w:tc>
          <w:tcPr>
            <w:tcW w:w="3645" w:type="dxa"/>
            <w:gridSpan w:val="2"/>
            <w:vAlign w:val="center"/>
          </w:tcPr>
          <w:p>
            <w:pPr>
              <w:rPr>
                <w:rFonts w:hint="eastAsia" w:ascii="仿宋" w:hAnsi="仿宋" w:eastAsia="仿宋" w:cs="仿宋"/>
                <w:spacing w:val="-17"/>
                <w:sz w:val="21"/>
                <w:szCs w:val="21"/>
              </w:rPr>
            </w:pPr>
          </w:p>
        </w:tc>
        <w:tc>
          <w:tcPr>
            <w:tcW w:w="885" w:type="dxa"/>
            <w:vAlign w:val="center"/>
          </w:tcPr>
          <w:p>
            <w:pPr>
              <w:jc w:val="center"/>
              <w:rPr>
                <w:rFonts w:hint="eastAsia" w:ascii="仿宋" w:hAnsi="仿宋" w:eastAsia="仿宋" w:cs="仿宋"/>
                <w:spacing w:val="-17"/>
                <w:sz w:val="21"/>
                <w:szCs w:val="21"/>
              </w:rPr>
            </w:pPr>
            <w:r>
              <w:rPr>
                <w:rFonts w:hint="eastAsia" w:ascii="仿宋" w:hAnsi="仿宋" w:eastAsia="仿宋" w:cs="仿宋"/>
                <w:spacing w:val="-17"/>
                <w:sz w:val="21"/>
                <w:szCs w:val="21"/>
              </w:rPr>
              <w:t>30分</w:t>
            </w:r>
          </w:p>
        </w:tc>
        <w:tc>
          <w:tcPr>
            <w:tcW w:w="3825" w:type="dxa"/>
            <w:gridSpan w:val="2"/>
            <w:vAlign w:val="center"/>
          </w:tcPr>
          <w:p>
            <w:pPr>
              <w:rPr>
                <w:rFonts w:hint="eastAsia" w:ascii="仿宋" w:hAnsi="仿宋" w:eastAsia="仿宋" w:cs="仿宋"/>
                <w:spacing w:val="-17"/>
                <w:sz w:val="21"/>
                <w:szCs w:val="21"/>
              </w:rPr>
            </w:pPr>
            <w:r>
              <w:rPr>
                <w:rFonts w:hint="eastAsia" w:ascii="仿宋" w:hAnsi="仿宋" w:eastAsia="仿宋" w:cs="仿宋"/>
                <w:spacing w:val="-17"/>
                <w:sz w:val="21"/>
                <w:szCs w:val="21"/>
              </w:rPr>
              <w:t>信用记录指标得分=（100—企业因不良行为累计记分）*30%</w:t>
            </w:r>
          </w:p>
        </w:tc>
        <w:tc>
          <w:tcPr>
            <w:tcW w:w="1020" w:type="dxa"/>
            <w:vAlign w:val="center"/>
          </w:tcPr>
          <w:p>
            <w:pPr>
              <w:rPr>
                <w:rFonts w:hint="eastAsia" w:ascii="仿宋" w:hAnsi="仿宋" w:eastAsia="仿宋" w:cs="仿宋"/>
                <w:spacing w:val="-17"/>
                <w:sz w:val="21"/>
                <w:szCs w:val="21"/>
              </w:rPr>
            </w:pPr>
          </w:p>
        </w:tc>
        <w:tc>
          <w:tcPr>
            <w:tcW w:w="1164" w:type="dxa"/>
            <w:vAlign w:val="center"/>
          </w:tcPr>
          <w:p>
            <w:pPr>
              <w:rPr>
                <w:rFonts w:hint="eastAsia" w:ascii="仿宋" w:hAnsi="仿宋" w:eastAsia="仿宋" w:cs="仿宋"/>
                <w:spacing w:val="-17"/>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trPr>
        <w:tc>
          <w:tcPr>
            <w:tcW w:w="956" w:type="dxa"/>
            <w:vAlign w:val="center"/>
          </w:tcPr>
          <w:p>
            <w:pPr>
              <w:pStyle w:val="9"/>
              <w:ind w:firstLine="0" w:firstLineChars="0"/>
              <w:jc w:val="both"/>
              <w:rPr>
                <w:rFonts w:hint="eastAsia" w:ascii="仿宋" w:hAnsi="仿宋" w:eastAsia="仿宋" w:cs="仿宋"/>
                <w:b/>
                <w:spacing w:val="-17"/>
                <w:sz w:val="21"/>
                <w:szCs w:val="21"/>
              </w:rPr>
            </w:pPr>
            <w:r>
              <w:rPr>
                <w:rFonts w:hint="eastAsia" w:ascii="仿宋" w:hAnsi="仿宋" w:eastAsia="仿宋" w:cs="仿宋"/>
                <w:b/>
                <w:spacing w:val="-17"/>
                <w:kern w:val="2"/>
                <w:sz w:val="21"/>
                <w:szCs w:val="21"/>
                <w:lang w:val="en-US" w:eastAsia="zh-CN" w:bidi="ar-SA"/>
              </w:rPr>
              <w:t>综合评价</w:t>
            </w:r>
          </w:p>
        </w:tc>
        <w:tc>
          <w:tcPr>
            <w:tcW w:w="12510" w:type="dxa"/>
            <w:gridSpan w:val="8"/>
            <w:vAlign w:val="center"/>
          </w:tcPr>
          <w:p>
            <w:pPr>
              <w:rPr>
                <w:rFonts w:hint="eastAsia" w:ascii="仿宋" w:hAnsi="仿宋" w:eastAsia="仿宋" w:cs="仿宋"/>
                <w:spacing w:val="-17"/>
                <w:sz w:val="21"/>
                <w:szCs w:val="21"/>
              </w:rPr>
            </w:pPr>
            <w:r>
              <w:rPr>
                <w:rFonts w:hint="eastAsia" w:ascii="Times New Roman" w:hAnsi="Times New Roman"/>
              </w:rPr>
              <w:t xml:space="preserve">自评总得分：       </w:t>
            </w:r>
            <w:r>
              <w:rPr>
                <w:rFonts w:hint="eastAsia" w:ascii="宋体" w:hAnsi="宋体"/>
              </w:rPr>
              <w:t xml:space="preserve">自评信用等级：                     </w:t>
            </w:r>
            <w:r>
              <w:rPr>
                <w:rFonts w:hint="eastAsia" w:ascii="Times New Roman" w:hAnsi="Times New Roman"/>
              </w:rPr>
              <w:t>推荐单位评价总得分：          推荐单位</w:t>
            </w:r>
            <w:r>
              <w:rPr>
                <w:rFonts w:hint="eastAsia" w:ascii="宋体" w:hAnsi="宋体"/>
              </w:rPr>
              <w:t>推荐信用等级：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4557" w:type="dxa"/>
            <w:gridSpan w:val="3"/>
            <w:vAlign w:val="center"/>
          </w:tcPr>
          <w:p>
            <w:pPr>
              <w:widowControl/>
              <w:jc w:val="left"/>
              <w:rPr>
                <w:rFonts w:ascii="宋体" w:hAnsi="宋体"/>
                <w:szCs w:val="21"/>
              </w:rPr>
            </w:pPr>
            <w:r>
              <w:rPr>
                <w:rFonts w:hint="eastAsia" w:ascii="宋体" w:hAnsi="宋体"/>
              </w:rPr>
              <w:t>推荐单位意见：</w:t>
            </w:r>
          </w:p>
          <w:p>
            <w:pPr>
              <w:widowControl/>
              <w:jc w:val="both"/>
              <w:rPr>
                <w:rFonts w:hint="eastAsia" w:ascii="宋体" w:hAnsi="宋体"/>
              </w:rPr>
            </w:pPr>
          </w:p>
          <w:p>
            <w:pPr>
              <w:widowControl/>
              <w:jc w:val="center"/>
              <w:rPr>
                <w:rFonts w:hint="eastAsia" w:ascii="宋体" w:hAnsi="宋体"/>
              </w:rPr>
            </w:pPr>
            <w:r>
              <w:rPr>
                <w:rFonts w:hint="eastAsia" w:ascii="宋体" w:hAnsi="宋体"/>
              </w:rPr>
              <w:t xml:space="preserve">                           （公章）</w:t>
            </w:r>
          </w:p>
          <w:p>
            <w:pPr>
              <w:widowControl/>
              <w:jc w:val="center"/>
              <w:rPr>
                <w:rFonts w:hint="eastAsia" w:ascii="宋体" w:hAnsi="宋体"/>
              </w:rPr>
            </w:pPr>
          </w:p>
          <w:p>
            <w:pPr>
              <w:widowControl/>
              <w:jc w:val="center"/>
              <w:rPr>
                <w:rFonts w:hint="eastAsia" w:ascii="仿宋" w:hAnsi="仿宋" w:eastAsia="仿宋" w:cs="仿宋"/>
                <w:b/>
                <w:spacing w:val="-17"/>
                <w:sz w:val="21"/>
                <w:szCs w:val="21"/>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月    日</w:t>
            </w:r>
          </w:p>
        </w:tc>
        <w:tc>
          <w:tcPr>
            <w:tcW w:w="4557" w:type="dxa"/>
            <w:gridSpan w:val="3"/>
            <w:vAlign w:val="center"/>
          </w:tcPr>
          <w:p>
            <w:pPr>
              <w:widowControl/>
              <w:jc w:val="left"/>
              <w:rPr>
                <w:rFonts w:ascii="宋体" w:hAnsi="宋体"/>
                <w:szCs w:val="21"/>
              </w:rPr>
            </w:pPr>
            <w:r>
              <w:rPr>
                <w:rFonts w:hint="eastAsia" w:ascii="宋体" w:hAnsi="宋体"/>
                <w:lang w:val="en-US" w:eastAsia="zh-CN"/>
              </w:rPr>
              <w:t>评审</w:t>
            </w:r>
            <w:r>
              <w:rPr>
                <w:rFonts w:hint="eastAsia" w:ascii="宋体" w:hAnsi="宋体"/>
              </w:rPr>
              <w:t>委员会意见：</w:t>
            </w:r>
          </w:p>
          <w:p>
            <w:pPr>
              <w:widowControl/>
              <w:jc w:val="center"/>
              <w:rPr>
                <w:rFonts w:hint="eastAsia" w:ascii="宋体" w:hAnsi="宋体"/>
              </w:rPr>
            </w:pPr>
          </w:p>
          <w:p>
            <w:pPr>
              <w:widowControl/>
              <w:jc w:val="center"/>
              <w:rPr>
                <w:rFonts w:hint="eastAsia" w:ascii="宋体" w:hAnsi="宋体"/>
              </w:rPr>
            </w:pPr>
          </w:p>
          <w:p>
            <w:pPr>
              <w:widowControl/>
              <w:jc w:val="center"/>
              <w:rPr>
                <w:rFonts w:hint="eastAsia" w:ascii="宋体" w:hAnsi="宋体"/>
              </w:rPr>
            </w:pPr>
          </w:p>
          <w:p>
            <w:pPr>
              <w:jc w:val="center"/>
              <w:rPr>
                <w:rFonts w:hint="eastAsia" w:ascii="仿宋" w:hAnsi="仿宋" w:eastAsia="仿宋" w:cs="仿宋"/>
                <w:spacing w:val="-17"/>
                <w:sz w:val="21"/>
                <w:szCs w:val="21"/>
              </w:rPr>
            </w:pPr>
            <w:r>
              <w:rPr>
                <w:rFonts w:hint="eastAsia" w:ascii="宋体" w:hAnsi="宋体"/>
              </w:rPr>
              <w:t xml:space="preserve">                  年    月    日</w:t>
            </w:r>
          </w:p>
        </w:tc>
        <w:tc>
          <w:tcPr>
            <w:tcW w:w="4352" w:type="dxa"/>
            <w:gridSpan w:val="3"/>
            <w:vAlign w:val="center"/>
          </w:tcPr>
          <w:p>
            <w:pPr>
              <w:widowControl/>
              <w:jc w:val="left"/>
              <w:rPr>
                <w:rFonts w:ascii="宋体" w:hAnsi="宋体"/>
                <w:szCs w:val="21"/>
              </w:rPr>
            </w:pPr>
            <w:r>
              <w:rPr>
                <w:rFonts w:hint="eastAsia" w:ascii="宋体" w:hAnsi="宋体"/>
                <w:lang w:val="en-US" w:eastAsia="zh-CN"/>
              </w:rPr>
              <w:t>内蒙古自治区</w:t>
            </w:r>
            <w:r>
              <w:rPr>
                <w:rFonts w:hint="eastAsia" w:ascii="宋体" w:hAnsi="宋体"/>
              </w:rPr>
              <w:t>建筑业协会意见：</w:t>
            </w:r>
          </w:p>
          <w:p>
            <w:pPr>
              <w:widowControl/>
              <w:jc w:val="both"/>
              <w:rPr>
                <w:rFonts w:hint="eastAsia" w:ascii="宋体" w:hAnsi="宋体"/>
              </w:rPr>
            </w:pPr>
          </w:p>
          <w:p>
            <w:pPr>
              <w:widowControl/>
              <w:jc w:val="center"/>
              <w:rPr>
                <w:rFonts w:hint="eastAsia" w:ascii="宋体" w:hAnsi="宋体"/>
              </w:rPr>
            </w:pPr>
            <w:r>
              <w:rPr>
                <w:rFonts w:hint="eastAsia" w:ascii="宋体" w:hAnsi="宋体"/>
              </w:rPr>
              <w:t xml:space="preserve">                           （公章）</w:t>
            </w:r>
          </w:p>
          <w:p>
            <w:pPr>
              <w:widowControl/>
              <w:jc w:val="center"/>
              <w:rPr>
                <w:rFonts w:hint="eastAsia" w:ascii="宋体" w:hAnsi="宋体"/>
              </w:rPr>
            </w:pPr>
          </w:p>
          <w:p>
            <w:pPr>
              <w:jc w:val="center"/>
              <w:rPr>
                <w:rFonts w:hint="eastAsia" w:ascii="仿宋" w:hAnsi="仿宋" w:eastAsia="仿宋" w:cs="仿宋"/>
                <w:spacing w:val="-17"/>
                <w:sz w:val="21"/>
                <w:szCs w:val="21"/>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eastAsia="楷体_GB2312"/>
          <w:sz w:val="21"/>
          <w:szCs w:val="21"/>
          <w:u w:val="single"/>
        </w:rPr>
        <w:sectPr>
          <w:footerReference r:id="rId4" w:type="default"/>
          <w:footerReference r:id="rId5" w:type="even"/>
          <w:pgSz w:w="16838" w:h="11906" w:orient="landscape"/>
          <w:pgMar w:top="1417" w:right="1531" w:bottom="283"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 w:hAnsi="仿宋" w:eastAsia="仿宋" w:cs="仿宋"/>
          <w:spacing w:val="-17"/>
          <w:sz w:val="21"/>
          <w:szCs w:val="21"/>
          <w:u w:val="single"/>
        </w:rPr>
        <w:t>注：本表所称生产安全较大事故，是指《生产安全事故报告和调查处理条例》（国务院令第493号）规定的“造成3人（含3人）以上10人以下死亡，或者10人（含10人）以上50人以下重伤，或者1000万元以上5000万元以下直接经</w:t>
      </w:r>
      <w:r>
        <w:rPr>
          <w:rFonts w:hint="eastAsia" w:ascii="仿宋" w:hAnsi="仿宋" w:eastAsia="仿宋" w:cs="仿宋"/>
          <w:sz w:val="21"/>
          <w:szCs w:val="21"/>
          <w:u w:val="single"/>
        </w:rPr>
        <w:t>济损失的事故”</w:t>
      </w:r>
    </w:p>
    <w:tbl>
      <w:tblPr>
        <w:tblStyle w:val="5"/>
        <w:tblpPr w:leftFromText="180" w:rightFromText="180" w:vertAnchor="text" w:horzAnchor="page" w:tblpXSpec="center" w:tblpY="132"/>
        <w:tblOverlap w:val="never"/>
        <w:tblW w:w="140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7"/>
        <w:gridCol w:w="1214"/>
        <w:gridCol w:w="1594"/>
        <w:gridCol w:w="3135"/>
        <w:gridCol w:w="1080"/>
        <w:gridCol w:w="2400"/>
        <w:gridCol w:w="3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jc w:val="center"/>
        </w:trPr>
        <w:tc>
          <w:tcPr>
            <w:tcW w:w="14042" w:type="dxa"/>
            <w:gridSpan w:val="7"/>
            <w:tcBorders>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方正小标宋简体" w:hAnsi="方正小标宋简体" w:eastAsia="方正小标宋简体" w:cs="方正小标宋简体"/>
                <w:sz w:val="44"/>
                <w:szCs w:val="44"/>
                <w:lang w:val="en-US" w:eastAsia="zh-CN"/>
              </w:rPr>
              <w:t>二、内蒙古自治区建筑业企业信用评价指标（工程造价咨询）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2"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一级指标</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二级指标</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三级指标</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评价标准及计算公式</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分数</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说明</w:t>
            </w:r>
          </w:p>
        </w:tc>
        <w:tc>
          <w:tcPr>
            <w:tcW w:w="3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sz w:val="24"/>
                <w:szCs w:val="24"/>
                <w:lang w:val="en-US" w:eastAsia="zh-CN"/>
              </w:rPr>
              <w:t>1.企业基本指标（本项满分5）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                   注册资本</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                认缴资本金</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认缴资本满足（甲级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300万，乙级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100万）得1分，不满足得0.5分。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1.造价咨询企业通过工程造价咨询企业管理系统获得，其他企业申报提供；</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2.工商部门登记的公司认缴的注册资本总额的证明文件。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                    办公场所</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                 办公场所面积</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面积满足（甲级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300平米，乙级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150平米）得2分，不满足得1分。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企业自有房屋产权证明复印件或租赁协议复印件，与工商注册地一致。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企业经营年限</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                        从事造价咨询业务年限</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每一年得0.2分，最高分数不超过2分</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0.2*a</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sz w:val="24"/>
                <w:szCs w:val="24"/>
                <w:lang w:val="en-US" w:eastAsia="zh-CN"/>
              </w:rPr>
              <w:t>2.企业人力资源指标（本项满分（25分）</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     企业法人代表</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2.1.1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法人执业资格与企业参与度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法人为一级造价师同时为股东得1分，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造价工程师管理系统与工商证明文件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     专职专业人员结构</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技术负责人</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技术负责人为一级造价师得1分，同时具有其他建筑类执业资格或专家库成员得0.5分，最多得2分</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1*a+0.5*b</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color w:val="000000"/>
                <w:sz w:val="24"/>
                <w:szCs w:val="24"/>
                <w:u w:val="none"/>
              </w:rPr>
            </w:pPr>
            <w:r>
              <w:rPr>
                <w:rStyle w:val="12"/>
                <w:rFonts w:hint="eastAsia" w:ascii="仿宋" w:hAnsi="仿宋" w:eastAsia="仿宋" w:cs="仿宋"/>
                <w:sz w:val="24"/>
                <w:szCs w:val="24"/>
                <w:lang w:val="en-US" w:eastAsia="zh-CN" w:bidi="ar"/>
              </w:rPr>
              <w:t>a=1/0</w:t>
            </w:r>
            <w:r>
              <w:rPr>
                <w:rStyle w:val="10"/>
                <w:rFonts w:hint="eastAsia" w:ascii="仿宋" w:hAnsi="仿宋" w:eastAsia="仿宋" w:cs="仿宋"/>
                <w:sz w:val="24"/>
                <w:szCs w:val="24"/>
                <w:lang w:val="en-US" w:eastAsia="zh-CN" w:bidi="ar"/>
              </w:rPr>
              <w:t xml:space="preserve"> 是否为一级造价师</w:t>
            </w:r>
            <w:r>
              <w:rPr>
                <w:rStyle w:val="10"/>
                <w:rFonts w:hint="eastAsia" w:ascii="仿宋" w:hAnsi="仿宋" w:eastAsia="仿宋" w:cs="仿宋"/>
                <w:sz w:val="24"/>
                <w:szCs w:val="24"/>
                <w:lang w:val="en-US" w:eastAsia="zh-CN" w:bidi="ar"/>
              </w:rPr>
              <w:br w:type="textWrapping"/>
            </w:r>
            <w:r>
              <w:rPr>
                <w:rStyle w:val="12"/>
                <w:rFonts w:hint="eastAsia" w:ascii="仿宋" w:hAnsi="仿宋" w:eastAsia="仿宋" w:cs="仿宋"/>
                <w:sz w:val="24"/>
                <w:szCs w:val="24"/>
                <w:lang w:val="en-US" w:eastAsia="zh-CN" w:bidi="ar"/>
              </w:rPr>
              <w:t>b=1、2...</w:t>
            </w:r>
            <w:r>
              <w:rPr>
                <w:rStyle w:val="10"/>
                <w:rFonts w:hint="eastAsia" w:ascii="仿宋" w:hAnsi="仿宋" w:eastAsia="仿宋" w:cs="仿宋"/>
                <w:sz w:val="24"/>
                <w:szCs w:val="24"/>
                <w:lang w:val="en-US" w:eastAsia="zh-CN" w:bidi="ar"/>
              </w:rPr>
              <w:t xml:space="preserve"> 所具有其他执业资格的数量</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1.数据来源为造价工程师管理系统；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2.企业上报：企业技术负责人执业资格证书、职称证书、专家库成员资料和身份证复印件(其他执业资格)；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3.对国有企业的法定代表人本项不做要求。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               一级造价工程师数量</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每有1名注册的一级造价工程师，得相应的分数（甲级每名得1分，乙级每名得2分），最多15分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造价工程师管理系统中自动获取。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1"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       其他执业人员结构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除2.2.2项中一级造价师外，剩余执业人员总数中持有二级造价师与中级造价员（过渡期）职业资格人数和占比达到70%（含70%）得2分，大于等于50%小于70%得1分，小于50%不得分。执业人数总数需满足（甲级</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20人，乙级</w:t>
            </w:r>
            <w:r>
              <w:rPr>
                <w:rStyle w:val="13"/>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12人）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执业资格原件以及社保证明。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     工程造价执业人员</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       学历结构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本科及以上学历占50%及以上得2分，占30%及以上但是50%以下得1分，低于30%不得分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毕业证原件以及企业为该人员缴纳的社保证明。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       职称结构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教授级高工每名0.25分，高级职称每名0.2分，中级职称每人0.1分，可累计计算，但最高分数不超过2分</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0.25*a+0.2*b+0.1*c</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a为教授级高工人数，b为除a外的高级职称人数，c为中级职称人数</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职称证书原件以及企业为该人员缴纳的社保证明。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sz w:val="24"/>
                <w:szCs w:val="24"/>
                <w:lang w:val="en-US" w:eastAsia="zh-CN"/>
              </w:rPr>
              <w:t>3.企业经营管理指标（此项满分50分）</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                    造价咨询业务收入与效益</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工程造价咨询业务收入</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14"/>
                <w:rFonts w:hint="eastAsia" w:ascii="仿宋" w:hAnsi="仿宋" w:eastAsia="仿宋" w:cs="仿宋"/>
                <w:sz w:val="24"/>
                <w:szCs w:val="24"/>
                <w:lang w:val="en-US" w:eastAsia="zh-CN" w:bidi="ar"/>
              </w:rPr>
            </w:pPr>
            <w:r>
              <w:rPr>
                <w:rStyle w:val="14"/>
                <w:rFonts w:hint="eastAsia" w:ascii="仿宋" w:hAnsi="仿宋" w:eastAsia="仿宋" w:cs="仿宋"/>
                <w:sz w:val="24"/>
                <w:szCs w:val="24"/>
                <w:lang w:val="en-US" w:eastAsia="zh-CN" w:bidi="ar"/>
              </w:rPr>
              <w:t>甲级乙级造价咨询收入</w:t>
            </w:r>
            <w:r>
              <w:rPr>
                <w:rStyle w:val="15"/>
                <w:rFonts w:hint="eastAsia" w:ascii="仿宋" w:hAnsi="仿宋" w:eastAsia="仿宋" w:cs="仿宋"/>
                <w:sz w:val="24"/>
                <w:szCs w:val="24"/>
                <w:lang w:val="en-US" w:eastAsia="zh-CN" w:bidi="ar"/>
              </w:rPr>
              <w:t>对应不同的收入范围计取不同分数，最多</w:t>
            </w:r>
            <w:r>
              <w:rPr>
                <w:rStyle w:val="14"/>
                <w:rFonts w:hint="eastAsia" w:ascii="仿宋" w:hAnsi="仿宋" w:eastAsia="仿宋" w:cs="仿宋"/>
                <w:sz w:val="24"/>
                <w:szCs w:val="24"/>
                <w:lang w:val="en-US" w:eastAsia="zh-CN" w:bidi="ar"/>
              </w:rPr>
              <w:t>得5分</w:t>
            </w:r>
          </w:p>
          <w:p>
            <w:pPr>
              <w:keepNext w:val="0"/>
              <w:keepLines w:val="0"/>
              <w:widowControl/>
              <w:suppressLineNumbers w:val="0"/>
              <w:jc w:val="center"/>
              <w:textAlignment w:val="center"/>
              <w:rPr>
                <w:rStyle w:val="14"/>
                <w:rFonts w:hint="eastAsia" w:ascii="仿宋" w:hAnsi="仿宋" w:eastAsia="仿宋" w:cs="仿宋"/>
                <w:sz w:val="24"/>
                <w:szCs w:val="24"/>
                <w:lang w:val="en-US" w:eastAsia="zh-CN" w:bidi="ar"/>
              </w:rPr>
            </w:pPr>
            <w:r>
              <w:rPr>
                <w:rStyle w:val="14"/>
                <w:rFonts w:hint="eastAsia" w:ascii="仿宋" w:hAnsi="仿宋" w:eastAsia="仿宋" w:cs="仿宋"/>
                <w:sz w:val="24"/>
                <w:szCs w:val="24"/>
                <w:lang w:val="en-US" w:eastAsia="zh-CN" w:bidi="ar"/>
              </w:rPr>
              <w:t>100万</w:t>
            </w:r>
            <w:r>
              <w:rPr>
                <w:rStyle w:val="16"/>
                <w:rFonts w:hint="eastAsia" w:ascii="仿宋" w:hAnsi="仿宋" w:eastAsia="仿宋" w:cs="仿宋"/>
                <w:sz w:val="24"/>
                <w:szCs w:val="24"/>
                <w:lang w:val="en-US" w:eastAsia="zh-CN" w:bidi="ar"/>
              </w:rPr>
              <w:t>≤</w:t>
            </w:r>
            <w:r>
              <w:rPr>
                <w:rStyle w:val="14"/>
                <w:rFonts w:hint="eastAsia" w:ascii="仿宋" w:hAnsi="仿宋" w:eastAsia="仿宋" w:cs="仿宋"/>
                <w:sz w:val="24"/>
                <w:szCs w:val="24"/>
                <w:lang w:val="en-US" w:eastAsia="zh-CN" w:bidi="ar"/>
              </w:rPr>
              <w:t>a&lt;300万，得1分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300万≤a&lt;500万 得3分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500万≤a       得5分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50万≤b&lt;150万，得1分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150万≤b&lt;250万 得3分</w:t>
            </w:r>
            <w:r>
              <w:rPr>
                <w:rStyle w:val="14"/>
                <w:rFonts w:hint="eastAsia" w:ascii="仿宋" w:hAnsi="仿宋" w:eastAsia="仿宋" w:cs="仿宋"/>
                <w:sz w:val="24"/>
                <w:szCs w:val="24"/>
                <w:lang w:val="en-US" w:eastAsia="zh-CN" w:bidi="ar"/>
              </w:rPr>
              <w:br w:type="textWrapping"/>
            </w:r>
            <w:r>
              <w:rPr>
                <w:rStyle w:val="14"/>
                <w:rFonts w:hint="eastAsia" w:ascii="仿宋" w:hAnsi="仿宋" w:eastAsia="仿宋" w:cs="仿宋"/>
                <w:sz w:val="24"/>
                <w:szCs w:val="24"/>
                <w:lang w:val="en-US" w:eastAsia="zh-CN" w:bidi="ar"/>
              </w:rPr>
              <w:t>250万≤b       得5分</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a为甲级造价咨询企业造价咨询收入；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b为乙级造价咨询企业造价咨询收入。</w:t>
            </w:r>
          </w:p>
        </w:tc>
        <w:tc>
          <w:tcPr>
            <w:tcW w:w="3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                         造价咨询收入净利润率</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利润率每增加2%加0.4分，最多得2分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color w:val="000000"/>
                <w:kern w:val="0"/>
                <w:sz w:val="24"/>
                <w:szCs w:val="24"/>
                <w:u w:val="none"/>
                <w:lang w:val="en-US" w:eastAsia="zh-CN" w:bidi="ar"/>
              </w:rPr>
              <w:t>0.4*a/2%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a指近三年造价收入平均净利润率</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工程造价咨询统计报表系统或者近三年经过审计的利润表。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     质量管理</w:t>
            </w: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                       ISO质量管理体系认证</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企业有执业标准指南、范本（模板）或作业指导书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企业上报：ISO9000认证证书复印件。企业执业标准指南或范本复印件，企业质量管理制度相关文件的复印件和文字说明。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企业有完善的质量管理制度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通过ISO质量管理体系认证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业务流程管理</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3.3.1       合同签订</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按建设部149号部令规定并参照《建设工程造价咨询合同》（示范文本）与委托方订立书面工程造价咨询合同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4"/>
                <w:rFonts w:hint="eastAsia" w:ascii="仿宋" w:hAnsi="仿宋" w:eastAsia="仿宋" w:cs="仿宋"/>
                <w:sz w:val="24"/>
                <w:szCs w:val="24"/>
                <w:lang w:val="en-US" w:eastAsia="zh-CN" w:bidi="ar"/>
              </w:rPr>
              <w:t>评价期内完成的工程造价咨询业务随机抽检</w:t>
            </w:r>
            <w:r>
              <w:rPr>
                <w:rStyle w:val="17"/>
                <w:rFonts w:hint="eastAsia" w:ascii="仿宋" w:hAnsi="仿宋" w:eastAsia="仿宋" w:cs="仿宋"/>
                <w:sz w:val="24"/>
                <w:szCs w:val="24"/>
                <w:lang w:val="en-US" w:eastAsia="zh-CN" w:bidi="ar"/>
              </w:rPr>
              <w:t>5</w:t>
            </w:r>
            <w:r>
              <w:rPr>
                <w:rStyle w:val="14"/>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3.3.2       咨询服务流程规范</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企业有规范的咨询业务操作流程制度，对项目组或从业人员有质量考核奖惩办法</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书面资料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3.3.3       质量控制</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按自治区指导规程对咨询项目实行三级质量控制，且三级质量控制流程单填写规范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报告中是否体现编制、审定、审核程序。</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4"/>
                <w:rFonts w:hint="eastAsia" w:ascii="仿宋" w:hAnsi="仿宋" w:eastAsia="仿宋" w:cs="仿宋"/>
                <w:sz w:val="24"/>
                <w:szCs w:val="24"/>
                <w:lang w:val="en-US" w:eastAsia="zh-CN" w:bidi="ar"/>
              </w:rPr>
              <w:t>评价期内完成的工程造价咨询业务报告书</w:t>
            </w:r>
            <w:r>
              <w:rPr>
                <w:rStyle w:val="17"/>
                <w:rFonts w:hint="eastAsia" w:ascii="仿宋" w:hAnsi="仿宋" w:eastAsia="仿宋" w:cs="仿宋"/>
                <w:sz w:val="24"/>
                <w:szCs w:val="24"/>
                <w:lang w:val="en-US" w:eastAsia="zh-CN" w:bidi="ar"/>
              </w:rPr>
              <w:t>5</w:t>
            </w:r>
            <w:r>
              <w:rPr>
                <w:rStyle w:val="14"/>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3.3.4       重大问题会审制度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建立重大咨询问题会审制度，有书面会审纪要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书面资料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 成果质量及管理</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3.4.1       咨询成果</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发现1处错误，错误类型包含但不限于（计价程序或取费基数错误、定额套用或组价错误、管理费或利润计取错误、措施项目费计取错误或无依据的、规费计取错误的，税率错误、咨询报告书、审定表、汇总表、成果内容封面、三级质量控制流程单等资料数据、日期对应关系错误、计价方式错误、人工费调差错误等）扣0.1分，总得分为抽检项目的平均错误分数，最多扣10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drawing>
                <wp:inline distT="0" distB="0" distL="114300" distR="114300">
                  <wp:extent cx="990600" cy="571500"/>
                  <wp:effectExtent l="0" t="0" r="0"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990600" cy="571500"/>
                          </a:xfrm>
                          <a:prstGeom prst="rect">
                            <a:avLst/>
                          </a:prstGeom>
                          <a:noFill/>
                          <a:ln w="9525">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color w:val="000000"/>
                <w:sz w:val="24"/>
                <w:szCs w:val="24"/>
                <w:u w:val="none"/>
                <w:lang w:val="en-US"/>
              </w:rPr>
            </w:pPr>
            <w:r>
              <w:rPr>
                <w:rStyle w:val="18"/>
                <w:rFonts w:hint="eastAsia" w:ascii="仿宋" w:hAnsi="仿宋" w:eastAsia="仿宋" w:cs="仿宋"/>
                <w:sz w:val="24"/>
                <w:szCs w:val="24"/>
                <w:lang w:val="en-US" w:eastAsia="zh-CN" w:bidi="ar"/>
              </w:rPr>
              <w:t>a</w:t>
            </w:r>
            <w:r>
              <w:rPr>
                <w:rStyle w:val="12"/>
                <w:rFonts w:hint="eastAsia" w:ascii="仿宋" w:hAnsi="仿宋" w:eastAsia="仿宋" w:cs="仿宋"/>
                <w:sz w:val="24"/>
                <w:szCs w:val="24"/>
                <w:lang w:val="en-US" w:eastAsia="zh-CN" w:bidi="ar"/>
              </w:rPr>
              <w:t>n</w:t>
            </w:r>
            <w:r>
              <w:rPr>
                <w:rStyle w:val="10"/>
                <w:rFonts w:hint="eastAsia" w:ascii="仿宋" w:hAnsi="仿宋" w:eastAsia="仿宋" w:cs="仿宋"/>
                <w:sz w:val="24"/>
                <w:szCs w:val="24"/>
                <w:lang w:val="en-US" w:eastAsia="zh-CN" w:bidi="ar"/>
              </w:rPr>
              <w:t>为抽检第n个项目发现的错误数，</w:t>
            </w:r>
            <w:r>
              <w:rPr>
                <w:rStyle w:val="10"/>
                <w:rFonts w:hint="eastAsia" w:ascii="仿宋" w:hAnsi="仿宋" w:eastAsia="仿宋" w:cs="仿宋"/>
                <w:color w:val="0000FF"/>
                <w:sz w:val="24"/>
                <w:szCs w:val="24"/>
                <w:lang w:val="en-US" w:eastAsia="zh-CN" w:bidi="ar"/>
              </w:rPr>
              <w:t>N为抽检的项目总数</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抽检</w:t>
            </w:r>
            <w:r>
              <w:rPr>
                <w:rStyle w:val="19"/>
                <w:rFonts w:hint="eastAsia" w:ascii="仿宋" w:hAnsi="仿宋" w:eastAsia="仿宋" w:cs="仿宋"/>
                <w:sz w:val="24"/>
                <w:szCs w:val="24"/>
                <w:lang w:val="en-US" w:eastAsia="zh-CN" w:bidi="ar"/>
              </w:rPr>
              <w:t>5</w:t>
            </w:r>
            <w:r>
              <w:rPr>
                <w:rStyle w:val="10"/>
                <w:rFonts w:hint="eastAsia" w:ascii="仿宋" w:hAnsi="仿宋" w:eastAsia="仿宋" w:cs="仿宋"/>
                <w:sz w:val="24"/>
                <w:szCs w:val="24"/>
                <w:lang w:val="en-US" w:eastAsia="zh-CN" w:bidi="ar"/>
              </w:rPr>
              <w:t>个项目或依据平时咨询质量检查结果或经核实的有关部门情况反映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12"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3.4.2       咨询报告书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每发现1处错误，错误类型包含但不限于（报告书内容编写不规范、报告书中应披露的重大事项如出现错误或者漏项、报告书出现企业或者执业盖章、签字等错误或者漏盖漏签等）扣0.1分，总得分为抽检项目的平均错误分数，最多扣10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drawing>
                <wp:inline distT="0" distB="0" distL="114300" distR="114300">
                  <wp:extent cx="1171575" cy="363855"/>
                  <wp:effectExtent l="0" t="0" r="1905" b="190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0"/>
                          <a:stretch>
                            <a:fillRect/>
                          </a:stretch>
                        </pic:blipFill>
                        <pic:spPr>
                          <a:xfrm>
                            <a:off x="0" y="0"/>
                            <a:ext cx="1171575" cy="363855"/>
                          </a:xfrm>
                          <a:prstGeom prst="rect">
                            <a:avLst/>
                          </a:prstGeom>
                          <a:noFill/>
                          <a:ln w="9525">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color w:val="000000"/>
                <w:sz w:val="24"/>
                <w:szCs w:val="24"/>
                <w:u w:val="none"/>
              </w:rPr>
            </w:pPr>
            <w:r>
              <w:rPr>
                <w:rStyle w:val="20"/>
                <w:rFonts w:hint="eastAsia" w:ascii="仿宋" w:hAnsi="仿宋" w:eastAsia="仿宋" w:cs="仿宋"/>
                <w:sz w:val="24"/>
                <w:szCs w:val="24"/>
                <w:lang w:val="en-US" w:eastAsia="zh-CN" w:bidi="ar"/>
              </w:rPr>
              <w:t>b</w:t>
            </w:r>
            <w:r>
              <w:rPr>
                <w:rStyle w:val="12"/>
                <w:rFonts w:hint="eastAsia" w:ascii="仿宋" w:hAnsi="仿宋" w:eastAsia="仿宋" w:cs="仿宋"/>
                <w:sz w:val="24"/>
                <w:szCs w:val="24"/>
                <w:lang w:val="en-US" w:eastAsia="zh-CN" w:bidi="ar"/>
              </w:rPr>
              <w:t>n</w:t>
            </w:r>
            <w:r>
              <w:rPr>
                <w:rStyle w:val="10"/>
                <w:rFonts w:hint="eastAsia" w:ascii="仿宋" w:hAnsi="仿宋" w:eastAsia="仿宋" w:cs="仿宋"/>
                <w:sz w:val="24"/>
                <w:szCs w:val="24"/>
                <w:lang w:val="en-US" w:eastAsia="zh-CN" w:bidi="ar"/>
              </w:rPr>
              <w:t>为抽检第n个项目发现的错误数，</w:t>
            </w:r>
            <w:r>
              <w:rPr>
                <w:rStyle w:val="10"/>
                <w:rFonts w:hint="eastAsia" w:ascii="仿宋" w:hAnsi="仿宋" w:eastAsia="仿宋" w:cs="仿宋"/>
                <w:color w:val="0000FF"/>
                <w:sz w:val="24"/>
                <w:szCs w:val="24"/>
                <w:lang w:val="en-US" w:eastAsia="zh-CN" w:bidi="ar"/>
              </w:rPr>
              <w:t>N为抽检的项目总数</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评价期内完成的工程造价咨询业务随机抽检</w:t>
            </w:r>
            <w:r>
              <w:rPr>
                <w:rStyle w:val="19"/>
                <w:rFonts w:hint="eastAsia" w:ascii="仿宋" w:hAnsi="仿宋" w:eastAsia="仿宋" w:cs="仿宋"/>
                <w:sz w:val="24"/>
                <w:szCs w:val="24"/>
                <w:lang w:val="en-US" w:eastAsia="zh-CN" w:bidi="ar"/>
              </w:rPr>
              <w:t>5</w:t>
            </w:r>
            <w:r>
              <w:rPr>
                <w:rStyle w:val="10"/>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1"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3.4.3      成果文件档案管理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1、有成果文件档案管理制度得1分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2、有专门的档案管理人员得1分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3、按照企业档案管理制度，每少一份档案资料扣0.1分，最终扣分数按抽查项目的扣分总数取平均值，最多扣3分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咨询项目归档内容符合指导规程要求，企业有专用档案室，有专（兼）职档案管理员。</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4"/>
                <w:rFonts w:hint="eastAsia" w:ascii="仿宋" w:hAnsi="仿宋" w:eastAsia="仿宋" w:cs="仿宋"/>
                <w:sz w:val="24"/>
                <w:szCs w:val="24"/>
                <w:lang w:val="en-US" w:eastAsia="zh-CN" w:bidi="ar"/>
              </w:rPr>
              <w:t>评价期内完成的工程造价咨询业务随机抽检</w:t>
            </w:r>
            <w:r>
              <w:rPr>
                <w:rStyle w:val="17"/>
                <w:rFonts w:hint="eastAsia" w:ascii="仿宋" w:hAnsi="仿宋" w:eastAsia="仿宋" w:cs="仿宋"/>
                <w:sz w:val="24"/>
                <w:szCs w:val="24"/>
                <w:lang w:val="en-US" w:eastAsia="zh-CN" w:bidi="ar"/>
              </w:rPr>
              <w:t>5</w:t>
            </w:r>
            <w:r>
              <w:rPr>
                <w:rStyle w:val="14"/>
                <w:rFonts w:hint="eastAsia" w:ascii="仿宋" w:hAnsi="仿宋" w:eastAsia="仿宋" w:cs="仿宋"/>
                <w:sz w:val="24"/>
                <w:szCs w:val="24"/>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教育培训</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3.5.1       业务培训等</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在评审期内企业造价咨询从业人员参加工程造价相关业务培训的次数达到五次（含五次）以上得2分，五次以下得1分</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企业造价咨询从业人员参加工程造价相关业务培训，可以是外部机构组织的，也可以是企业自行组织的培训、技能大赛等。</w:t>
            </w:r>
          </w:p>
        </w:tc>
        <w:tc>
          <w:tcPr>
            <w:tcW w:w="34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业务培训的相关影像资料、相关培训证书、获奖证明等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廉洁教育</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在评审期内企业对造价咨询从业人员进行廉洁教育并签署廉洁承诺书的1分</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企业上一年度对员工进行廉洁教育或组织参观廉政教育基地</w:t>
            </w:r>
          </w:p>
        </w:tc>
        <w:tc>
          <w:tcPr>
            <w:tcW w:w="34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业务培训的相关影像资料、相关培训证书、获奖证明等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4.企业经营成果评价指标（本项满分6分）</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     经营成果</w:t>
            </w: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4.1.1      经营成果管理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按照客户满意度高低得3分，2分或者着不得分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0"/>
                <w:rFonts w:hint="eastAsia" w:ascii="仿宋" w:hAnsi="仿宋" w:eastAsia="仿宋" w:cs="仿宋"/>
                <w:sz w:val="24"/>
                <w:szCs w:val="24"/>
                <w:lang w:val="en-US" w:eastAsia="zh-CN" w:bidi="ar"/>
              </w:rPr>
              <w:t>客户满意度≧90%得3分</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70%</w:t>
            </w:r>
            <w:r>
              <w:rPr>
                <w:rStyle w:val="11"/>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客户满意度&lt;90%得2分</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区级评价机构抽取三个1000万元以上项目（尽量满足两个国有资金投资项目，两个结算审核项目）进行客户评价调查。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每有一个重点工程业绩，得1分，最多得2分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评价期内较好地完成县级以上人民政府或发改委确定的重点项目的工程造价咨询</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重点项目计划和咨询报告书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有拓展业务到新的领域得1分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评价期有实施全过程造价控制、投资估算编审、建设项目经济评价咨询项目</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咨询报告书或相关文件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5.企业履行社会、行业责任和义务情况(本项满分4分)</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                      社会责任及精神文明建设</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5.1.1                          参与救灾、物资捐赠、助教、慈善公益等活动</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3年内有参与公益活动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企业上报：企业近三年参与抢险救灾、慈善公益或捐赠捐助活动证明材料。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5.1.2                          员工权益</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依法签署劳动合同、缴纳社保</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初评机构抽查。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1"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5.1.3                                  党建工作、文化活动及参与行业活动等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企业积极举办文体活动，丰富职工业务生活</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企业上报报道、照片等证明材料，初评机构认定。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企业积极参与行业协会举办的活动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4"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具有完整的党支部并积极组织相关党建活动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党组织关系及活动等相关资料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sz w:val="24"/>
                <w:szCs w:val="32"/>
                <w:lang w:val="en-US" w:eastAsia="zh-CN"/>
              </w:rPr>
              <w:t>6.企业突出特色项目和失信行为（本项加分最高值为10分，扣分值不限）</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                     企业突出特色创新与贡献</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6.1.1       企业的特色，创新性工作、突出业绩、非凡影响和行业贡献等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企业自报（评价标准附后）</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最高得分限10分。</w:t>
            </w:r>
          </w:p>
        </w:tc>
        <w:tc>
          <w:tcPr>
            <w:tcW w:w="3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3"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失信行为扣分</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不良行为</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失信行为扣分准则附后</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最高减分不限。</w:t>
            </w:r>
          </w:p>
        </w:tc>
        <w:tc>
          <w:tcPr>
            <w:tcW w:w="3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4042" w:type="dxa"/>
            <w:gridSpan w:val="7"/>
            <w:tcBorders>
              <w:top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 1、数据来源栏没有说明的，均为“企业填报相关信息，准备相关材料备查，接受社会监督”；</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2、得分合计100分，所有得分小数点后保留2位。</w:t>
            </w:r>
          </w:p>
        </w:tc>
      </w:tr>
    </w:tbl>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6"/>
        <w:gridCol w:w="6734"/>
        <w:gridCol w:w="1800"/>
        <w:gridCol w:w="4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13988" w:type="dxa"/>
            <w:gridSpan w:val="4"/>
            <w:vMerge w:val="restar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sz w:val="44"/>
                <w:szCs w:val="44"/>
                <w:lang w:val="en-US" w:eastAsia="zh-CN"/>
              </w:rPr>
              <w:t>工程造价咨询企业特色项目表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 w:hRule="atLeast"/>
        </w:trPr>
        <w:tc>
          <w:tcPr>
            <w:tcW w:w="13988" w:type="dxa"/>
            <w:gridSpan w:val="4"/>
            <w:vMerge w:val="continue"/>
            <w:tcBorders>
              <w:bottom w:val="single" w:color="000000" w:sz="4" w:space="0"/>
            </w:tcBorders>
            <w:shd w:val="clear" w:color="auto" w:fill="auto"/>
            <w:vAlign w:val="center"/>
          </w:tcPr>
          <w:p>
            <w:pPr>
              <w:jc w:val="center"/>
              <w:rPr>
                <w:rFonts w:hint="eastAsia" w:ascii="仿宋" w:hAnsi="仿宋" w:eastAsia="仿宋" w:cs="仿宋"/>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企 业 特 色 内 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累计最高分</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获  奖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企业获得县（区）级（含）以上政府的表彰或奖励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县级（含县级市）获奖得0.5分，市级（含地级市）获奖得1分，省级及以上获奖1.5分。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在造价咨询活动中造价咨询企业获得市级（含）以上建设行政主管部门的表彰或奖励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市级（含地级市）奖励得0.5分，省部级奖励得1分，国家级奖励得1.5分。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在造价咨询活动中造价咨询企业获得市级(含)以上造价管理机构或造价行业协会的综合表彰或奖励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企业内专业技术人员在市级（含）以上行业主管部门组织的各类造价业务技能竞赛中获得名次或奖励的</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创  新  性  工  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企业及专业技术人员在工程咨询活动中获得市级（含）以上科技进步奖或专利奖</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企业及专业技术人员在工程咨询活动中获市级（含）以上创新奖或专项课题奖</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市级（含地级市）奖励得0.5分，省部级获奖得1分，国家级获奖得1.5分。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企业近三年获得专利、自主知识产权、应用软件著作权证书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获得一项得1分。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3"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社 会 影 响 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企业员工获得国务院特殊津贴或国家其他奖励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企业员工是县级（含）以上人大代表、政协委员、劳模等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造价咨询企业员工在行业相关领域的社会组织中担任副理事长及以上职务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企业自办刊物、杂志（须连续出版）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企业、企业领导或员工被公开出版的报刊、杂志、网络等媒体采访、宣传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县级（含县级市）得0.5分，市级（含地级市）得1分，省部级及以上得1.5分。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突  出  业  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重大或突出项目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在本行业内具有一定影响力的突出项目，获得省级及以上行政管理部门奖项或咨询费达到500万及以上，每个项目得5分。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企业开拓国际化业务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企业承揽境外项目，咨询费达到100万元及以上，每个项目得5分。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企业对行业一定影响力或指导性的研究成果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企业在承揽业务的过程中积累的具有一定影响力，能够对其他企业有指导借鉴意义的研究成果。每项得5分。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企业按要求派专职专业人员参与参与案件调查、计价依据审核等专项工作的，完成任务后由自治区造价管理机构进行工作情况认定合格的。</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每认定一人一次加1分。该项最高加3分。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8"/>
                <w:szCs w:val="28"/>
                <w:u w:val="none"/>
                <w:lang w:val="en-US" w:eastAsia="zh-CN" w:bidi="ar"/>
              </w:rPr>
              <w:t>其  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企业具有先进的管理制度。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有一定的创新性、指导性的管理制度，每项得1.5分。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企业按要求派专职专业人员参与国家或自治区计价依据编制工作的，完成任务后由自治区造价管理机构进行工作情况认定。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4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被认定为优良的，每认定一人一次加1分；被认定为合格的，每认定一人一次加0.5分，该项最高加2分。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13988" w:type="dxa"/>
            <w:gridSpan w:val="4"/>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注：《内蒙古自治区工程造价咨询企业信用评价标准》中1-6条评审过程中使用过的证书、奖状、刊物等资料，在第7条中不再另行加分。</w:t>
            </w:r>
          </w:p>
        </w:tc>
      </w:tr>
    </w:tbl>
    <w:p>
      <w:pPr>
        <w:ind w:left="-420" w:leftChars="-200" w:firstLine="0" w:firstLineChars="0"/>
      </w:pPr>
      <w:r>
        <w:br w:type="page"/>
      </w:r>
    </w:p>
    <w:tbl>
      <w:tblPr>
        <w:tblStyle w:val="5"/>
        <w:tblW w:w="14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50"/>
        <w:gridCol w:w="2326"/>
        <w:gridCol w:w="2491"/>
        <w:gridCol w:w="776"/>
        <w:gridCol w:w="135"/>
        <w:gridCol w:w="6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14024" w:type="dxa"/>
            <w:gridSpan w:val="6"/>
            <w:tcBorders>
              <w:bottom w:val="single" w:color="000000" w:sz="12" w:space="0"/>
            </w:tcBorders>
            <w:shd w:val="clear" w:color="auto" w:fill="auto"/>
            <w:vAlign w:val="center"/>
          </w:tcPr>
          <w:p>
            <w:pPr>
              <w:keepNext w:val="0"/>
              <w:keepLines w:val="0"/>
              <w:widowControl/>
              <w:suppressLineNumbers w:val="0"/>
              <w:tabs>
                <w:tab w:val="left" w:pos="13860"/>
              </w:tabs>
              <w:jc w:val="center"/>
              <w:textAlignment w:val="center"/>
              <w:rPr>
                <w:rFonts w:hint="eastAsia" w:ascii="仿宋" w:hAnsi="仿宋" w:eastAsia="仿宋" w:cs="仿宋"/>
                <w:b/>
                <w:i w:val="0"/>
                <w:color w:val="auto"/>
                <w:sz w:val="24"/>
                <w:szCs w:val="24"/>
                <w:u w:val="none"/>
                <w:lang w:eastAsia="zh-CN"/>
              </w:rPr>
            </w:pPr>
            <w:r>
              <w:rPr>
                <w:rFonts w:hint="eastAsia" w:ascii="方正小标宋简体" w:hAnsi="方正小标宋简体" w:eastAsia="方正小标宋简体" w:cs="方正小标宋简体"/>
                <w:color w:val="auto"/>
                <w:sz w:val="44"/>
                <w:szCs w:val="44"/>
                <w:lang w:val="en-US" w:eastAsia="zh-CN"/>
              </w:rPr>
              <w:t>三、</w:t>
            </w:r>
            <w:r>
              <w:rPr>
                <w:rFonts w:hint="eastAsia" w:ascii="方正小标宋简体" w:hAnsi="方正小标宋简体" w:eastAsia="方正小标宋简体" w:cs="方正小标宋简体"/>
                <w:color w:val="auto"/>
                <w:sz w:val="44"/>
                <w:szCs w:val="44"/>
              </w:rPr>
              <w:t>内蒙古自治区建筑业企业信用评价指标</w:t>
            </w:r>
            <w:r>
              <w:rPr>
                <w:rFonts w:hint="eastAsia" w:ascii="方正小标宋简体" w:hAnsi="方正小标宋简体" w:eastAsia="方正小标宋简体" w:cs="方正小标宋简体"/>
                <w:color w:val="auto"/>
                <w:sz w:val="44"/>
                <w:szCs w:val="44"/>
                <w:lang w:eastAsia="zh-CN"/>
              </w:rPr>
              <w:t>（监理企业）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6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评价内容</w:t>
            </w: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主要评价指标</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标    　准</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分 数</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评 分 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65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一、基本素质</w:t>
            </w:r>
            <w:r>
              <w:rPr>
                <w:rFonts w:hint="eastAsia" w:ascii="仿宋" w:hAnsi="仿宋" w:eastAsia="仿宋" w:cs="仿宋"/>
                <w:b/>
                <w:i w:val="0"/>
                <w:color w:val="auto"/>
                <w:kern w:val="0"/>
                <w:sz w:val="24"/>
                <w:szCs w:val="24"/>
                <w:u w:val="none"/>
                <w:lang w:val="en-US" w:eastAsia="zh-CN" w:bidi="ar"/>
              </w:rPr>
              <w:br w:type="textWrapping"/>
            </w:r>
            <w:r>
              <w:rPr>
                <w:rFonts w:hint="eastAsia" w:ascii="仿宋" w:hAnsi="仿宋" w:eastAsia="仿宋" w:cs="仿宋"/>
                <w:b/>
                <w:i w:val="0"/>
                <w:color w:val="auto"/>
                <w:kern w:val="0"/>
                <w:sz w:val="24"/>
                <w:szCs w:val="24"/>
                <w:u w:val="none"/>
                <w:lang w:val="en-US" w:eastAsia="zh-CN" w:bidi="ar"/>
              </w:rPr>
              <w:t>（20分）</w:t>
            </w: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1、营业执照、资质、成立年限、注册资金</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取得营业执照、资质证书且在有效期内，有关变更按规定时间办理</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1.取得相应证书且在有效期内；企业资质相关信息与营业执照一致并且有关变更按规定时间办理者，得1分。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2.成立年限大于8年的得1分，小于8年的得0.5分。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3.注册资本金（500万≥甲级，300万≥乙级）得1分。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2、公司组织机构及各项规章制度建设</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组织机构健全、合理，规章制度完备</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6分</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1.未按规定设立组织机构、机构主要人员配置不齐全的，扣1分；设立的组织机构不明确、机构配备的相关人员不到位的，扣1分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2.根据资质类别、行业特点和企业实际编制质量、安全、合同（商务经营）、设备和信息化、人力资源、财务、档案等管理制度，每缺少一项扣1分，最多扣4分。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r>
              <w:rPr>
                <w:rStyle w:val="12"/>
                <w:rFonts w:hint="eastAsia" w:ascii="仿宋" w:hAnsi="仿宋" w:eastAsia="仿宋" w:cs="仿宋"/>
                <w:color w:val="auto"/>
                <w:sz w:val="24"/>
                <w:szCs w:val="24"/>
                <w:lang w:val="en-US" w:eastAsia="zh-CN" w:bidi="ar"/>
              </w:rPr>
              <w:t>工程技术、管理人员专业结构配置</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配置齐全、合理、满足资质要求，符合评分标准</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1.工程技术、管理人员专业结构配置齐全、合理且满足资质要求的，得2分。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2.技术负责人资格达标且同时取得其他建筑类执业资格或专家库成员的，得 1 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3.国家注册监理工程师，20人≥甲级，10≥乙级，得2分，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4、管理体系建立</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质量管理体系认证；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环境管理体系认证；</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职业健康安全管理体系认证</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获得国家认可的认证证书，实施效果良好，能持续改进者得3分。每缺一项体系认证扣1分。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5、财务指标</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财务审计报告</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2分</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近三年度财务审计报告均盈利的，得2分，有一年不盈利不得分。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6、办公场所</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有固定办公场所且面积满足</w:t>
            </w:r>
          </w:p>
        </w:tc>
        <w:tc>
          <w:tcPr>
            <w:tcW w:w="9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1分</w:t>
            </w:r>
          </w:p>
        </w:tc>
        <w:tc>
          <w:tcPr>
            <w:tcW w:w="664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企业具有固定办公场所，600㎡≥甲级，300㎡≥乙级，得1分。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6" w:hRule="atLeast"/>
        </w:trPr>
        <w:tc>
          <w:tcPr>
            <w:tcW w:w="165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二、管理指标（20分）</w:t>
            </w: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Style w:val="17"/>
                <w:rFonts w:hint="eastAsia" w:ascii="仿宋" w:hAnsi="仿宋" w:eastAsia="仿宋" w:cs="仿宋"/>
                <w:color w:val="auto"/>
                <w:sz w:val="24"/>
                <w:szCs w:val="24"/>
                <w:lang w:val="en-US" w:eastAsia="zh-CN" w:bidi="ar"/>
              </w:rPr>
              <w:t>企业对项目管理</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企业对所有在监项目管控严格，必要时进行现场考核</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1.企业制定规章制度，对所有在监工程项目监理部工作情况，每季度至少组织开展一次的检查，得2分；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2.发文通报检查情况的，得1分；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3.检查记录或对发现的问题及隐患建立台账的得2分；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4.对问题及隐患跟踪督促整改或督促整改形成闭合链的，得2分；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2、企业发展战略</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建立企业发展战略</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建立企业发展战略，规划科学，目标明确，且有支撑保障体系者得2分。无企业发展战略者不得分。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3、标准化工作</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企业具有科学严谨的技术和管理标准，并得到有效实施；参与过省级及以上标准的制订</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1.有科学严谨的技术和管理标准者，得1分；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2.近3年参与过省级及以上标准的制订者，得2分。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4、设备配置及信息化</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检测及信息化设备配备齐全、合理</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1.应配置而未配备检测设备的，扣2分；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2.应配置而未配备信息化办公设备（软件）或配备不到位的，扣1分。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5、社会责任及精神文明建设</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参与救灾、物资捐赠、助教、慈善公益等活动，党建工作、文化活动及参与行业活动等</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1.近三年内有参与公益活动的，得1分；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2、凡是内蒙古建筑业协会会员或分会会员的得1分；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3、企业积极举办文体活动，丰富职工业务生活的得1分。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4、积极参与主管部门或协会组织的活动，或按规定组织从业人员参加业务培训、考核的，每次得0.5分，最多得2分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1" w:hRule="atLeast"/>
        </w:trPr>
        <w:tc>
          <w:tcPr>
            <w:tcW w:w="165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三、现场监理部履职情况指标</w:t>
            </w:r>
            <w:r>
              <w:rPr>
                <w:rFonts w:hint="eastAsia" w:ascii="仿宋" w:hAnsi="仿宋" w:eastAsia="仿宋" w:cs="仿宋"/>
                <w:b/>
                <w:i w:val="0"/>
                <w:color w:val="auto"/>
                <w:kern w:val="0"/>
                <w:sz w:val="24"/>
                <w:szCs w:val="24"/>
                <w:u w:val="none"/>
                <w:lang w:val="en-US" w:eastAsia="zh-CN" w:bidi="ar"/>
              </w:rPr>
              <w:br w:type="textWrapping"/>
            </w:r>
            <w:r>
              <w:rPr>
                <w:rFonts w:hint="eastAsia" w:ascii="仿宋" w:hAnsi="仿宋" w:eastAsia="仿宋" w:cs="仿宋"/>
                <w:b/>
                <w:i w:val="0"/>
                <w:color w:val="auto"/>
                <w:kern w:val="0"/>
                <w:sz w:val="24"/>
                <w:szCs w:val="24"/>
                <w:u w:val="none"/>
                <w:lang w:val="en-US" w:eastAsia="zh-CN" w:bidi="ar"/>
              </w:rPr>
              <w:t>（40分）</w:t>
            </w: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1、监理资料</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监理资料以《建设工程监理规范》等相关技术规范、标准规定的内容为准且资料体系完整</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1．未建立项目监理资料档案的，扣2分；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主要资料缺失，其中开工前准备工作资料、监理规划和细则、监理日志及旁站记录、图纸会审资料、施工组织设计及施工专项方案的审查资料、对施工企业人员及单位资质的审查材料、开工合法性审查资料、原材料的审查资料、签证变更资料、安全文明施工资料、过程验收资料等，每缺1项扣1分；每项资料不完整的，扣0.5分，最多扣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2、现场监理人员</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监理人员的资格要求符合国家相关要求，投标拟派人员与现场监理人员一致</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1.现场监理人员配备不足的，扣1分；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2.总监及总监代表按规定资格不符合要求的，扣1分；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3.每发现一名专业监理工程师资格不符合要求的扣0.5分；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4.监理部人员与投标文件不一致，无变更手续的每人次扣1分；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5.每发现一人无劳动合同、社保资料证明的扣0.5分，扣完为止。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3、现场监理从业人员履行职责情况</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职责分工明确、监理履职良好</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1.现场监理部工作分工不明确的，扣1分；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2.现场监理部的签认、审核、验收等工作不及时，扣1分；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3.每发现一起资料不符合有关规定及不真实的扣2分；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4.总监及总监代表履职不到位的扣2分；每发现一名专业监理工程师履职不到位的扣1分；每发现一名监理员履职不到位的扣0.5分；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4、客户评价</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根据《客户满意度调查表》进行评价</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满意度达90%以上的得5分，每下降5%的扣1分；无客户评价意见的按照0分处理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165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四、绩效指标</w:t>
            </w:r>
            <w:r>
              <w:rPr>
                <w:rFonts w:hint="eastAsia" w:ascii="仿宋" w:hAnsi="仿宋" w:eastAsia="仿宋" w:cs="仿宋"/>
                <w:b/>
                <w:i w:val="0"/>
                <w:color w:val="auto"/>
                <w:kern w:val="0"/>
                <w:sz w:val="24"/>
                <w:szCs w:val="24"/>
                <w:u w:val="none"/>
                <w:lang w:val="en-US" w:eastAsia="zh-CN" w:bidi="ar"/>
              </w:rPr>
              <w:br w:type="textWrapping"/>
            </w:r>
            <w:r>
              <w:rPr>
                <w:rFonts w:hint="eastAsia" w:ascii="仿宋" w:hAnsi="仿宋" w:eastAsia="仿宋" w:cs="仿宋"/>
                <w:b/>
                <w:i w:val="0"/>
                <w:color w:val="auto"/>
                <w:kern w:val="0"/>
                <w:sz w:val="24"/>
                <w:szCs w:val="24"/>
                <w:u w:val="none"/>
                <w:lang w:val="en-US" w:eastAsia="zh-CN" w:bidi="ar"/>
              </w:rPr>
              <w:t>（20分）</w:t>
            </w: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1、获奖加分</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获得省级及以上建设主管部门的各类荣誉</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近三年获得以下奖励或荣誉的：</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1.每获得一项国家级工程质量奖的加5分，每获得一项省部级工程质量奖的加3分；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2.每主编制定一项国家级或行业标准、规范的加3分，每参与制定一项国家级或行业标准、规范的加2分；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3.企业每获得一次国家级荣誉奖的加3分，企业每获得一次部省级政府（协会）荣誉奖的加2分；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4.人员每获得一次国家级个人荣誉奖的加2分，人员每获得一次部省级政府（协会）个人荣誉奖的加1分；</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本项最多得20分。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65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 w:hAnsi="仿宋" w:eastAsia="仿宋" w:cs="仿宋"/>
                <w:b/>
                <w:i w:val="0"/>
                <w:color w:val="auto"/>
                <w:sz w:val="24"/>
                <w:szCs w:val="24"/>
                <w:u w:val="none"/>
              </w:rPr>
            </w:pPr>
          </w:p>
        </w:tc>
        <w:tc>
          <w:tcPr>
            <w:tcW w:w="23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2、不良失信记录</w:t>
            </w:r>
          </w:p>
        </w:tc>
        <w:tc>
          <w:tcPr>
            <w:tcW w:w="24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详见《内蒙古自治区监理企业不良失信行为记分标准》</w:t>
            </w:r>
          </w:p>
        </w:tc>
        <w:tc>
          <w:tcPr>
            <w:tcW w:w="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20分</w:t>
            </w:r>
          </w:p>
        </w:tc>
        <w:tc>
          <w:tcPr>
            <w:tcW w:w="678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详见《内蒙古自治区监理企业不良失信行为记分标准》（附件三），本项最多扣20分。</w:t>
            </w:r>
          </w:p>
        </w:tc>
      </w:tr>
    </w:tbl>
    <w:p/>
    <w:p/>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内蒙古自治区建筑业企业信用评价指标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工程质量</w:t>
      </w:r>
      <w:r>
        <w:rPr>
          <w:rFonts w:hint="eastAsia" w:ascii="方正小标宋简体" w:hAnsi="方正小标宋简体" w:eastAsia="方正小标宋简体" w:cs="方正小标宋简体"/>
          <w:sz w:val="44"/>
          <w:szCs w:val="44"/>
        </w:rPr>
        <w:t>检测机构</w:t>
      </w:r>
      <w:r>
        <w:rPr>
          <w:rFonts w:hint="eastAsia" w:ascii="方正小标宋简体" w:hAnsi="方正小标宋简体" w:eastAsia="方正小标宋简体" w:cs="方正小标宋简体"/>
          <w:sz w:val="44"/>
          <w:szCs w:val="44"/>
          <w:lang w:eastAsia="zh-CN"/>
        </w:rPr>
        <w:t>）</w:t>
      </w:r>
    </w:p>
    <w:tbl>
      <w:tblPr>
        <w:tblStyle w:val="5"/>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519"/>
        <w:gridCol w:w="2817"/>
        <w:gridCol w:w="510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94"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rPr>
              <w:t>评价</w:t>
            </w:r>
            <w:r>
              <w:rPr>
                <w:rFonts w:hint="eastAsia" w:ascii="仿宋" w:hAnsi="仿宋" w:eastAsia="仿宋" w:cs="仿宋"/>
                <w:b/>
                <w:bCs/>
                <w:kern w:val="0"/>
                <w:sz w:val="22"/>
                <w:szCs w:val="22"/>
                <w:lang w:val="en-US" w:eastAsia="zh-CN"/>
              </w:rPr>
              <w:t>内容</w:t>
            </w:r>
          </w:p>
        </w:tc>
        <w:tc>
          <w:tcPr>
            <w:tcW w:w="519" w:type="dxa"/>
            <w:vMerge w:val="restar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2817" w:type="dxa"/>
            <w:vMerge w:val="restar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评价内容</w:t>
            </w:r>
          </w:p>
        </w:tc>
        <w:tc>
          <w:tcPr>
            <w:tcW w:w="6662" w:type="dxa"/>
            <w:gridSpan w:val="2"/>
            <w:vMerge w:val="restar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评价标准</w:t>
            </w:r>
          </w:p>
        </w:tc>
        <w:tc>
          <w:tcPr>
            <w:tcW w:w="1961"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申报机构自评</w:t>
            </w:r>
          </w:p>
        </w:tc>
        <w:tc>
          <w:tcPr>
            <w:tcW w:w="2008" w:type="dxa"/>
            <w:gridSpan w:val="2"/>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94"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 w:val="22"/>
                <w:szCs w:val="22"/>
              </w:rPr>
            </w:pPr>
          </w:p>
        </w:tc>
        <w:tc>
          <w:tcPr>
            <w:tcW w:w="519"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 w:val="22"/>
                <w:szCs w:val="22"/>
              </w:rPr>
            </w:pPr>
          </w:p>
        </w:tc>
        <w:tc>
          <w:tcPr>
            <w:tcW w:w="2817" w:type="dxa"/>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 w:val="22"/>
                <w:szCs w:val="22"/>
              </w:rPr>
            </w:pPr>
          </w:p>
        </w:tc>
        <w:tc>
          <w:tcPr>
            <w:tcW w:w="6662" w:type="dxa"/>
            <w:gridSpan w:val="2"/>
            <w:vMerge w:val="continue"/>
            <w:tcBorders>
              <w:top w:val="single" w:color="auto" w:sz="12" w:space="0"/>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 w:val="22"/>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自评记录</w:t>
            </w:r>
          </w:p>
        </w:tc>
        <w:tc>
          <w:tcPr>
            <w:tcW w:w="8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得分</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评价记录</w:t>
            </w:r>
          </w:p>
        </w:tc>
        <w:tc>
          <w:tcPr>
            <w:tcW w:w="851"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rPr>
              <w:t>否</w:t>
            </w:r>
          </w:p>
          <w:p>
            <w:pPr>
              <w:jc w:val="center"/>
              <w:rPr>
                <w:rFonts w:hint="eastAsia" w:ascii="仿宋" w:hAnsi="仿宋" w:eastAsia="仿宋" w:cs="仿宋"/>
                <w:b/>
                <w:bCs/>
              </w:rPr>
            </w:pPr>
            <w:r>
              <w:rPr>
                <w:rFonts w:hint="eastAsia" w:ascii="仿宋" w:hAnsi="仿宋" w:eastAsia="仿宋" w:cs="仿宋"/>
                <w:b/>
                <w:bCs/>
              </w:rPr>
              <w:t>决</w:t>
            </w:r>
          </w:p>
          <w:p>
            <w:pPr>
              <w:jc w:val="center"/>
              <w:rPr>
                <w:rFonts w:hint="eastAsia" w:ascii="仿宋" w:hAnsi="仿宋" w:eastAsia="仿宋" w:cs="仿宋"/>
                <w:b/>
                <w:bCs/>
                <w:kern w:val="0"/>
                <w:szCs w:val="21"/>
              </w:rPr>
            </w:pPr>
            <w:r>
              <w:rPr>
                <w:rFonts w:hint="eastAsia" w:ascii="仿宋" w:hAnsi="仿宋" w:eastAsia="仿宋" w:cs="仿宋"/>
                <w:b/>
                <w:bCs/>
              </w:rPr>
              <w:t>项</w:t>
            </w:r>
          </w:p>
        </w:tc>
        <w:tc>
          <w:tcPr>
            <w:tcW w:w="519"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kern w:val="0"/>
                <w:szCs w:val="21"/>
              </w:rPr>
            </w:pPr>
            <w:r>
              <w:rPr>
                <w:rFonts w:hint="eastAsia" w:ascii="仿宋" w:hAnsi="仿宋" w:eastAsia="仿宋" w:cs="仿宋"/>
              </w:rPr>
              <w:t>1</w:t>
            </w:r>
          </w:p>
        </w:tc>
        <w:tc>
          <w:tcPr>
            <w:tcW w:w="2817" w:type="dxa"/>
            <w:tcBorders>
              <w:top w:val="single" w:color="auto" w:sz="6" w:space="0"/>
              <w:left w:val="single" w:color="auto" w:sz="6" w:space="0"/>
              <w:bottom w:val="single" w:color="auto" w:sz="4" w:space="0"/>
              <w:right w:val="single" w:color="auto" w:sz="6" w:space="0"/>
            </w:tcBorders>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rPr>
              <w:t>资质</w:t>
            </w:r>
          </w:p>
        </w:tc>
        <w:tc>
          <w:tcPr>
            <w:tcW w:w="6662" w:type="dxa"/>
            <w:gridSpan w:val="2"/>
            <w:tcBorders>
              <w:top w:val="single" w:color="auto" w:sz="6" w:space="0"/>
              <w:left w:val="single" w:color="auto" w:sz="6" w:space="0"/>
              <w:bottom w:val="single" w:color="auto" w:sz="4" w:space="0"/>
              <w:right w:val="single" w:color="auto" w:sz="6" w:space="0"/>
            </w:tcBorders>
            <w:noWrap w:val="0"/>
            <w:vAlign w:val="center"/>
          </w:tcPr>
          <w:p>
            <w:pPr>
              <w:widowControl/>
              <w:rPr>
                <w:rFonts w:hint="eastAsia" w:ascii="仿宋" w:hAnsi="仿宋" w:eastAsia="仿宋" w:cs="仿宋"/>
                <w:b/>
                <w:bCs/>
                <w:kern w:val="0"/>
                <w:szCs w:val="21"/>
              </w:rPr>
            </w:pPr>
            <w:r>
              <w:rPr>
                <w:rFonts w:hint="eastAsia" w:ascii="仿宋" w:hAnsi="仿宋" w:eastAsia="仿宋" w:cs="仿宋"/>
                <w:kern w:val="0"/>
                <w:lang w:eastAsia="zh-CN"/>
              </w:rPr>
              <w:t>检测</w:t>
            </w:r>
            <w:r>
              <w:rPr>
                <w:rFonts w:hint="eastAsia" w:ascii="仿宋" w:hAnsi="仿宋" w:eastAsia="仿宋" w:cs="仿宋"/>
                <w:kern w:val="0"/>
              </w:rPr>
              <w:t>机构名称、地址、资质证书范围与营业执照不一致。</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rPr>
              <w:t>2</w:t>
            </w:r>
          </w:p>
        </w:tc>
        <w:tc>
          <w:tcPr>
            <w:tcW w:w="2817"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b/>
                <w:bCs/>
                <w:kern w:val="0"/>
                <w:szCs w:val="21"/>
              </w:rPr>
            </w:pPr>
            <w:r>
              <w:rPr>
                <w:rFonts w:hint="eastAsia" w:ascii="仿宋" w:hAnsi="仿宋" w:eastAsia="仿宋" w:cs="仿宋"/>
              </w:rPr>
              <w:t>管理体系</w:t>
            </w:r>
          </w:p>
        </w:tc>
        <w:tc>
          <w:tcPr>
            <w:tcW w:w="6662" w:type="dxa"/>
            <w:gridSpan w:val="2"/>
            <w:tcBorders>
              <w:top w:val="single" w:color="auto" w:sz="4" w:space="0"/>
              <w:left w:val="single" w:color="auto" w:sz="6" w:space="0"/>
              <w:bottom w:val="single" w:color="auto" w:sz="4" w:space="0"/>
              <w:right w:val="single" w:color="auto" w:sz="6" w:space="0"/>
            </w:tcBorders>
            <w:noWrap w:val="0"/>
            <w:vAlign w:val="center"/>
          </w:tcPr>
          <w:p>
            <w:pPr>
              <w:widowControl/>
              <w:rPr>
                <w:rFonts w:hint="eastAsia" w:ascii="仿宋" w:hAnsi="仿宋" w:eastAsia="仿宋" w:cs="仿宋"/>
                <w:b/>
                <w:bCs/>
                <w:kern w:val="0"/>
                <w:szCs w:val="21"/>
              </w:rPr>
            </w:pPr>
            <w:r>
              <w:rPr>
                <w:rFonts w:hint="eastAsia" w:ascii="仿宋" w:hAnsi="仿宋" w:eastAsia="仿宋" w:cs="仿宋"/>
                <w:kern w:val="0"/>
              </w:rPr>
              <w:t>未建立有效管理体系，或未按照管理体系有效运行。</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rPr>
              <w:t>3</w:t>
            </w:r>
          </w:p>
        </w:tc>
        <w:tc>
          <w:tcPr>
            <w:tcW w:w="2817"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b/>
                <w:bCs/>
                <w:kern w:val="0"/>
                <w:szCs w:val="21"/>
              </w:rPr>
            </w:pPr>
            <w:r>
              <w:rPr>
                <w:rFonts w:hint="eastAsia" w:ascii="仿宋" w:hAnsi="仿宋" w:eastAsia="仿宋" w:cs="仿宋"/>
              </w:rPr>
              <w:t>市场自律行为</w:t>
            </w:r>
          </w:p>
        </w:tc>
        <w:tc>
          <w:tcPr>
            <w:tcW w:w="6662" w:type="dxa"/>
            <w:gridSpan w:val="2"/>
            <w:tcBorders>
              <w:top w:val="single" w:color="auto" w:sz="4" w:space="0"/>
              <w:left w:val="single" w:color="auto" w:sz="6" w:space="0"/>
              <w:bottom w:val="single" w:color="auto" w:sz="4" w:space="0"/>
              <w:right w:val="single" w:color="auto" w:sz="6" w:space="0"/>
            </w:tcBorders>
            <w:noWrap w:val="0"/>
            <w:vAlign w:val="center"/>
          </w:tcPr>
          <w:p>
            <w:pPr>
              <w:widowControl/>
              <w:rPr>
                <w:rFonts w:hint="eastAsia" w:ascii="仿宋" w:hAnsi="仿宋" w:eastAsia="仿宋" w:cs="仿宋"/>
                <w:b/>
                <w:bCs/>
                <w:kern w:val="0"/>
                <w:szCs w:val="21"/>
              </w:rPr>
            </w:pPr>
            <w:r>
              <w:rPr>
                <w:rFonts w:hint="eastAsia" w:ascii="仿宋" w:hAnsi="仿宋" w:eastAsia="仿宋" w:cs="仿宋"/>
              </w:rPr>
              <w:t>承诺客户不正当要求，或采取虚假合同欺骗客户或管理部门。</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vMerge w:val="restart"/>
            <w:tcBorders>
              <w:top w:val="nil"/>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rPr>
              <w:t>4</w:t>
            </w:r>
          </w:p>
        </w:tc>
        <w:tc>
          <w:tcPr>
            <w:tcW w:w="2817" w:type="dxa"/>
            <w:vMerge w:val="restart"/>
            <w:tcBorders>
              <w:top w:val="nil"/>
              <w:left w:val="single" w:color="auto" w:sz="6" w:space="0"/>
              <w:bottom w:val="single" w:color="auto" w:sz="6" w:space="0"/>
              <w:right w:val="single" w:color="auto" w:sz="6" w:space="0"/>
            </w:tcBorders>
            <w:noWrap w:val="0"/>
            <w:vAlign w:val="center"/>
          </w:tcPr>
          <w:p>
            <w:pPr>
              <w:widowControl/>
              <w:rPr>
                <w:rFonts w:hint="eastAsia" w:ascii="仿宋" w:hAnsi="仿宋" w:eastAsia="仿宋" w:cs="仿宋"/>
                <w:b/>
                <w:bCs/>
                <w:kern w:val="0"/>
                <w:szCs w:val="21"/>
              </w:rPr>
            </w:pPr>
            <w:r>
              <w:rPr>
                <w:rFonts w:hint="eastAsia" w:ascii="仿宋" w:hAnsi="仿宋" w:eastAsia="仿宋" w:cs="仿宋"/>
                <w:kern w:val="0"/>
              </w:rPr>
              <w:t>违反《建设工程质量检测管理办法》</w:t>
            </w:r>
          </w:p>
        </w:tc>
        <w:tc>
          <w:tcPr>
            <w:tcW w:w="6662" w:type="dxa"/>
            <w:gridSpan w:val="2"/>
            <w:tcBorders>
              <w:top w:val="single" w:color="auto" w:sz="4"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b/>
                <w:bCs/>
                <w:kern w:val="0"/>
                <w:szCs w:val="21"/>
              </w:rPr>
            </w:pPr>
            <w:r>
              <w:rPr>
                <w:rFonts w:hint="eastAsia" w:ascii="仿宋" w:hAnsi="仿宋" w:eastAsia="仿宋" w:cs="仿宋"/>
              </w:rPr>
              <w:t>未取得相应资质证书承揽检测业务或</w:t>
            </w:r>
            <w:r>
              <w:rPr>
                <w:rFonts w:hint="eastAsia" w:ascii="仿宋" w:hAnsi="仿宋" w:eastAsia="仿宋" w:cs="仿宋"/>
                <w:shd w:val="clear" w:color="auto" w:fill="FFFFFF"/>
              </w:rPr>
              <w:t>超出已经取得的资质和CMA参数范围从事</w:t>
            </w:r>
            <w:r>
              <w:rPr>
                <w:rFonts w:hint="eastAsia" w:ascii="仿宋" w:hAnsi="仿宋" w:eastAsia="仿宋" w:cs="仿宋"/>
                <w:shd w:val="clear" w:color="auto" w:fill="FFFFFF"/>
                <w:lang w:eastAsia="zh-CN"/>
              </w:rPr>
              <w:t>检测</w:t>
            </w:r>
            <w:r>
              <w:rPr>
                <w:rFonts w:hint="eastAsia" w:ascii="仿宋" w:hAnsi="仿宋" w:eastAsia="仿宋" w:cs="仿宋"/>
                <w:shd w:val="clear" w:color="auto" w:fill="FFFFFF"/>
              </w:rPr>
              <w:t xml:space="preserve">活动的；   </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kern w:val="0"/>
                <w:szCs w:val="21"/>
              </w:rPr>
            </w:pPr>
          </w:p>
        </w:tc>
        <w:tc>
          <w:tcPr>
            <w:tcW w:w="2817"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r>
              <w:rPr>
                <w:rFonts w:hint="eastAsia" w:ascii="仿宋" w:hAnsi="仿宋" w:eastAsia="仿宋" w:cs="仿宋"/>
              </w:rPr>
              <w:t>隐瞒有关情况或提供虚假材料等欺骗手段取得资质证书的；</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kern w:val="0"/>
                <w:szCs w:val="21"/>
              </w:rPr>
            </w:pPr>
          </w:p>
        </w:tc>
        <w:tc>
          <w:tcPr>
            <w:tcW w:w="2817"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szCs w:val="21"/>
                <w:shd w:val="clear" w:color="auto" w:fill="FFFFFF"/>
              </w:rPr>
            </w:pPr>
            <w:r>
              <w:rPr>
                <w:rFonts w:hint="eastAsia" w:ascii="仿宋" w:hAnsi="仿宋" w:eastAsia="仿宋" w:cs="仿宋"/>
                <w:shd w:val="clear" w:color="auto" w:fill="FFFFFF"/>
              </w:rPr>
              <w:t>涂改、倒卖、出租、出借或者以其他形式非法转让资质证书的；</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kern w:val="0"/>
                <w:szCs w:val="21"/>
              </w:rPr>
            </w:pPr>
          </w:p>
        </w:tc>
        <w:tc>
          <w:tcPr>
            <w:tcW w:w="2817"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szCs w:val="21"/>
                <w:shd w:val="clear" w:color="auto" w:fill="FFFFFF"/>
              </w:rPr>
            </w:pPr>
            <w:r>
              <w:rPr>
                <w:rFonts w:hint="eastAsia" w:ascii="仿宋" w:hAnsi="仿宋" w:eastAsia="仿宋" w:cs="仿宋"/>
                <w:shd w:val="clear" w:color="auto" w:fill="FFFFFF"/>
              </w:rPr>
              <w:t>未按照国家有关工程建设强制性标准进行检测，造成质量安全事故或致使事故损失扩大的；</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kern w:val="0"/>
                <w:szCs w:val="21"/>
              </w:rPr>
            </w:pPr>
          </w:p>
        </w:tc>
        <w:tc>
          <w:tcPr>
            <w:tcW w:w="2817"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b/>
                <w:bCs/>
                <w:kern w:val="0"/>
                <w:szCs w:val="21"/>
              </w:rPr>
            </w:pPr>
            <w:r>
              <w:rPr>
                <w:rFonts w:hint="eastAsia" w:ascii="仿宋" w:hAnsi="仿宋" w:eastAsia="仿宋" w:cs="仿宋"/>
                <w:shd w:val="clear" w:color="auto" w:fill="FFFFFF"/>
              </w:rPr>
              <w:t>伪造检测数据，出具虚假检测报告或者鉴定结论的；</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519"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kern w:val="0"/>
                <w:szCs w:val="21"/>
              </w:rPr>
            </w:pPr>
          </w:p>
        </w:tc>
        <w:tc>
          <w:tcPr>
            <w:tcW w:w="2817" w:type="dxa"/>
            <w:vMerge w:val="continue"/>
            <w:tcBorders>
              <w:top w:val="nil"/>
              <w:left w:val="single" w:color="auto" w:sz="6" w:space="0"/>
              <w:bottom w:val="single" w:color="auto" w:sz="6" w:space="0"/>
              <w:right w:val="single" w:color="auto" w:sz="6" w:space="0"/>
            </w:tcBorders>
            <w:noWrap w:val="0"/>
            <w:vAlign w:val="center"/>
          </w:tcPr>
          <w:p>
            <w:pPr>
              <w:widowControl/>
              <w:jc w:val="left"/>
              <w:rPr>
                <w:rFonts w:hint="eastAsia" w:ascii="仿宋" w:hAnsi="仿宋" w:eastAsia="仿宋" w:cs="仿宋"/>
                <w:b/>
                <w:bCs/>
                <w:kern w:val="0"/>
                <w:szCs w:val="21"/>
              </w:rPr>
            </w:pP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近3年内因违反《建设工程质量检测管理办法》</w:t>
            </w:r>
            <w:r>
              <w:rPr>
                <w:rFonts w:hint="eastAsia" w:ascii="仿宋" w:hAnsi="仿宋" w:eastAsia="仿宋" w:cs="仿宋"/>
                <w:kern w:val="0"/>
                <w:lang w:val="en-US" w:eastAsia="zh-CN"/>
              </w:rPr>
              <w:t>和自治区有关规定</w:t>
            </w:r>
            <w:r>
              <w:rPr>
                <w:rFonts w:hint="eastAsia" w:ascii="仿宋" w:hAnsi="仿宋" w:eastAsia="仿宋" w:cs="仿宋"/>
                <w:kern w:val="0"/>
              </w:rPr>
              <w:t>受到政府主管部门处罚的。</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b/>
                <w:bCs/>
                <w:kern w:val="0"/>
                <w:szCs w:val="21"/>
              </w:rPr>
            </w:pPr>
          </w:p>
        </w:tc>
        <w:tc>
          <w:tcPr>
            <w:tcW w:w="1157"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rPr>
              <w:t>基</w:t>
            </w:r>
          </w:p>
          <w:p>
            <w:pPr>
              <w:widowControl/>
              <w:jc w:val="center"/>
              <w:rPr>
                <w:rFonts w:hint="eastAsia" w:ascii="仿宋" w:hAnsi="仿宋" w:eastAsia="仿宋" w:cs="仿宋"/>
                <w:b/>
                <w:bCs/>
                <w:kern w:val="0"/>
              </w:rPr>
            </w:pPr>
            <w:r>
              <w:rPr>
                <w:rFonts w:hint="eastAsia" w:ascii="仿宋" w:hAnsi="仿宋" w:eastAsia="仿宋" w:cs="仿宋"/>
                <w:b/>
                <w:bCs/>
                <w:kern w:val="0"/>
              </w:rPr>
              <w:t>本</w:t>
            </w:r>
          </w:p>
          <w:p>
            <w:pPr>
              <w:widowControl/>
              <w:jc w:val="center"/>
              <w:rPr>
                <w:rFonts w:hint="eastAsia" w:ascii="仿宋" w:hAnsi="仿宋" w:eastAsia="仿宋" w:cs="仿宋"/>
                <w:b/>
                <w:bCs/>
                <w:kern w:val="0"/>
              </w:rPr>
            </w:pPr>
            <w:r>
              <w:rPr>
                <w:rFonts w:hint="eastAsia" w:ascii="仿宋" w:hAnsi="仿宋" w:eastAsia="仿宋" w:cs="仿宋"/>
                <w:b/>
                <w:bCs/>
                <w:kern w:val="0"/>
              </w:rPr>
              <w:t>项</w:t>
            </w:r>
          </w:p>
          <w:p>
            <w:pPr>
              <w:jc w:val="center"/>
              <w:rPr>
                <w:rFonts w:hint="eastAsia" w:ascii="仿宋" w:hAnsi="仿宋" w:eastAsia="仿宋" w:cs="仿宋"/>
              </w:rPr>
            </w:pPr>
            <w:r>
              <w:rPr>
                <w:rFonts w:hint="eastAsia" w:ascii="仿宋" w:hAnsi="仿宋" w:eastAsia="仿宋" w:cs="仿宋"/>
                <w:b/>
                <w:bCs/>
                <w:kern w:val="0"/>
              </w:rPr>
              <w:t>目</w:t>
            </w:r>
          </w:p>
          <w:p>
            <w:pPr>
              <w:jc w:val="center"/>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1</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资质</w:t>
            </w:r>
          </w:p>
          <w:p>
            <w:pPr>
              <w:jc w:val="center"/>
              <w:rPr>
                <w:rFonts w:hint="eastAsia" w:ascii="仿宋" w:hAnsi="仿宋" w:eastAsia="仿宋" w:cs="仿宋"/>
                <w:szCs w:val="21"/>
              </w:rPr>
            </w:pPr>
            <w:r>
              <w:rPr>
                <w:rFonts w:hint="eastAsia" w:ascii="仿宋" w:hAnsi="仿宋" w:eastAsia="仿宋" w:cs="仿宋"/>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shd w:val="clear" w:color="auto" w:fill="FFFFFF"/>
              </w:rPr>
              <w:t>机构存在变更名称情况的，是否及时到原审批机关办理变更手续；</w:t>
            </w:r>
            <w:r>
              <w:rPr>
                <w:rFonts w:hint="eastAsia" w:ascii="仿宋" w:hAnsi="仿宋" w:eastAsia="仿宋" w:cs="仿宋"/>
              </w:rPr>
              <w:t>（2分）</w:t>
            </w:r>
          </w:p>
          <w:p>
            <w:pPr>
              <w:rPr>
                <w:rFonts w:hint="eastAsia" w:ascii="仿宋" w:hAnsi="仿宋" w:eastAsia="仿宋" w:cs="仿宋"/>
                <w:shd w:val="clear" w:color="auto" w:fill="FFFFFF"/>
              </w:rPr>
            </w:pPr>
            <w:r>
              <w:rPr>
                <w:rFonts w:hint="eastAsia" w:ascii="仿宋" w:hAnsi="仿宋" w:eastAsia="仿宋" w:cs="仿宋"/>
              </w:rPr>
              <w:t>2、</w:t>
            </w:r>
            <w:r>
              <w:rPr>
                <w:rFonts w:hint="eastAsia" w:ascii="仿宋" w:hAnsi="仿宋" w:eastAsia="仿宋" w:cs="仿宋"/>
                <w:lang w:eastAsia="zh-CN"/>
              </w:rPr>
              <w:t>检测</w:t>
            </w:r>
            <w:r>
              <w:rPr>
                <w:rFonts w:hint="eastAsia" w:ascii="仿宋" w:hAnsi="仿宋" w:eastAsia="仿宋" w:cs="仿宋"/>
                <w:shd w:val="clear" w:color="auto" w:fill="FFFFFF"/>
              </w:rPr>
              <w:t>机构存在变更地址情况的，是否及时到原审批机关办理变更手续；</w:t>
            </w:r>
            <w:r>
              <w:rPr>
                <w:rFonts w:hint="eastAsia" w:ascii="仿宋" w:hAnsi="仿宋" w:eastAsia="仿宋" w:cs="仿宋"/>
              </w:rPr>
              <w:t>（2分）</w:t>
            </w:r>
          </w:p>
          <w:p>
            <w:pPr>
              <w:rPr>
                <w:rFonts w:hint="eastAsia" w:ascii="仿宋" w:hAnsi="仿宋" w:eastAsia="仿宋" w:cs="仿宋"/>
                <w:shd w:val="clear" w:color="auto" w:fill="FFFFFF"/>
              </w:rPr>
            </w:pPr>
            <w:r>
              <w:rPr>
                <w:rFonts w:hint="eastAsia" w:ascii="仿宋" w:hAnsi="仿宋" w:eastAsia="仿宋" w:cs="仿宋"/>
              </w:rPr>
              <w:t>3、</w:t>
            </w:r>
            <w:r>
              <w:rPr>
                <w:rFonts w:hint="eastAsia" w:ascii="仿宋" w:hAnsi="仿宋" w:eastAsia="仿宋" w:cs="仿宋"/>
                <w:lang w:eastAsia="zh-CN"/>
              </w:rPr>
              <w:t>检测</w:t>
            </w:r>
            <w:r>
              <w:rPr>
                <w:rFonts w:hint="eastAsia" w:ascii="仿宋" w:hAnsi="仿宋" w:eastAsia="仿宋" w:cs="仿宋"/>
                <w:shd w:val="clear" w:color="auto" w:fill="FFFFFF"/>
              </w:rPr>
              <w:t>机构存在变更法定代表人情况的，是否及时到原审批机关办理变更手续；</w:t>
            </w:r>
            <w:r>
              <w:rPr>
                <w:rFonts w:hint="eastAsia" w:ascii="仿宋" w:hAnsi="仿宋" w:eastAsia="仿宋" w:cs="仿宋"/>
              </w:rPr>
              <w:t>（2分）</w:t>
            </w:r>
          </w:p>
          <w:p>
            <w:pPr>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检测</w:t>
            </w:r>
            <w:r>
              <w:rPr>
                <w:rFonts w:hint="eastAsia" w:ascii="仿宋" w:hAnsi="仿宋" w:eastAsia="仿宋" w:cs="仿宋"/>
                <w:shd w:val="clear" w:color="auto" w:fill="FFFFFF"/>
              </w:rPr>
              <w:t>机构存在变更技术负责人情况的，是否及时到原审批机关办理变更手续；</w:t>
            </w:r>
            <w:r>
              <w:rPr>
                <w:rFonts w:hint="eastAsia" w:ascii="仿宋" w:hAnsi="仿宋" w:eastAsia="仿宋" w:cs="仿宋"/>
              </w:rPr>
              <w:t>（2分）</w:t>
            </w:r>
          </w:p>
          <w:p>
            <w:pPr>
              <w:rPr>
                <w:rFonts w:hint="eastAsia" w:ascii="仿宋" w:hAnsi="仿宋" w:eastAsia="仿宋" w:cs="仿宋"/>
                <w:szCs w:val="21"/>
              </w:rPr>
            </w:pPr>
            <w:r>
              <w:rPr>
                <w:rFonts w:hint="eastAsia" w:ascii="仿宋" w:hAnsi="仿宋" w:eastAsia="仿宋" w:cs="仿宋"/>
                <w:kern w:val="0"/>
              </w:rPr>
              <w:t>5、</w:t>
            </w:r>
            <w:r>
              <w:rPr>
                <w:rFonts w:hint="eastAsia" w:ascii="仿宋" w:hAnsi="仿宋" w:eastAsia="仿宋" w:cs="仿宋"/>
                <w:kern w:val="0"/>
                <w:lang w:eastAsia="zh-CN"/>
              </w:rPr>
              <w:t>检测</w:t>
            </w:r>
            <w:r>
              <w:rPr>
                <w:rFonts w:hint="eastAsia" w:ascii="仿宋" w:hAnsi="仿宋" w:eastAsia="仿宋" w:cs="仿宋"/>
                <w:kern w:val="0"/>
              </w:rPr>
              <w:t>机构跨省、自治区、直辖市承担检测业务的，是否已向工程所在地的省、自治区、直辖市人民政府建设主管部门进行了登记。</w:t>
            </w:r>
            <w:r>
              <w:rPr>
                <w:rFonts w:hint="eastAsia" w:ascii="仿宋" w:hAnsi="仿宋" w:eastAsia="仿宋" w:cs="仿宋"/>
              </w:rPr>
              <w:t>（2分）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2</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管理体系</w:t>
            </w:r>
          </w:p>
          <w:p>
            <w:pPr>
              <w:widowControl/>
              <w:jc w:val="center"/>
              <w:rPr>
                <w:rFonts w:hint="eastAsia" w:ascii="仿宋" w:hAnsi="仿宋" w:eastAsia="仿宋" w:cs="仿宋"/>
                <w:kern w:val="0"/>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numPr>
                <w:ilvl w:val="0"/>
                <w:numId w:val="3"/>
              </w:numPr>
              <w:rPr>
                <w:rFonts w:hint="eastAsia" w:ascii="仿宋" w:hAnsi="仿宋" w:eastAsia="仿宋" w:cs="仿宋"/>
                <w:szCs w:val="21"/>
              </w:rPr>
            </w:pPr>
            <w:r>
              <w:rPr>
                <w:rFonts w:hint="eastAsia" w:ascii="仿宋" w:hAnsi="仿宋" w:eastAsia="仿宋" w:cs="仿宋"/>
              </w:rPr>
              <w:t>管理体系是否覆盖所有场所；（3分）</w:t>
            </w:r>
          </w:p>
          <w:p>
            <w:pPr>
              <w:numPr>
                <w:ilvl w:val="0"/>
                <w:numId w:val="3"/>
              </w:numPr>
              <w:rPr>
                <w:rFonts w:hint="eastAsia" w:ascii="仿宋" w:hAnsi="仿宋" w:eastAsia="仿宋" w:cs="仿宋"/>
              </w:rPr>
            </w:pPr>
            <w:r>
              <w:rPr>
                <w:rFonts w:hint="eastAsia" w:ascii="仿宋" w:hAnsi="仿宋" w:eastAsia="仿宋" w:cs="仿宋"/>
              </w:rPr>
              <w:t>管理体系运行中发现问题是否及时采取有效的纠正措施；（3分）</w:t>
            </w:r>
          </w:p>
          <w:p>
            <w:pPr>
              <w:numPr>
                <w:ilvl w:val="0"/>
                <w:numId w:val="3"/>
              </w:numPr>
              <w:rPr>
                <w:rFonts w:hint="eastAsia" w:ascii="仿宋" w:hAnsi="仿宋" w:eastAsia="仿宋" w:cs="仿宋"/>
              </w:rPr>
            </w:pPr>
            <w:r>
              <w:rPr>
                <w:rFonts w:hint="eastAsia" w:ascii="仿宋" w:hAnsi="仿宋" w:eastAsia="仿宋" w:cs="仿宋"/>
              </w:rPr>
              <w:t>是否定期实施内部评审和管理评审；（2分）</w:t>
            </w:r>
          </w:p>
          <w:p>
            <w:pPr>
              <w:rPr>
                <w:rFonts w:hint="eastAsia" w:ascii="仿宋" w:hAnsi="仿宋" w:eastAsia="仿宋" w:cs="仿宋"/>
                <w:szCs w:val="21"/>
              </w:rPr>
            </w:pPr>
            <w:r>
              <w:rPr>
                <w:rFonts w:hint="eastAsia" w:ascii="仿宋" w:hAnsi="仿宋" w:eastAsia="仿宋" w:cs="仿宋"/>
              </w:rPr>
              <w:t>4、</w:t>
            </w:r>
            <w:r>
              <w:rPr>
                <w:rFonts w:hint="eastAsia" w:ascii="仿宋" w:hAnsi="仿宋" w:eastAsia="仿宋" w:cs="仿宋"/>
                <w:lang w:eastAsia="zh-CN"/>
              </w:rPr>
              <w:t>检测</w:t>
            </w:r>
            <w:r>
              <w:rPr>
                <w:rFonts w:hint="eastAsia" w:ascii="仿宋" w:hAnsi="仿宋" w:eastAsia="仿宋" w:cs="仿宋"/>
              </w:rPr>
              <w:t>机构的组织结构是否清晰，组织结构框图和人员职能分配表是否与实际相符。（2分）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4"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3</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场所和环境</w:t>
            </w:r>
          </w:p>
          <w:p>
            <w:pPr>
              <w:widowControl/>
              <w:jc w:val="center"/>
              <w:rPr>
                <w:rFonts w:hint="eastAsia" w:ascii="仿宋" w:hAnsi="仿宋" w:eastAsia="仿宋" w:cs="仿宋"/>
                <w:szCs w:val="21"/>
              </w:rPr>
            </w:pPr>
            <w:r>
              <w:rPr>
                <w:rFonts w:hint="eastAsia" w:ascii="仿宋" w:hAnsi="仿宋" w:eastAsia="仿宋" w:cs="仿宋"/>
                <w:kern w:val="0"/>
              </w:rPr>
              <w:t>（5分）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rPr>
              <w:t>环境条件是否能满足相关技术标准等相关文件的要求；</w:t>
            </w:r>
            <w:r>
              <w:rPr>
                <w:rFonts w:hint="eastAsia" w:ascii="仿宋" w:hAnsi="仿宋" w:eastAsia="仿宋" w:cs="仿宋"/>
                <w:lang w:eastAsia="zh-CN"/>
              </w:rPr>
              <w:t>检测</w:t>
            </w:r>
            <w:r>
              <w:rPr>
                <w:rFonts w:hint="eastAsia" w:ascii="仿宋" w:hAnsi="仿宋" w:eastAsia="仿宋" w:cs="仿宋"/>
              </w:rPr>
              <w:t>功能分区是否明确；（2分）</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检测</w:t>
            </w:r>
            <w:r>
              <w:rPr>
                <w:rFonts w:hint="eastAsia" w:ascii="仿宋" w:hAnsi="仿宋" w:eastAsia="仿宋" w:cs="仿宋"/>
              </w:rPr>
              <w:t>机构是否具备相应的设施设备或委托具有相关资质和能力的第三方机构处理的合同（协议），严格按国家行业相关规范标准规范（程）对易燃易爆有毒有害高温高压物质和装置进行有效管控；（1分）</w:t>
            </w:r>
          </w:p>
          <w:p>
            <w:pPr>
              <w:rPr>
                <w:rFonts w:hint="eastAsia" w:ascii="仿宋" w:hAnsi="仿宋" w:eastAsia="仿宋" w:cs="仿宋"/>
              </w:rPr>
            </w:pPr>
            <w:r>
              <w:rPr>
                <w:rFonts w:hint="eastAsia" w:ascii="仿宋" w:hAnsi="仿宋" w:eastAsia="仿宋" w:cs="仿宋"/>
              </w:rPr>
              <w:t>3、确保各场所中的化学危险品、有害生物、电离辐射、高温、高电压、撞击、以及水、气、火、电等危及安全的因素和环境是否得到有效控制；（1分）</w:t>
            </w:r>
          </w:p>
          <w:p>
            <w:pPr>
              <w:rPr>
                <w:rFonts w:hint="eastAsia" w:ascii="仿宋" w:hAnsi="仿宋" w:eastAsia="仿宋" w:cs="仿宋"/>
                <w:szCs w:val="21"/>
              </w:rPr>
            </w:pPr>
            <w:r>
              <w:rPr>
                <w:rFonts w:hint="eastAsia" w:ascii="仿宋" w:hAnsi="仿宋" w:eastAsia="仿宋" w:cs="仿宋"/>
              </w:rPr>
              <w:t>4、是否有安全作业管理程序，是否按照安全作业管理程序实施。（1分）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rPr>
              <w:t>基</w:t>
            </w:r>
          </w:p>
          <w:p>
            <w:pPr>
              <w:widowControl/>
              <w:jc w:val="center"/>
              <w:rPr>
                <w:rFonts w:hint="eastAsia" w:ascii="仿宋" w:hAnsi="仿宋" w:eastAsia="仿宋" w:cs="仿宋"/>
                <w:b/>
                <w:bCs/>
                <w:kern w:val="0"/>
              </w:rPr>
            </w:pPr>
            <w:r>
              <w:rPr>
                <w:rFonts w:hint="eastAsia" w:ascii="仿宋" w:hAnsi="仿宋" w:eastAsia="仿宋" w:cs="仿宋"/>
                <w:b/>
                <w:bCs/>
                <w:kern w:val="0"/>
              </w:rPr>
              <w:t>本</w:t>
            </w:r>
          </w:p>
          <w:p>
            <w:pPr>
              <w:widowControl/>
              <w:jc w:val="center"/>
              <w:rPr>
                <w:rFonts w:hint="eastAsia" w:ascii="仿宋" w:hAnsi="仿宋" w:eastAsia="仿宋" w:cs="仿宋"/>
                <w:b/>
                <w:bCs/>
                <w:kern w:val="0"/>
              </w:rPr>
            </w:pPr>
            <w:r>
              <w:rPr>
                <w:rFonts w:hint="eastAsia" w:ascii="仿宋" w:hAnsi="仿宋" w:eastAsia="仿宋" w:cs="仿宋"/>
                <w:b/>
                <w:bCs/>
                <w:kern w:val="0"/>
              </w:rPr>
              <w:t>项</w:t>
            </w:r>
          </w:p>
          <w:p>
            <w:pPr>
              <w:jc w:val="center"/>
              <w:rPr>
                <w:rFonts w:hint="eastAsia" w:ascii="仿宋" w:hAnsi="仿宋" w:eastAsia="仿宋" w:cs="仿宋"/>
                <w:szCs w:val="21"/>
              </w:rPr>
            </w:pPr>
            <w:r>
              <w:rPr>
                <w:rFonts w:hint="eastAsia" w:ascii="仿宋" w:hAnsi="仿宋" w:eastAsia="仿宋" w:cs="仿宋"/>
                <w:b/>
                <w:bCs/>
                <w:kern w:val="0"/>
              </w:rPr>
              <w:t>目</w:t>
            </w: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4</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人员</w:t>
            </w:r>
          </w:p>
          <w:p>
            <w:pPr>
              <w:widowControl/>
              <w:jc w:val="center"/>
              <w:rPr>
                <w:rFonts w:hint="eastAsia" w:ascii="仿宋" w:hAnsi="仿宋" w:eastAsia="仿宋" w:cs="仿宋"/>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rPr>
              <w:t>机构的从业人员是否存在影响检测结果公正性的行为；（2分）</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检测</w:t>
            </w:r>
            <w:r>
              <w:rPr>
                <w:rFonts w:hint="eastAsia" w:ascii="仿宋" w:hAnsi="仿宋" w:eastAsia="仿宋" w:cs="仿宋"/>
              </w:rPr>
              <w:t>机构的技术和管理人员的数量和能力是否满足开展</w:t>
            </w:r>
            <w:r>
              <w:rPr>
                <w:rFonts w:hint="eastAsia" w:ascii="仿宋" w:hAnsi="仿宋" w:eastAsia="仿宋" w:cs="仿宋"/>
                <w:lang w:eastAsia="zh-CN"/>
              </w:rPr>
              <w:t>检测</w:t>
            </w:r>
            <w:r>
              <w:rPr>
                <w:rFonts w:hint="eastAsia" w:ascii="仿宋" w:hAnsi="仿宋" w:eastAsia="仿宋" w:cs="仿宋"/>
              </w:rPr>
              <w:t>工作的要求；（2分）</w:t>
            </w:r>
          </w:p>
          <w:p>
            <w:pPr>
              <w:rPr>
                <w:rFonts w:hint="eastAsia" w:ascii="仿宋" w:hAnsi="仿宋" w:eastAsia="仿宋" w:cs="仿宋"/>
              </w:rPr>
            </w:pPr>
            <w:r>
              <w:rPr>
                <w:rFonts w:hint="eastAsia" w:ascii="仿宋" w:hAnsi="仿宋" w:eastAsia="仿宋" w:cs="仿宋"/>
              </w:rPr>
              <w:t>3、从事技术和管理工作的人员是否经过了相应的培训和考核；</w:t>
            </w:r>
            <w:r>
              <w:rPr>
                <w:rFonts w:hint="eastAsia" w:ascii="仿宋" w:hAnsi="仿宋" w:eastAsia="仿宋" w:cs="仿宋"/>
                <w:lang w:eastAsia="zh-CN"/>
              </w:rPr>
              <w:t>检测</w:t>
            </w:r>
            <w:r>
              <w:rPr>
                <w:rFonts w:hint="eastAsia" w:ascii="仿宋" w:hAnsi="仿宋" w:eastAsia="仿宋" w:cs="仿宋"/>
              </w:rPr>
              <w:t>机构是否每年有针对性的制定了培训计划并组织实施；（2分）</w:t>
            </w:r>
          </w:p>
          <w:p>
            <w:pPr>
              <w:rPr>
                <w:rFonts w:hint="eastAsia" w:ascii="仿宋" w:hAnsi="仿宋" w:eastAsia="仿宋" w:cs="仿宋"/>
              </w:rPr>
            </w:pPr>
            <w:r>
              <w:rPr>
                <w:rFonts w:hint="eastAsia" w:ascii="仿宋" w:hAnsi="仿宋" w:eastAsia="仿宋" w:cs="仿宋"/>
              </w:rPr>
              <w:t>4、是否对从事技术和管理的工作人员进行了有效监督；（2分）</w:t>
            </w:r>
          </w:p>
          <w:p>
            <w:pPr>
              <w:rPr>
                <w:rFonts w:hint="eastAsia" w:ascii="仿宋" w:hAnsi="仿宋" w:eastAsia="仿宋" w:cs="仿宋"/>
                <w:szCs w:val="21"/>
              </w:rPr>
            </w:pPr>
            <w:r>
              <w:rPr>
                <w:rFonts w:hint="eastAsia" w:ascii="仿宋" w:hAnsi="仿宋" w:eastAsia="仿宋" w:cs="仿宋"/>
              </w:rPr>
              <w:t>5、</w:t>
            </w:r>
            <w:r>
              <w:rPr>
                <w:rFonts w:hint="eastAsia" w:ascii="仿宋" w:hAnsi="仿宋" w:eastAsia="仿宋" w:cs="仿宋"/>
                <w:lang w:eastAsia="zh-CN"/>
              </w:rPr>
              <w:t>检测</w:t>
            </w:r>
            <w:r>
              <w:rPr>
                <w:rFonts w:hint="eastAsia" w:ascii="仿宋" w:hAnsi="仿宋" w:eastAsia="仿宋" w:cs="仿宋"/>
              </w:rPr>
              <w:t>机构是否建立、保存了人员资格、培训、技能和经历等的档案。（2分）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2"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5</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rPr>
              <w:t>标准物质</w:t>
            </w:r>
          </w:p>
          <w:p>
            <w:pPr>
              <w:widowControl/>
              <w:jc w:val="center"/>
              <w:rPr>
                <w:rFonts w:hint="eastAsia" w:ascii="仿宋" w:hAnsi="仿宋" w:eastAsia="仿宋" w:cs="仿宋"/>
                <w:kern w:val="0"/>
              </w:rPr>
            </w:pPr>
            <w:r>
              <w:rPr>
                <w:rFonts w:hint="eastAsia" w:ascii="仿宋" w:hAnsi="仿宋" w:eastAsia="仿宋" w:cs="仿宋"/>
              </w:rPr>
              <w:t>和仪器</w:t>
            </w:r>
            <w:r>
              <w:rPr>
                <w:rFonts w:hint="eastAsia" w:ascii="仿宋" w:hAnsi="仿宋" w:eastAsia="仿宋" w:cs="仿宋"/>
                <w:kern w:val="0"/>
              </w:rPr>
              <w:t>设备</w:t>
            </w:r>
          </w:p>
          <w:p>
            <w:pPr>
              <w:widowControl/>
              <w:jc w:val="center"/>
              <w:rPr>
                <w:rFonts w:hint="eastAsia" w:ascii="仿宋" w:hAnsi="仿宋" w:eastAsia="仿宋" w:cs="仿宋"/>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rPr>
              <w:t>机构是否足额、有效配备了用于抽样、测量和</w:t>
            </w:r>
            <w:r>
              <w:rPr>
                <w:rFonts w:hint="eastAsia" w:ascii="仿宋" w:hAnsi="仿宋" w:eastAsia="仿宋" w:cs="仿宋"/>
                <w:lang w:eastAsia="zh-CN"/>
              </w:rPr>
              <w:t>检测</w:t>
            </w:r>
            <w:r>
              <w:rPr>
                <w:rFonts w:hint="eastAsia" w:ascii="仿宋" w:hAnsi="仿宋" w:eastAsia="仿宋" w:cs="仿宋"/>
              </w:rPr>
              <w:t>的设备及标准物质，其有效性、精度、数量与所开展</w:t>
            </w:r>
            <w:r>
              <w:rPr>
                <w:rFonts w:hint="eastAsia" w:ascii="仿宋" w:hAnsi="仿宋" w:eastAsia="仿宋" w:cs="仿宋"/>
                <w:lang w:eastAsia="zh-CN"/>
              </w:rPr>
              <w:t>检测</w:t>
            </w:r>
            <w:r>
              <w:rPr>
                <w:rFonts w:hint="eastAsia" w:ascii="仿宋" w:hAnsi="仿宋" w:eastAsia="仿宋" w:cs="仿宋"/>
              </w:rPr>
              <w:t>工作的种类和工作量相符合；（2分）</w:t>
            </w:r>
          </w:p>
          <w:p>
            <w:pPr>
              <w:rPr>
                <w:rFonts w:hint="eastAsia" w:ascii="仿宋" w:hAnsi="仿宋" w:eastAsia="仿宋" w:cs="仿宋"/>
              </w:rPr>
            </w:pPr>
            <w:r>
              <w:rPr>
                <w:rFonts w:hint="eastAsia" w:ascii="仿宋" w:hAnsi="仿宋" w:eastAsia="仿宋" w:cs="仿宋"/>
              </w:rPr>
              <w:t>2、是否建立了完善的设备和标准物质台帐和档案并维持其动态管理；是否对处于不同状态的设备和标准物质进行了有效区分并加以标识；（2分）</w:t>
            </w:r>
          </w:p>
          <w:p>
            <w:pPr>
              <w:rPr>
                <w:rFonts w:hint="eastAsia" w:ascii="仿宋" w:hAnsi="仿宋" w:eastAsia="仿宋" w:cs="仿宋"/>
              </w:rPr>
            </w:pPr>
            <w:r>
              <w:rPr>
                <w:rFonts w:hint="eastAsia" w:ascii="仿宋" w:hAnsi="仿宋" w:eastAsia="仿宋" w:cs="仿宋"/>
              </w:rPr>
              <w:t>3、是否有完善的设备计量周期检定计划，需要进行检定/校准的设备是否在有效期内，设备的检定/校准证书是否能如实反映设备状态并由相关人员对证书进行了有效确认；（2分）</w:t>
            </w:r>
          </w:p>
          <w:p>
            <w:pPr>
              <w:rPr>
                <w:rFonts w:hint="eastAsia" w:ascii="仿宋" w:hAnsi="仿宋" w:eastAsia="仿宋" w:cs="仿宋"/>
              </w:rPr>
            </w:pPr>
            <w:r>
              <w:rPr>
                <w:rFonts w:hint="eastAsia" w:ascii="仿宋" w:hAnsi="仿宋" w:eastAsia="仿宋" w:cs="仿宋"/>
              </w:rPr>
              <w:t>4、主要仪器设备的运行记录内容是否完整，信息是否齐全、真实；（2分）</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lang w:eastAsia="zh-CN"/>
              </w:rPr>
              <w:t>检测</w:t>
            </w:r>
            <w:r>
              <w:rPr>
                <w:rFonts w:hint="eastAsia" w:ascii="仿宋" w:hAnsi="仿宋" w:eastAsia="仿宋" w:cs="仿宋"/>
              </w:rPr>
              <w:t>机构制定了完善的仪器设备维护保养计划和期间核查计划，是否按计划实施；（1分）</w:t>
            </w:r>
          </w:p>
          <w:p>
            <w:pPr>
              <w:rPr>
                <w:rFonts w:hint="eastAsia" w:ascii="仿宋" w:hAnsi="仿宋" w:eastAsia="仿宋" w:cs="仿宋"/>
                <w:szCs w:val="21"/>
              </w:rPr>
            </w:pPr>
            <w:r>
              <w:rPr>
                <w:rFonts w:hint="eastAsia" w:ascii="仿宋" w:hAnsi="仿宋" w:eastAsia="仿宋" w:cs="仿宋"/>
              </w:rPr>
              <w:t>6、现场</w:t>
            </w:r>
            <w:r>
              <w:rPr>
                <w:rFonts w:hint="eastAsia" w:ascii="仿宋" w:hAnsi="仿宋" w:eastAsia="仿宋" w:cs="仿宋"/>
                <w:lang w:eastAsia="zh-CN"/>
              </w:rPr>
              <w:t>检测</w:t>
            </w:r>
            <w:r>
              <w:rPr>
                <w:rFonts w:hint="eastAsia" w:ascii="仿宋" w:hAnsi="仿宋" w:eastAsia="仿宋" w:cs="仿宋"/>
              </w:rPr>
              <w:t>设备外出使用、借用管理是否规范。（1分）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 w:hAnsi="仿宋" w:eastAsia="仿宋" w:cs="仿宋"/>
                <w:szCs w:val="21"/>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8"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rPr>
              <w:t>基</w:t>
            </w:r>
          </w:p>
          <w:p>
            <w:pPr>
              <w:widowControl/>
              <w:jc w:val="center"/>
              <w:rPr>
                <w:rFonts w:hint="eastAsia" w:ascii="仿宋" w:hAnsi="仿宋" w:eastAsia="仿宋" w:cs="仿宋"/>
                <w:b/>
                <w:bCs/>
                <w:kern w:val="0"/>
              </w:rPr>
            </w:pPr>
            <w:r>
              <w:rPr>
                <w:rFonts w:hint="eastAsia" w:ascii="仿宋" w:hAnsi="仿宋" w:eastAsia="仿宋" w:cs="仿宋"/>
                <w:b/>
                <w:bCs/>
                <w:kern w:val="0"/>
              </w:rPr>
              <w:t>本</w:t>
            </w:r>
          </w:p>
          <w:p>
            <w:pPr>
              <w:widowControl/>
              <w:jc w:val="center"/>
              <w:rPr>
                <w:rFonts w:hint="eastAsia" w:ascii="仿宋" w:hAnsi="仿宋" w:eastAsia="仿宋" w:cs="仿宋"/>
                <w:b/>
                <w:bCs/>
                <w:kern w:val="0"/>
              </w:rPr>
            </w:pPr>
            <w:r>
              <w:rPr>
                <w:rFonts w:hint="eastAsia" w:ascii="仿宋" w:hAnsi="仿宋" w:eastAsia="仿宋" w:cs="仿宋"/>
                <w:b/>
                <w:bCs/>
                <w:kern w:val="0"/>
              </w:rPr>
              <w:t>项</w:t>
            </w:r>
          </w:p>
          <w:p>
            <w:pPr>
              <w:jc w:val="center"/>
              <w:rPr>
                <w:rFonts w:hint="eastAsia" w:ascii="仿宋" w:hAnsi="仿宋" w:eastAsia="仿宋" w:cs="仿宋"/>
                <w:szCs w:val="21"/>
              </w:rPr>
            </w:pPr>
            <w:r>
              <w:rPr>
                <w:rFonts w:hint="eastAsia" w:ascii="仿宋" w:hAnsi="仿宋" w:eastAsia="仿宋" w:cs="仿宋"/>
                <w:b/>
                <w:bCs/>
                <w:kern w:val="0"/>
              </w:rPr>
              <w:t>目</w:t>
            </w: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6</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检测样品管理</w:t>
            </w:r>
          </w:p>
          <w:p>
            <w:pPr>
              <w:widowControl/>
              <w:jc w:val="center"/>
              <w:rPr>
                <w:rFonts w:hint="eastAsia" w:ascii="仿宋" w:hAnsi="仿宋" w:eastAsia="仿宋" w:cs="仿宋"/>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rPr>
              <w:t>机构是否有完善的样品管理制度或程序，是否对本机构所有样品的抽取、运输、接收、处置、保护、存储、留置、清理等全过程进行了有效管理；（2分）</w:t>
            </w:r>
          </w:p>
          <w:p>
            <w:pPr>
              <w:rPr>
                <w:rFonts w:hint="eastAsia" w:ascii="仿宋" w:hAnsi="仿宋" w:eastAsia="仿宋" w:cs="仿宋"/>
              </w:rPr>
            </w:pPr>
            <w:r>
              <w:rPr>
                <w:rFonts w:hint="eastAsia" w:ascii="仿宋" w:hAnsi="仿宋" w:eastAsia="仿宋" w:cs="仿宋"/>
              </w:rPr>
              <w:t>2、是否有完善的抽样计划，抽取的样品是否具有代表性；（1分）</w:t>
            </w:r>
          </w:p>
          <w:p>
            <w:pPr>
              <w:rPr>
                <w:rFonts w:hint="eastAsia" w:ascii="仿宋" w:hAnsi="仿宋" w:eastAsia="仿宋" w:cs="仿宋"/>
              </w:rPr>
            </w:pPr>
            <w:r>
              <w:rPr>
                <w:rFonts w:hint="eastAsia" w:ascii="仿宋" w:hAnsi="仿宋" w:eastAsia="仿宋" w:cs="仿宋"/>
              </w:rPr>
              <w:t>3、是否对所有样品的状态、数量、规格型号等样品信息进行了记录；（1分）</w:t>
            </w:r>
          </w:p>
          <w:p>
            <w:pPr>
              <w:rPr>
                <w:rFonts w:hint="eastAsia" w:ascii="仿宋" w:hAnsi="仿宋" w:eastAsia="仿宋" w:cs="仿宋"/>
              </w:rPr>
            </w:pPr>
            <w:r>
              <w:rPr>
                <w:rFonts w:hint="eastAsia" w:ascii="仿宋" w:hAnsi="仿宋" w:eastAsia="仿宋" w:cs="仿宋"/>
              </w:rPr>
              <w:t>4、</w:t>
            </w:r>
            <w:r>
              <w:rPr>
                <w:rFonts w:hint="eastAsia" w:ascii="仿宋" w:hAnsi="仿宋" w:eastAsia="仿宋" w:cs="仿宋"/>
                <w:kern w:val="0"/>
              </w:rPr>
              <w:t>样品存放场所的环境条件是否满足相应技术标准的要求并予以记录、处于不同状态的样品是否加以标识；</w:t>
            </w:r>
            <w:r>
              <w:rPr>
                <w:rFonts w:hint="eastAsia" w:ascii="仿宋" w:hAnsi="仿宋" w:eastAsia="仿宋" w:cs="仿宋"/>
              </w:rPr>
              <w:t>（2分）</w:t>
            </w:r>
          </w:p>
          <w:p>
            <w:pPr>
              <w:rPr>
                <w:rFonts w:hint="eastAsia" w:ascii="仿宋" w:hAnsi="仿宋" w:eastAsia="仿宋" w:cs="仿宋"/>
              </w:rPr>
            </w:pPr>
            <w:r>
              <w:rPr>
                <w:rFonts w:hint="eastAsia" w:ascii="仿宋" w:hAnsi="仿宋" w:eastAsia="仿宋" w:cs="仿宋"/>
              </w:rPr>
              <w:t>5、是否对样品进行了唯一性编号，且符合密码管理要求，并实施盲样管理；</w:t>
            </w:r>
          </w:p>
          <w:p>
            <w:pPr>
              <w:rPr>
                <w:rFonts w:hint="eastAsia" w:ascii="仿宋" w:hAnsi="仿宋" w:eastAsia="仿宋" w:cs="仿宋"/>
              </w:rPr>
            </w:pPr>
            <w:r>
              <w:rPr>
                <w:rFonts w:hint="eastAsia" w:ascii="仿宋" w:hAnsi="仿宋" w:eastAsia="仿宋" w:cs="仿宋"/>
              </w:rPr>
              <w:t>（2分）</w:t>
            </w:r>
          </w:p>
          <w:p>
            <w:pPr>
              <w:rPr>
                <w:rFonts w:hint="eastAsia" w:ascii="仿宋" w:hAnsi="仿宋" w:eastAsia="仿宋" w:cs="仿宋"/>
                <w:szCs w:val="21"/>
              </w:rPr>
            </w:pPr>
            <w:r>
              <w:rPr>
                <w:rFonts w:hint="eastAsia" w:ascii="仿宋" w:hAnsi="仿宋" w:eastAsia="仿宋" w:cs="仿宋"/>
                <w:kern w:val="0"/>
              </w:rPr>
              <w:t>6、</w:t>
            </w:r>
            <w:r>
              <w:rPr>
                <w:rFonts w:hint="eastAsia" w:ascii="仿宋" w:hAnsi="仿宋" w:eastAsia="仿宋" w:cs="仿宋"/>
                <w:kern w:val="0"/>
                <w:lang w:eastAsia="zh-CN"/>
              </w:rPr>
              <w:t>检测</w:t>
            </w:r>
            <w:r>
              <w:rPr>
                <w:rFonts w:hint="eastAsia" w:ascii="仿宋" w:hAnsi="仿宋" w:eastAsia="仿宋" w:cs="仿宋"/>
                <w:kern w:val="0"/>
              </w:rPr>
              <w:t>机构是否有完善的样品流转制度以确保样品流转的完整性、保密性、安全性。</w:t>
            </w:r>
            <w:r>
              <w:rPr>
                <w:rFonts w:hint="eastAsia" w:ascii="仿宋" w:hAnsi="仿宋" w:eastAsia="仿宋" w:cs="仿宋"/>
              </w:rPr>
              <w:t>（2分）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7</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检测过程</w:t>
            </w:r>
          </w:p>
          <w:p>
            <w:pPr>
              <w:widowControl/>
              <w:jc w:val="center"/>
              <w:rPr>
                <w:rFonts w:hint="eastAsia" w:ascii="仿宋" w:hAnsi="仿宋" w:eastAsia="仿宋" w:cs="仿宋"/>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1、受理样品时是否有样品状态描述记录，保证</w:t>
            </w:r>
            <w:r>
              <w:rPr>
                <w:rFonts w:hint="eastAsia" w:ascii="仿宋" w:hAnsi="仿宋" w:eastAsia="仿宋" w:cs="仿宋"/>
                <w:lang w:eastAsia="zh-CN"/>
              </w:rPr>
              <w:t>检测</w:t>
            </w:r>
            <w:r>
              <w:rPr>
                <w:rFonts w:hint="eastAsia" w:ascii="仿宋" w:hAnsi="仿宋" w:eastAsia="仿宋" w:cs="仿宋"/>
              </w:rPr>
              <w:t>样品的形状、尺寸、数量等要求均应符合有关标准、规范的规定；（2分）</w:t>
            </w:r>
          </w:p>
          <w:p>
            <w:pPr>
              <w:rPr>
                <w:rFonts w:hint="eastAsia" w:ascii="仿宋" w:hAnsi="仿宋" w:eastAsia="仿宋" w:cs="仿宋"/>
              </w:rPr>
            </w:pPr>
            <w:r>
              <w:rPr>
                <w:rFonts w:hint="eastAsia" w:ascii="仿宋" w:hAnsi="仿宋" w:eastAsia="仿宋" w:cs="仿宋"/>
              </w:rPr>
              <w:t>2、样品的领取及核对、样品的制备及调节、</w:t>
            </w:r>
            <w:r>
              <w:rPr>
                <w:rFonts w:hint="eastAsia" w:ascii="仿宋" w:hAnsi="仿宋" w:eastAsia="仿宋" w:cs="仿宋"/>
                <w:lang w:eastAsia="zh-CN"/>
              </w:rPr>
              <w:t>检测</w:t>
            </w:r>
            <w:r>
              <w:rPr>
                <w:rFonts w:hint="eastAsia" w:ascii="仿宋" w:hAnsi="仿宋" w:eastAsia="仿宋" w:cs="仿宋"/>
              </w:rPr>
              <w:t>方法的使用、法规规范要求的各项</w:t>
            </w:r>
            <w:r>
              <w:rPr>
                <w:rFonts w:hint="eastAsia" w:ascii="仿宋" w:hAnsi="仿宋" w:eastAsia="仿宋" w:cs="仿宋"/>
                <w:lang w:eastAsia="zh-CN"/>
              </w:rPr>
              <w:t>检测</w:t>
            </w:r>
            <w:r>
              <w:rPr>
                <w:rFonts w:hint="eastAsia" w:ascii="仿宋" w:hAnsi="仿宋" w:eastAsia="仿宋" w:cs="仿宋"/>
              </w:rPr>
              <w:t>过程记录是否完备。（2分）</w:t>
            </w:r>
          </w:p>
          <w:p>
            <w:pPr>
              <w:rPr>
                <w:rFonts w:hint="eastAsia" w:ascii="仿宋" w:hAnsi="仿宋" w:eastAsia="仿宋" w:cs="仿宋"/>
              </w:rPr>
            </w:pPr>
            <w:r>
              <w:rPr>
                <w:rFonts w:hint="eastAsia" w:ascii="仿宋" w:hAnsi="仿宋" w:eastAsia="仿宋" w:cs="仿宋"/>
              </w:rPr>
              <w:t>3、现场</w:t>
            </w:r>
            <w:r>
              <w:rPr>
                <w:rFonts w:hint="eastAsia" w:ascii="仿宋" w:hAnsi="仿宋" w:eastAsia="仿宋" w:cs="仿宋"/>
                <w:lang w:eastAsia="zh-CN"/>
              </w:rPr>
              <w:t>检测</w:t>
            </w:r>
            <w:r>
              <w:rPr>
                <w:rFonts w:hint="eastAsia" w:ascii="仿宋" w:hAnsi="仿宋" w:eastAsia="仿宋" w:cs="仿宋"/>
              </w:rPr>
              <w:t>抽样计划、抽样方案是否满足现场</w:t>
            </w:r>
            <w:r>
              <w:rPr>
                <w:rFonts w:hint="eastAsia" w:ascii="仿宋" w:hAnsi="仿宋" w:eastAsia="仿宋" w:cs="仿宋"/>
                <w:lang w:eastAsia="zh-CN"/>
              </w:rPr>
              <w:t>检测</w:t>
            </w:r>
            <w:r>
              <w:rPr>
                <w:rFonts w:hint="eastAsia" w:ascii="仿宋" w:hAnsi="仿宋" w:eastAsia="仿宋" w:cs="仿宋"/>
              </w:rPr>
              <w:t>要求、抽样记录信息是否齐全；（1分）</w:t>
            </w:r>
          </w:p>
          <w:p>
            <w:pPr>
              <w:rPr>
                <w:rFonts w:hint="eastAsia" w:ascii="仿宋" w:hAnsi="仿宋" w:eastAsia="仿宋" w:cs="仿宋"/>
              </w:rPr>
            </w:pPr>
            <w:r>
              <w:rPr>
                <w:rFonts w:hint="eastAsia" w:ascii="仿宋" w:hAnsi="仿宋" w:eastAsia="仿宋" w:cs="仿宋"/>
              </w:rPr>
              <w:t>4、是否按照相应的技术标准或规范进行</w:t>
            </w:r>
            <w:r>
              <w:rPr>
                <w:rFonts w:hint="eastAsia" w:ascii="仿宋" w:hAnsi="仿宋" w:eastAsia="仿宋" w:cs="仿宋"/>
                <w:lang w:eastAsia="zh-CN"/>
              </w:rPr>
              <w:t>检测</w:t>
            </w:r>
            <w:r>
              <w:rPr>
                <w:rFonts w:hint="eastAsia" w:ascii="仿宋" w:hAnsi="仿宋" w:eastAsia="仿宋" w:cs="仿宋"/>
              </w:rPr>
              <w:t>；（2分）</w:t>
            </w:r>
          </w:p>
          <w:p>
            <w:pPr>
              <w:rPr>
                <w:rFonts w:hint="eastAsia" w:ascii="仿宋" w:hAnsi="仿宋" w:eastAsia="仿宋" w:cs="仿宋"/>
              </w:rPr>
            </w:pPr>
            <w:r>
              <w:rPr>
                <w:rFonts w:hint="eastAsia" w:ascii="仿宋" w:hAnsi="仿宋" w:eastAsia="仿宋" w:cs="仿宋"/>
              </w:rPr>
              <w:t>5、是否及时、真实记录</w:t>
            </w:r>
            <w:r>
              <w:rPr>
                <w:rFonts w:hint="eastAsia" w:ascii="仿宋" w:hAnsi="仿宋" w:eastAsia="仿宋" w:cs="仿宋"/>
                <w:lang w:eastAsia="zh-CN"/>
              </w:rPr>
              <w:t>检测</w:t>
            </w:r>
            <w:r>
              <w:rPr>
                <w:rFonts w:hint="eastAsia" w:ascii="仿宋" w:hAnsi="仿宋" w:eastAsia="仿宋" w:cs="仿宋"/>
              </w:rPr>
              <w:t>过程中涉及的环境条件和设备状态；（2分）</w:t>
            </w:r>
          </w:p>
          <w:p>
            <w:pPr>
              <w:rPr>
                <w:rFonts w:hint="eastAsia" w:ascii="仿宋" w:hAnsi="仿宋" w:eastAsia="仿宋" w:cs="仿宋"/>
              </w:rPr>
            </w:pPr>
            <w:r>
              <w:rPr>
                <w:rFonts w:hint="eastAsia" w:ascii="仿宋" w:hAnsi="仿宋" w:eastAsia="仿宋" w:cs="仿宋"/>
              </w:rPr>
              <w:t>6、必要时，现场</w:t>
            </w:r>
            <w:r>
              <w:rPr>
                <w:rFonts w:hint="eastAsia" w:ascii="仿宋" w:hAnsi="仿宋" w:eastAsia="仿宋" w:cs="仿宋"/>
                <w:lang w:eastAsia="zh-CN"/>
              </w:rPr>
              <w:t>检测</w:t>
            </w:r>
            <w:r>
              <w:rPr>
                <w:rFonts w:hint="eastAsia" w:ascii="仿宋" w:hAnsi="仿宋" w:eastAsia="仿宋" w:cs="仿宋"/>
              </w:rPr>
              <w:t>是否根据检测任务制定</w:t>
            </w:r>
            <w:r>
              <w:rPr>
                <w:rFonts w:hint="eastAsia" w:ascii="仿宋" w:hAnsi="仿宋" w:eastAsia="仿宋" w:cs="仿宋"/>
                <w:lang w:eastAsia="zh-CN"/>
              </w:rPr>
              <w:t>检测</w:t>
            </w:r>
            <w:r>
              <w:rPr>
                <w:rFonts w:hint="eastAsia" w:ascii="仿宋" w:hAnsi="仿宋" w:eastAsia="仿宋" w:cs="仿宋"/>
              </w:rPr>
              <w:t>方案，并经过审定。</w:t>
            </w:r>
          </w:p>
          <w:p>
            <w:pPr>
              <w:rPr>
                <w:rFonts w:hint="eastAsia" w:ascii="仿宋" w:hAnsi="仿宋" w:eastAsia="仿宋" w:cs="仿宋"/>
                <w:szCs w:val="21"/>
              </w:rPr>
            </w:pPr>
            <w:r>
              <w:rPr>
                <w:rFonts w:hint="eastAsia" w:ascii="仿宋" w:hAnsi="仿宋" w:eastAsia="仿宋" w:cs="仿宋"/>
              </w:rPr>
              <w:t>（1分）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8"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rPr>
              <w:t>基</w:t>
            </w:r>
          </w:p>
          <w:p>
            <w:pPr>
              <w:jc w:val="center"/>
              <w:rPr>
                <w:rFonts w:hint="eastAsia" w:ascii="仿宋" w:hAnsi="仿宋" w:eastAsia="仿宋" w:cs="仿宋"/>
                <w:b/>
                <w:bCs/>
              </w:rPr>
            </w:pPr>
            <w:r>
              <w:rPr>
                <w:rFonts w:hint="eastAsia" w:ascii="仿宋" w:hAnsi="仿宋" w:eastAsia="仿宋" w:cs="仿宋"/>
                <w:b/>
                <w:bCs/>
              </w:rPr>
              <w:t>本</w:t>
            </w:r>
          </w:p>
          <w:p>
            <w:pPr>
              <w:jc w:val="center"/>
              <w:rPr>
                <w:rFonts w:hint="eastAsia" w:ascii="仿宋" w:hAnsi="仿宋" w:eastAsia="仿宋" w:cs="仿宋"/>
                <w:b/>
                <w:bCs/>
              </w:rPr>
            </w:pPr>
            <w:r>
              <w:rPr>
                <w:rFonts w:hint="eastAsia" w:ascii="仿宋" w:hAnsi="仿宋" w:eastAsia="仿宋" w:cs="仿宋"/>
                <w:b/>
                <w:bCs/>
              </w:rPr>
              <w:t>项</w:t>
            </w:r>
          </w:p>
          <w:p>
            <w:pPr>
              <w:jc w:val="center"/>
              <w:rPr>
                <w:rFonts w:hint="eastAsia" w:ascii="仿宋" w:hAnsi="仿宋" w:eastAsia="仿宋" w:cs="仿宋"/>
                <w:szCs w:val="21"/>
              </w:rPr>
            </w:pPr>
            <w:r>
              <w:rPr>
                <w:rFonts w:hint="eastAsia" w:ascii="仿宋" w:hAnsi="仿宋" w:eastAsia="仿宋" w:cs="仿宋"/>
                <w:b/>
                <w:bCs/>
              </w:rPr>
              <w:t>目</w:t>
            </w: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8</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记录、报告</w:t>
            </w:r>
          </w:p>
          <w:p>
            <w:pPr>
              <w:widowControl/>
              <w:jc w:val="center"/>
              <w:rPr>
                <w:rFonts w:hint="eastAsia" w:ascii="仿宋" w:hAnsi="仿宋" w:eastAsia="仿宋" w:cs="仿宋"/>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numPr>
                <w:ilvl w:val="0"/>
                <w:numId w:val="4"/>
              </w:numPr>
              <w:rPr>
                <w:rFonts w:hint="eastAsia" w:ascii="仿宋" w:hAnsi="仿宋" w:eastAsia="仿宋" w:cs="仿宋"/>
                <w:szCs w:val="21"/>
              </w:rPr>
            </w:pPr>
            <w:r>
              <w:rPr>
                <w:rFonts w:hint="eastAsia" w:ascii="仿宋" w:hAnsi="仿宋" w:eastAsia="仿宋" w:cs="仿宋"/>
              </w:rPr>
              <w:t>检测记录是否及时予以记录，更改是否规范，信息是否齐全；（2分）</w:t>
            </w:r>
          </w:p>
          <w:p>
            <w:pPr>
              <w:numPr>
                <w:ilvl w:val="0"/>
                <w:numId w:val="4"/>
              </w:numPr>
              <w:rPr>
                <w:rFonts w:hint="eastAsia" w:ascii="仿宋" w:hAnsi="仿宋" w:eastAsia="仿宋" w:cs="仿宋"/>
              </w:rPr>
            </w:pPr>
            <w:r>
              <w:rPr>
                <w:rFonts w:hint="eastAsia" w:ascii="仿宋" w:hAnsi="仿宋" w:eastAsia="仿宋" w:cs="仿宋"/>
              </w:rPr>
              <w:t>是否制定了报告管理制度，该制度是否对报告的增补、修改、发放、作废等进行了规定，是否按规定执行；（2分）</w:t>
            </w:r>
          </w:p>
          <w:p>
            <w:pPr>
              <w:numPr>
                <w:ilvl w:val="0"/>
                <w:numId w:val="4"/>
              </w:numPr>
              <w:rPr>
                <w:rFonts w:hint="eastAsia" w:ascii="仿宋" w:hAnsi="仿宋" w:eastAsia="仿宋" w:cs="仿宋"/>
              </w:rPr>
            </w:pPr>
            <w:r>
              <w:rPr>
                <w:rFonts w:hint="eastAsia" w:ascii="仿宋" w:hAnsi="仿宋" w:eastAsia="仿宋" w:cs="仿宋"/>
                <w:lang w:eastAsia="zh-CN"/>
              </w:rPr>
              <w:t>检测</w:t>
            </w:r>
            <w:r>
              <w:rPr>
                <w:rFonts w:hint="eastAsia" w:ascii="仿宋" w:hAnsi="仿宋" w:eastAsia="仿宋" w:cs="仿宋"/>
              </w:rPr>
              <w:t>报告信息是否完整，判定标准及结论是否正确；当客户要求对结果的不确定度进行评定时，是否正确的评定了结果的不确定度；（2分）</w:t>
            </w:r>
          </w:p>
          <w:p>
            <w:pPr>
              <w:numPr>
                <w:ilvl w:val="0"/>
                <w:numId w:val="4"/>
              </w:numPr>
              <w:rPr>
                <w:rFonts w:hint="eastAsia" w:ascii="仿宋" w:hAnsi="仿宋" w:eastAsia="仿宋" w:cs="仿宋"/>
              </w:rPr>
            </w:pPr>
            <w:r>
              <w:rPr>
                <w:rFonts w:hint="eastAsia" w:ascii="仿宋" w:hAnsi="仿宋" w:eastAsia="仿宋" w:cs="仿宋"/>
              </w:rPr>
              <w:t>报告格式是否统一、编号是否连续；发放登记记录是否完善；（2分）</w:t>
            </w:r>
          </w:p>
          <w:p>
            <w:pPr>
              <w:numPr>
                <w:ilvl w:val="0"/>
                <w:numId w:val="4"/>
              </w:numPr>
              <w:rPr>
                <w:rFonts w:hint="eastAsia" w:ascii="仿宋" w:hAnsi="仿宋" w:eastAsia="仿宋" w:cs="仿宋"/>
                <w:szCs w:val="21"/>
              </w:rPr>
            </w:pPr>
            <w:r>
              <w:rPr>
                <w:rFonts w:hint="eastAsia" w:ascii="仿宋" w:hAnsi="仿宋" w:eastAsia="仿宋" w:cs="仿宋"/>
                <w:shd w:val="clear" w:color="auto" w:fill="FFFFFF"/>
              </w:rPr>
              <w:t>是否单独建立了检测结果不合格项目台账。</w:t>
            </w:r>
            <w:r>
              <w:rPr>
                <w:rFonts w:hint="eastAsia" w:ascii="仿宋" w:hAnsi="仿宋" w:eastAsia="仿宋" w:cs="仿宋"/>
              </w:rPr>
              <w:t>（2分）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9</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rPr>
              <w:t>市场自律行为</w:t>
            </w:r>
          </w:p>
          <w:p>
            <w:pPr>
              <w:jc w:val="center"/>
              <w:rPr>
                <w:rFonts w:hint="eastAsia" w:ascii="仿宋" w:hAnsi="仿宋" w:eastAsia="仿宋" w:cs="仿宋"/>
                <w:szCs w:val="21"/>
              </w:rPr>
            </w:pPr>
            <w:r>
              <w:rPr>
                <w:rFonts w:hint="eastAsia" w:ascii="仿宋" w:hAnsi="仿宋" w:eastAsia="仿宋" w:cs="仿宋"/>
                <w:kern w:val="0"/>
              </w:rPr>
              <w:t>（10分）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rPr>
              <w:t>机构是否有公正性声明，是否履行公正性声明；（3分）</w:t>
            </w:r>
          </w:p>
          <w:p>
            <w:pPr>
              <w:rPr>
                <w:rFonts w:hint="eastAsia" w:ascii="仿宋" w:hAnsi="仿宋" w:eastAsia="仿宋" w:cs="仿宋"/>
              </w:rPr>
            </w:pPr>
            <w:r>
              <w:rPr>
                <w:rFonts w:hint="eastAsia" w:ascii="仿宋" w:hAnsi="仿宋" w:eastAsia="仿宋" w:cs="仿宋"/>
              </w:rPr>
              <w:t>2、是否有低价竞争扰乱市场的行为；（3分）</w:t>
            </w:r>
          </w:p>
          <w:p>
            <w:pPr>
              <w:rPr>
                <w:rFonts w:hint="eastAsia" w:ascii="仿宋" w:hAnsi="仿宋" w:eastAsia="仿宋" w:cs="仿宋"/>
                <w:szCs w:val="21"/>
              </w:rPr>
            </w:pPr>
            <w:r>
              <w:rPr>
                <w:rFonts w:hint="eastAsia" w:ascii="仿宋" w:hAnsi="仿宋" w:eastAsia="仿宋" w:cs="仿宋"/>
              </w:rPr>
              <w:t>3、是否履行检测合同。（4分）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10</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比对试验</w:t>
            </w:r>
          </w:p>
          <w:p>
            <w:pPr>
              <w:widowControl/>
              <w:jc w:val="center"/>
              <w:rPr>
                <w:rFonts w:hint="eastAsia" w:ascii="仿宋" w:hAnsi="仿宋" w:eastAsia="仿宋" w:cs="仿宋"/>
                <w:kern w:val="0"/>
              </w:rPr>
            </w:pPr>
            <w:r>
              <w:rPr>
                <w:rFonts w:hint="eastAsia" w:ascii="仿宋" w:hAnsi="仿宋" w:eastAsia="仿宋" w:cs="仿宋"/>
                <w:kern w:val="0"/>
              </w:rPr>
              <w:t>及能力验证</w:t>
            </w:r>
          </w:p>
          <w:p>
            <w:pPr>
              <w:widowControl/>
              <w:jc w:val="center"/>
              <w:rPr>
                <w:rFonts w:hint="eastAsia" w:ascii="仿宋" w:hAnsi="仿宋" w:eastAsia="仿宋" w:cs="仿宋"/>
                <w:kern w:val="0"/>
                <w:szCs w:val="21"/>
              </w:rPr>
            </w:pPr>
            <w:r>
              <w:rPr>
                <w:rFonts w:hint="eastAsia" w:ascii="仿宋" w:hAnsi="仿宋" w:eastAsia="仿宋" w:cs="仿宋"/>
                <w:kern w:val="0"/>
              </w:rPr>
              <w:t>（5分）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1、无故不参加主管部门组织的能力验证扣5分；</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检测</w:t>
            </w:r>
            <w:r>
              <w:rPr>
                <w:rFonts w:hint="eastAsia" w:ascii="仿宋" w:hAnsi="仿宋" w:eastAsia="仿宋" w:cs="仿宋"/>
              </w:rPr>
              <w:t>机构是否制定了完善的比对计划，并定期组织实施；（1分）</w:t>
            </w:r>
          </w:p>
          <w:p>
            <w:pPr>
              <w:rPr>
                <w:rFonts w:hint="eastAsia" w:ascii="仿宋" w:hAnsi="仿宋" w:eastAsia="仿宋" w:cs="仿宋"/>
              </w:rPr>
            </w:pPr>
            <w:r>
              <w:rPr>
                <w:rFonts w:hint="eastAsia" w:ascii="仿宋" w:hAnsi="仿宋" w:eastAsia="仿宋" w:cs="仿宋"/>
              </w:rPr>
              <w:t>3、比对试验或能力验证结果不符合要求；（1分/项，上限2分）</w:t>
            </w:r>
          </w:p>
          <w:p>
            <w:pPr>
              <w:rPr>
                <w:rFonts w:hint="eastAsia" w:ascii="仿宋" w:hAnsi="仿宋" w:eastAsia="仿宋" w:cs="仿宋"/>
              </w:rPr>
            </w:pPr>
            <w:r>
              <w:rPr>
                <w:rFonts w:hint="eastAsia" w:ascii="仿宋" w:hAnsi="仿宋" w:eastAsia="仿宋" w:cs="仿宋"/>
              </w:rPr>
              <w:t>4、当比对试验或能力验证结果不满意时，是否系统地进行了原因分析并保留相关记录。（2分）</w:t>
            </w:r>
          </w:p>
          <w:p>
            <w:pPr>
              <w:ind w:firstLine="105" w:firstLineChars="50"/>
              <w:rPr>
                <w:rFonts w:hint="eastAsia" w:ascii="仿宋" w:hAnsi="仿宋" w:eastAsia="仿宋" w:cs="仿宋"/>
                <w:b/>
                <w:bCs/>
                <w:szCs w:val="21"/>
              </w:rPr>
            </w:pPr>
            <w:r>
              <w:rPr>
                <w:rFonts w:hint="eastAsia" w:ascii="仿宋" w:hAnsi="仿宋" w:eastAsia="仿宋" w:cs="仿宋"/>
                <w:b/>
                <w:bCs/>
              </w:rPr>
              <w:t>此项共5分，扣完为止。</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11</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信息化管理</w:t>
            </w:r>
          </w:p>
          <w:p>
            <w:pPr>
              <w:widowControl/>
              <w:jc w:val="center"/>
              <w:rPr>
                <w:rFonts w:hint="eastAsia" w:ascii="仿宋" w:hAnsi="仿宋" w:eastAsia="仿宋" w:cs="仿宋"/>
                <w:kern w:val="0"/>
                <w:szCs w:val="21"/>
              </w:rPr>
            </w:pPr>
            <w:r>
              <w:rPr>
                <w:rFonts w:hint="eastAsia" w:ascii="仿宋" w:hAnsi="仿宋" w:eastAsia="仿宋" w:cs="仿宋"/>
                <w:kern w:val="0"/>
              </w:rPr>
              <w:t>（5分）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1、</w:t>
            </w:r>
            <w:r>
              <w:rPr>
                <w:rFonts w:hint="eastAsia" w:ascii="仿宋" w:hAnsi="仿宋" w:eastAsia="仿宋" w:cs="仿宋"/>
                <w:lang w:eastAsia="zh-CN"/>
              </w:rPr>
              <w:t>检测</w:t>
            </w:r>
            <w:r>
              <w:rPr>
                <w:rFonts w:hint="eastAsia" w:ascii="仿宋" w:hAnsi="仿宋" w:eastAsia="仿宋" w:cs="仿宋"/>
              </w:rPr>
              <w:t>机构是否按照相关主管部门的要求将</w:t>
            </w:r>
            <w:r>
              <w:rPr>
                <w:rFonts w:hint="eastAsia" w:ascii="仿宋" w:hAnsi="仿宋" w:eastAsia="仿宋" w:cs="仿宋"/>
                <w:lang w:eastAsia="zh-CN"/>
              </w:rPr>
              <w:t>检测</w:t>
            </w:r>
            <w:r>
              <w:rPr>
                <w:rFonts w:hint="eastAsia" w:ascii="仿宋" w:hAnsi="仿宋" w:eastAsia="仿宋" w:cs="仿宋"/>
              </w:rPr>
              <w:t>数据实时上传至信息管理平台；（3分）</w:t>
            </w:r>
          </w:p>
          <w:p>
            <w:pPr>
              <w:rPr>
                <w:rFonts w:hint="eastAsia" w:ascii="仿宋" w:hAnsi="仿宋" w:eastAsia="仿宋" w:cs="仿宋"/>
                <w:szCs w:val="21"/>
              </w:rPr>
            </w:pPr>
            <w:r>
              <w:rPr>
                <w:rFonts w:hint="eastAsia" w:ascii="仿宋" w:hAnsi="仿宋" w:eastAsia="仿宋" w:cs="仿宋"/>
              </w:rPr>
              <w:t>2、是否有专人对本机构的信息管理软件的日常运行、升级、数据上传、数据保存等进行维护。（2分）</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Cs w:val="21"/>
              </w:rPr>
            </w:pPr>
            <w:r>
              <w:rPr>
                <w:rFonts w:hint="eastAsia" w:ascii="仿宋" w:hAnsi="仿宋" w:eastAsia="仿宋" w:cs="仿宋"/>
              </w:rPr>
              <w:t>12</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rPr>
              <w:t>其他（5分）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不符合国家行业相关规定的，扣1分/项，扣完为止。</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794"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rPr>
              <w:t>附</w:t>
            </w:r>
          </w:p>
          <w:p>
            <w:pPr>
              <w:jc w:val="center"/>
              <w:rPr>
                <w:rFonts w:hint="eastAsia" w:ascii="仿宋" w:hAnsi="仿宋" w:eastAsia="仿宋" w:cs="仿宋"/>
                <w:b/>
                <w:bCs/>
              </w:rPr>
            </w:pPr>
            <w:r>
              <w:rPr>
                <w:rFonts w:hint="eastAsia" w:ascii="仿宋" w:hAnsi="仿宋" w:eastAsia="仿宋" w:cs="仿宋"/>
                <w:b/>
                <w:bCs/>
              </w:rPr>
              <w:t>加</w:t>
            </w:r>
          </w:p>
          <w:p>
            <w:pPr>
              <w:jc w:val="center"/>
              <w:rPr>
                <w:rFonts w:hint="eastAsia" w:ascii="仿宋" w:hAnsi="仿宋" w:eastAsia="仿宋" w:cs="仿宋"/>
                <w:b/>
                <w:bCs/>
              </w:rPr>
            </w:pPr>
            <w:r>
              <w:rPr>
                <w:rFonts w:hint="eastAsia" w:ascii="仿宋" w:hAnsi="仿宋" w:eastAsia="仿宋" w:cs="仿宋"/>
                <w:b/>
                <w:bCs/>
              </w:rPr>
              <w:t>项</w:t>
            </w:r>
          </w:p>
          <w:p>
            <w:pPr>
              <w:jc w:val="center"/>
              <w:rPr>
                <w:rFonts w:hint="eastAsia" w:ascii="仿宋" w:hAnsi="仿宋" w:eastAsia="仿宋" w:cs="仿宋"/>
              </w:rPr>
            </w:pPr>
            <w:r>
              <w:rPr>
                <w:rFonts w:hint="eastAsia" w:ascii="仿宋" w:hAnsi="仿宋" w:eastAsia="仿宋" w:cs="仿宋"/>
                <w:b/>
                <w:bCs/>
              </w:rPr>
              <w:t>目</w:t>
            </w:r>
          </w:p>
          <w:p>
            <w:pPr>
              <w:jc w:val="center"/>
              <w:rPr>
                <w:rFonts w:hint="eastAsia" w:ascii="仿宋" w:hAnsi="仿宋" w:eastAsia="仿宋" w:cs="仿宋"/>
                <w:b/>
                <w:bCs/>
              </w:rPr>
            </w:pPr>
          </w:p>
          <w:p>
            <w:pPr>
              <w:jc w:val="center"/>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rPr>
            </w:pPr>
            <w:r>
              <w:rPr>
                <w:rFonts w:hint="eastAsia" w:ascii="仿宋" w:hAnsi="仿宋" w:eastAsia="仿宋" w:cs="仿宋"/>
              </w:rPr>
              <w:t>1</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参与国家、</w:t>
            </w:r>
            <w:r>
              <w:rPr>
                <w:rFonts w:hint="eastAsia" w:ascii="仿宋" w:hAnsi="仿宋" w:eastAsia="仿宋" w:cs="仿宋"/>
                <w:kern w:val="0"/>
                <w:lang w:val="en-US" w:eastAsia="zh-CN"/>
              </w:rPr>
              <w:t>自治区</w:t>
            </w:r>
            <w:r>
              <w:rPr>
                <w:rFonts w:hint="eastAsia" w:ascii="仿宋" w:hAnsi="仿宋" w:eastAsia="仿宋" w:cs="仿宋"/>
                <w:kern w:val="0"/>
              </w:rPr>
              <w:t>、市重大质量技术活动，取得科研成果的；（上限为</w:t>
            </w:r>
            <w:r>
              <w:rPr>
                <w:rFonts w:hint="eastAsia" w:ascii="仿宋" w:hAnsi="仿宋" w:eastAsia="仿宋" w:cs="仿宋"/>
                <w:kern w:val="0"/>
                <w:lang w:val="en-US" w:eastAsia="zh-CN"/>
              </w:rPr>
              <w:t>3</w:t>
            </w:r>
            <w:r>
              <w:rPr>
                <w:rFonts w:hint="eastAsia" w:ascii="仿宋" w:hAnsi="仿宋" w:eastAsia="仿宋" w:cs="仿宋"/>
                <w:kern w:val="0"/>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kern w:val="0"/>
              </w:rPr>
              <w:t>近三年获得国家级加</w:t>
            </w:r>
            <w:r>
              <w:rPr>
                <w:rFonts w:hint="eastAsia" w:ascii="仿宋" w:hAnsi="仿宋" w:eastAsia="仿宋" w:cs="仿宋"/>
                <w:kern w:val="0"/>
                <w:lang w:val="en-US" w:eastAsia="zh-CN"/>
              </w:rPr>
              <w:t>3</w:t>
            </w:r>
            <w:r>
              <w:rPr>
                <w:rFonts w:hint="eastAsia" w:ascii="仿宋" w:hAnsi="仿宋" w:eastAsia="仿宋" w:cs="仿宋"/>
                <w:kern w:val="0"/>
              </w:rPr>
              <w:t>分，</w:t>
            </w:r>
            <w:r>
              <w:rPr>
                <w:rFonts w:hint="eastAsia" w:ascii="仿宋" w:hAnsi="仿宋" w:eastAsia="仿宋" w:cs="仿宋"/>
                <w:kern w:val="0"/>
                <w:lang w:val="en-US" w:eastAsia="zh-CN"/>
              </w:rPr>
              <w:t>自治区</w:t>
            </w:r>
            <w:r>
              <w:rPr>
                <w:rFonts w:hint="eastAsia" w:ascii="仿宋" w:hAnsi="仿宋" w:eastAsia="仿宋" w:cs="仿宋"/>
                <w:kern w:val="0"/>
              </w:rPr>
              <w:t>级加</w:t>
            </w:r>
            <w:r>
              <w:rPr>
                <w:rFonts w:hint="eastAsia" w:ascii="仿宋" w:hAnsi="仿宋" w:eastAsia="仿宋" w:cs="仿宋"/>
                <w:kern w:val="0"/>
                <w:lang w:val="en-US" w:eastAsia="zh-CN"/>
              </w:rPr>
              <w:t>2</w:t>
            </w:r>
            <w:r>
              <w:rPr>
                <w:rFonts w:hint="eastAsia" w:ascii="仿宋" w:hAnsi="仿宋" w:eastAsia="仿宋" w:cs="仿宋"/>
                <w:kern w:val="0"/>
              </w:rPr>
              <w:t>分/项，市级加</w:t>
            </w:r>
            <w:r>
              <w:rPr>
                <w:rFonts w:hint="eastAsia" w:ascii="仿宋" w:hAnsi="仿宋" w:eastAsia="仿宋" w:cs="仿宋"/>
                <w:kern w:val="0"/>
                <w:lang w:val="en-US" w:eastAsia="zh-CN"/>
              </w:rPr>
              <w:t>1</w:t>
            </w:r>
            <w:r>
              <w:rPr>
                <w:rFonts w:hint="eastAsia" w:ascii="仿宋" w:hAnsi="仿宋" w:eastAsia="仿宋" w:cs="仿宋"/>
                <w:kern w:val="0"/>
              </w:rPr>
              <w:t>分/项。</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rPr>
            </w:pPr>
            <w:r>
              <w:rPr>
                <w:rFonts w:hint="eastAsia" w:ascii="仿宋" w:hAnsi="仿宋" w:eastAsia="仿宋" w:cs="仿宋"/>
              </w:rPr>
              <w:t>2</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科研创新及技术改进得到认可的；（上限为</w:t>
            </w:r>
            <w:r>
              <w:rPr>
                <w:rFonts w:hint="eastAsia" w:ascii="仿宋" w:hAnsi="仿宋" w:eastAsia="仿宋" w:cs="仿宋"/>
                <w:kern w:val="0"/>
                <w:lang w:val="en-US" w:eastAsia="zh-CN"/>
              </w:rPr>
              <w:t>3</w:t>
            </w:r>
            <w:r>
              <w:rPr>
                <w:rFonts w:hint="eastAsia" w:ascii="仿宋" w:hAnsi="仿宋" w:eastAsia="仿宋" w:cs="仿宋"/>
                <w:kern w:val="0"/>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szCs w:val="21"/>
              </w:rPr>
            </w:pPr>
            <w:r>
              <w:rPr>
                <w:rFonts w:hint="eastAsia" w:ascii="仿宋" w:hAnsi="仿宋" w:eastAsia="仿宋" w:cs="仿宋"/>
                <w:kern w:val="0"/>
              </w:rPr>
              <w:t>近三年自行研究开发用于</w:t>
            </w:r>
            <w:r>
              <w:rPr>
                <w:rFonts w:hint="eastAsia" w:ascii="仿宋" w:hAnsi="仿宋" w:eastAsia="仿宋" w:cs="仿宋"/>
                <w:kern w:val="0"/>
                <w:lang w:eastAsia="zh-CN"/>
              </w:rPr>
              <w:t>检测</w:t>
            </w:r>
            <w:r>
              <w:rPr>
                <w:rFonts w:hint="eastAsia" w:ascii="仿宋" w:hAnsi="仿宋" w:eastAsia="仿宋" w:cs="仿宋"/>
                <w:kern w:val="0"/>
              </w:rPr>
              <w:t>行业的测试设备、软件系统、检测方法以及专利等，加</w:t>
            </w:r>
            <w:r>
              <w:rPr>
                <w:rFonts w:hint="eastAsia" w:ascii="仿宋" w:hAnsi="仿宋" w:eastAsia="仿宋" w:cs="仿宋"/>
                <w:kern w:val="0"/>
                <w:lang w:val="en-US" w:eastAsia="zh-CN"/>
              </w:rPr>
              <w:t>1</w:t>
            </w:r>
            <w:r>
              <w:rPr>
                <w:rFonts w:hint="eastAsia" w:ascii="仿宋" w:hAnsi="仿宋" w:eastAsia="仿宋" w:cs="仿宋"/>
                <w:kern w:val="0"/>
              </w:rPr>
              <w:t>分/项。</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rPr>
            </w:pPr>
            <w:r>
              <w:rPr>
                <w:rFonts w:hint="eastAsia" w:ascii="仿宋" w:hAnsi="仿宋" w:eastAsia="仿宋" w:cs="仿宋"/>
              </w:rPr>
              <w:t>3</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编制标准规范、教材（</w:t>
            </w:r>
            <w:r>
              <w:rPr>
                <w:rFonts w:hint="eastAsia" w:ascii="仿宋" w:hAnsi="仿宋" w:eastAsia="仿宋" w:cs="仿宋"/>
                <w:kern w:val="0"/>
                <w:lang w:eastAsia="zh-CN"/>
              </w:rPr>
              <w:t>检测</w:t>
            </w:r>
            <w:r>
              <w:rPr>
                <w:rFonts w:hint="eastAsia" w:ascii="仿宋" w:hAnsi="仿宋" w:eastAsia="仿宋" w:cs="仿宋"/>
                <w:kern w:val="0"/>
              </w:rPr>
              <w:t>行业）；（上限为</w:t>
            </w:r>
            <w:r>
              <w:rPr>
                <w:rFonts w:hint="eastAsia" w:ascii="仿宋" w:hAnsi="仿宋" w:eastAsia="仿宋" w:cs="仿宋"/>
                <w:kern w:val="0"/>
                <w:lang w:val="en-US" w:eastAsia="zh-CN"/>
              </w:rPr>
              <w:t>3</w:t>
            </w:r>
            <w:r>
              <w:rPr>
                <w:rFonts w:hint="eastAsia" w:ascii="仿宋" w:hAnsi="仿宋" w:eastAsia="仿宋" w:cs="仿宋"/>
                <w:kern w:val="0"/>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近三年主编国家、行业标准规范、教材，加</w:t>
            </w:r>
            <w:r>
              <w:rPr>
                <w:rFonts w:hint="eastAsia" w:ascii="仿宋" w:hAnsi="仿宋" w:eastAsia="仿宋" w:cs="仿宋"/>
                <w:kern w:val="0"/>
                <w:lang w:val="en-US" w:eastAsia="zh-CN"/>
              </w:rPr>
              <w:t>3</w:t>
            </w:r>
            <w:r>
              <w:rPr>
                <w:rFonts w:hint="eastAsia" w:ascii="仿宋" w:hAnsi="仿宋" w:eastAsia="仿宋" w:cs="仿宋"/>
                <w:kern w:val="0"/>
              </w:rPr>
              <w:t>分；参编国家、行业标准规范、教材的，加</w:t>
            </w:r>
            <w:r>
              <w:rPr>
                <w:rFonts w:hint="eastAsia" w:ascii="仿宋" w:hAnsi="仿宋" w:eastAsia="仿宋" w:cs="仿宋"/>
                <w:kern w:val="0"/>
                <w:lang w:val="en-US" w:eastAsia="zh-CN"/>
              </w:rPr>
              <w:t>2</w:t>
            </w:r>
            <w:r>
              <w:rPr>
                <w:rFonts w:hint="eastAsia" w:ascii="仿宋" w:hAnsi="仿宋" w:eastAsia="仿宋" w:cs="仿宋"/>
                <w:kern w:val="0"/>
              </w:rPr>
              <w:t>分/项；主编</w:t>
            </w:r>
            <w:r>
              <w:rPr>
                <w:rFonts w:hint="eastAsia" w:ascii="仿宋" w:hAnsi="仿宋" w:eastAsia="仿宋" w:cs="仿宋"/>
                <w:kern w:val="0"/>
                <w:lang w:val="en-US" w:eastAsia="zh-CN"/>
              </w:rPr>
              <w:t>自治区级</w:t>
            </w:r>
            <w:r>
              <w:rPr>
                <w:rFonts w:hint="eastAsia" w:ascii="仿宋" w:hAnsi="仿宋" w:eastAsia="仿宋" w:cs="仿宋"/>
                <w:kern w:val="0"/>
              </w:rPr>
              <w:t>标准规范、教材，加</w:t>
            </w:r>
            <w:r>
              <w:rPr>
                <w:rFonts w:hint="eastAsia" w:ascii="仿宋" w:hAnsi="仿宋" w:eastAsia="仿宋" w:cs="仿宋"/>
                <w:kern w:val="0"/>
                <w:lang w:val="en-US" w:eastAsia="zh-CN"/>
              </w:rPr>
              <w:t>2</w:t>
            </w:r>
            <w:r>
              <w:rPr>
                <w:rFonts w:hint="eastAsia" w:ascii="仿宋" w:hAnsi="仿宋" w:eastAsia="仿宋" w:cs="仿宋"/>
                <w:kern w:val="0"/>
              </w:rPr>
              <w:t>分/项。参编</w:t>
            </w:r>
            <w:r>
              <w:rPr>
                <w:rFonts w:hint="eastAsia" w:ascii="仿宋" w:hAnsi="仿宋" w:eastAsia="仿宋" w:cs="仿宋"/>
                <w:kern w:val="0"/>
                <w:lang w:val="en-US" w:eastAsia="zh-CN"/>
              </w:rPr>
              <w:t>自治区级</w:t>
            </w:r>
            <w:r>
              <w:rPr>
                <w:rFonts w:hint="eastAsia" w:ascii="仿宋" w:hAnsi="仿宋" w:eastAsia="仿宋" w:cs="仿宋"/>
                <w:kern w:val="0"/>
              </w:rPr>
              <w:t>标准规范、教材，加</w:t>
            </w:r>
            <w:r>
              <w:rPr>
                <w:rFonts w:hint="eastAsia" w:ascii="仿宋" w:hAnsi="仿宋" w:eastAsia="仿宋" w:cs="仿宋"/>
                <w:kern w:val="0"/>
                <w:lang w:val="en-US" w:eastAsia="zh-CN"/>
              </w:rPr>
              <w:t>1</w:t>
            </w:r>
            <w:r>
              <w:rPr>
                <w:rFonts w:hint="eastAsia" w:ascii="仿宋" w:hAnsi="仿宋" w:eastAsia="仿宋" w:cs="仿宋"/>
                <w:kern w:val="0"/>
              </w:rPr>
              <w:t>分/项。</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6" w:space="0"/>
              <w:right w:val="single" w:color="auto" w:sz="6" w:space="0"/>
            </w:tcBorders>
            <w:noWrap w:val="0"/>
            <w:vAlign w:val="center"/>
          </w:tcPr>
          <w:p>
            <w:pPr>
              <w:pStyle w:val="9"/>
              <w:ind w:firstLine="0" w:firstLineChars="0"/>
              <w:jc w:val="center"/>
              <w:rPr>
                <w:rFonts w:hint="eastAsia" w:ascii="仿宋" w:hAnsi="仿宋" w:eastAsia="仿宋" w:cs="仿宋"/>
              </w:rPr>
            </w:pPr>
            <w:r>
              <w:rPr>
                <w:rFonts w:hint="eastAsia" w:ascii="仿宋" w:hAnsi="仿宋" w:eastAsia="仿宋" w:cs="仿宋"/>
              </w:rPr>
              <w:t>4</w:t>
            </w:r>
          </w:p>
        </w:tc>
        <w:tc>
          <w:tcPr>
            <w:tcW w:w="2817"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检测机构及个人获得荣誉及表彰；（上限为</w:t>
            </w:r>
            <w:r>
              <w:rPr>
                <w:rFonts w:hint="eastAsia" w:ascii="仿宋" w:hAnsi="仿宋" w:eastAsia="仿宋" w:cs="仿宋"/>
                <w:kern w:val="0"/>
                <w:lang w:val="en-US" w:eastAsia="zh-CN"/>
              </w:rPr>
              <w:t>3</w:t>
            </w:r>
            <w:r>
              <w:rPr>
                <w:rFonts w:hint="eastAsia" w:ascii="仿宋" w:hAnsi="仿宋" w:eastAsia="仿宋" w:cs="仿宋"/>
                <w:kern w:val="0"/>
              </w:rPr>
              <w:t>分）</w:t>
            </w:r>
          </w:p>
        </w:tc>
        <w:tc>
          <w:tcPr>
            <w:tcW w:w="6662" w:type="dxa"/>
            <w:gridSpan w:val="2"/>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1、近三年获得国家级建设行业部门表彰的，加</w:t>
            </w:r>
            <w:r>
              <w:rPr>
                <w:rFonts w:hint="eastAsia" w:ascii="仿宋" w:hAnsi="仿宋" w:eastAsia="仿宋" w:cs="仿宋"/>
                <w:kern w:val="0"/>
                <w:lang w:val="en-US" w:eastAsia="zh-CN"/>
              </w:rPr>
              <w:t>2</w:t>
            </w:r>
            <w:r>
              <w:rPr>
                <w:rFonts w:hint="eastAsia" w:ascii="仿宋" w:hAnsi="仿宋" w:eastAsia="仿宋" w:cs="仿宋"/>
                <w:kern w:val="0"/>
              </w:rPr>
              <w:t>分；获得</w:t>
            </w:r>
            <w:r>
              <w:rPr>
                <w:rFonts w:hint="eastAsia" w:ascii="仿宋" w:hAnsi="仿宋" w:eastAsia="仿宋" w:cs="仿宋"/>
                <w:kern w:val="0"/>
                <w:lang w:val="en-US" w:eastAsia="zh-CN"/>
              </w:rPr>
              <w:t>自治区</w:t>
            </w:r>
            <w:r>
              <w:rPr>
                <w:rFonts w:hint="eastAsia" w:ascii="仿宋" w:hAnsi="仿宋" w:eastAsia="仿宋" w:cs="仿宋"/>
                <w:kern w:val="0"/>
              </w:rPr>
              <w:t>级建设行业部门表彰的，加</w:t>
            </w:r>
            <w:r>
              <w:rPr>
                <w:rFonts w:hint="eastAsia" w:ascii="仿宋" w:hAnsi="仿宋" w:eastAsia="仿宋" w:cs="仿宋"/>
                <w:kern w:val="0"/>
                <w:lang w:val="en-US" w:eastAsia="zh-CN"/>
              </w:rPr>
              <w:t>1</w:t>
            </w:r>
            <w:r>
              <w:rPr>
                <w:rFonts w:hint="eastAsia" w:ascii="仿宋" w:hAnsi="仿宋" w:eastAsia="仿宋" w:cs="仿宋"/>
                <w:kern w:val="0"/>
              </w:rPr>
              <w:t xml:space="preserve">分。 </w:t>
            </w:r>
          </w:p>
          <w:p>
            <w:pPr>
              <w:widowControl/>
              <w:rPr>
                <w:rFonts w:hint="eastAsia" w:ascii="仿宋" w:hAnsi="仿宋" w:eastAsia="仿宋" w:cs="仿宋"/>
                <w:kern w:val="0"/>
                <w:szCs w:val="21"/>
              </w:rPr>
            </w:pPr>
            <w:r>
              <w:rPr>
                <w:rFonts w:hint="eastAsia" w:ascii="仿宋" w:hAnsi="仿宋" w:eastAsia="仿宋" w:cs="仿宋"/>
                <w:kern w:val="0"/>
              </w:rPr>
              <w:t>2、有以下情况之一的每人次加0.5分：1）被有关部门授予学科带头人；2）近3年出版专著；3）</w:t>
            </w:r>
            <w:r>
              <w:rPr>
                <w:rFonts w:hint="eastAsia" w:ascii="仿宋" w:hAnsi="仿宋" w:eastAsia="仿宋" w:cs="仿宋"/>
                <w:kern w:val="0"/>
                <w:lang w:val="en-US" w:eastAsia="zh-CN"/>
              </w:rPr>
              <w:t>自治区级（含）以上</w:t>
            </w:r>
            <w:r>
              <w:rPr>
                <w:rFonts w:hint="eastAsia" w:ascii="仿宋" w:hAnsi="仿宋" w:eastAsia="仿宋" w:cs="仿宋"/>
                <w:kern w:val="0"/>
              </w:rPr>
              <w:t>专业技术委员会专家；4）国家特殊贡献专家及享受政府津贴人员。</w:t>
            </w: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794"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仿宋" w:hAnsi="仿宋" w:eastAsia="仿宋" w:cs="仿宋"/>
                <w:szCs w:val="21"/>
              </w:rPr>
            </w:pPr>
          </w:p>
        </w:tc>
        <w:tc>
          <w:tcPr>
            <w:tcW w:w="519" w:type="dxa"/>
            <w:tcBorders>
              <w:top w:val="single" w:color="auto" w:sz="6" w:space="0"/>
              <w:left w:val="single" w:color="auto" w:sz="6" w:space="0"/>
              <w:bottom w:val="single" w:color="auto" w:sz="12" w:space="0"/>
              <w:right w:val="single" w:color="auto" w:sz="6" w:space="0"/>
            </w:tcBorders>
            <w:noWrap w:val="0"/>
            <w:vAlign w:val="center"/>
          </w:tcPr>
          <w:p>
            <w:pPr>
              <w:pStyle w:val="9"/>
              <w:ind w:firstLine="0" w:firstLineChars="0"/>
              <w:jc w:val="center"/>
              <w:rPr>
                <w:rFonts w:hint="eastAsia" w:ascii="仿宋" w:hAnsi="仿宋" w:eastAsia="仿宋" w:cs="仿宋"/>
              </w:rPr>
            </w:pPr>
            <w:r>
              <w:rPr>
                <w:rFonts w:hint="eastAsia" w:ascii="仿宋" w:hAnsi="仿宋" w:eastAsia="仿宋" w:cs="仿宋"/>
              </w:rPr>
              <w:t>5</w:t>
            </w:r>
          </w:p>
        </w:tc>
        <w:tc>
          <w:tcPr>
            <w:tcW w:w="2817" w:type="dxa"/>
            <w:tcBorders>
              <w:top w:val="single" w:color="auto" w:sz="6" w:space="0"/>
              <w:left w:val="single" w:color="auto" w:sz="6" w:space="0"/>
              <w:bottom w:val="single" w:color="auto" w:sz="12" w:space="0"/>
              <w:right w:val="single" w:color="auto" w:sz="6" w:space="0"/>
            </w:tcBorders>
            <w:noWrap w:val="0"/>
            <w:vAlign w:val="center"/>
          </w:tcPr>
          <w:p>
            <w:pPr>
              <w:widowControl/>
              <w:rPr>
                <w:rFonts w:hint="eastAsia" w:ascii="仿宋" w:hAnsi="仿宋" w:eastAsia="仿宋" w:cs="仿宋"/>
                <w:kern w:val="0"/>
                <w:szCs w:val="21"/>
              </w:rPr>
            </w:pPr>
            <w:r>
              <w:rPr>
                <w:rFonts w:hint="eastAsia" w:ascii="仿宋" w:hAnsi="仿宋" w:eastAsia="仿宋" w:cs="仿宋"/>
                <w:kern w:val="0"/>
              </w:rPr>
              <w:t>积极投身社会公益性活动；</w:t>
            </w:r>
          </w:p>
          <w:p>
            <w:pPr>
              <w:widowControl/>
              <w:jc w:val="center"/>
              <w:rPr>
                <w:rFonts w:hint="eastAsia" w:ascii="仿宋" w:hAnsi="仿宋" w:eastAsia="仿宋" w:cs="仿宋"/>
                <w:kern w:val="0"/>
                <w:szCs w:val="21"/>
              </w:rPr>
            </w:pPr>
            <w:r>
              <w:rPr>
                <w:rFonts w:hint="eastAsia" w:ascii="仿宋" w:hAnsi="仿宋" w:eastAsia="仿宋" w:cs="仿宋"/>
                <w:kern w:val="0"/>
              </w:rPr>
              <w:t>（上限为</w:t>
            </w:r>
            <w:r>
              <w:rPr>
                <w:rFonts w:hint="eastAsia" w:ascii="仿宋" w:hAnsi="仿宋" w:eastAsia="仿宋" w:cs="仿宋"/>
                <w:kern w:val="0"/>
                <w:lang w:val="en-US" w:eastAsia="zh-CN"/>
              </w:rPr>
              <w:t>3</w:t>
            </w:r>
            <w:r>
              <w:rPr>
                <w:rFonts w:hint="eastAsia" w:ascii="仿宋" w:hAnsi="仿宋" w:eastAsia="仿宋" w:cs="仿宋"/>
                <w:kern w:val="0"/>
              </w:rPr>
              <w:t>分）</w:t>
            </w:r>
          </w:p>
        </w:tc>
        <w:tc>
          <w:tcPr>
            <w:tcW w:w="6662" w:type="dxa"/>
            <w:gridSpan w:val="2"/>
            <w:tcBorders>
              <w:top w:val="single" w:color="auto" w:sz="6" w:space="0"/>
              <w:left w:val="single" w:color="auto" w:sz="6" w:space="0"/>
              <w:bottom w:val="single" w:color="auto" w:sz="12" w:space="0"/>
              <w:right w:val="single" w:color="auto" w:sz="6" w:space="0"/>
            </w:tcBorders>
            <w:noWrap w:val="0"/>
            <w:vAlign w:val="center"/>
          </w:tcPr>
          <w:p>
            <w:pPr>
              <w:rPr>
                <w:rFonts w:hint="eastAsia" w:ascii="仿宋" w:hAnsi="仿宋" w:eastAsia="仿宋" w:cs="仿宋"/>
                <w:szCs w:val="21"/>
              </w:rPr>
            </w:pPr>
            <w:r>
              <w:rPr>
                <w:rFonts w:hint="eastAsia" w:ascii="仿宋" w:hAnsi="仿宋" w:eastAsia="仿宋" w:cs="仿宋"/>
              </w:rPr>
              <w:t>近三年参加公益募捐、扶贫、救灾等社会公益性活动的，加0.5分</w:t>
            </w:r>
            <w:r>
              <w:rPr>
                <w:rFonts w:hint="eastAsia" w:ascii="仿宋" w:hAnsi="仿宋" w:eastAsia="仿宋" w:cs="仿宋"/>
                <w:kern w:val="0"/>
              </w:rPr>
              <w:t>/项</w:t>
            </w:r>
            <w:r>
              <w:rPr>
                <w:rFonts w:hint="eastAsia" w:ascii="仿宋" w:hAnsi="仿宋" w:eastAsia="仿宋" w:cs="仿宋"/>
              </w:rPr>
              <w:t>。</w:t>
            </w:r>
          </w:p>
        </w:tc>
        <w:tc>
          <w:tcPr>
            <w:tcW w:w="1134"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仿宋" w:hAnsi="仿宋" w:eastAsia="仿宋" w:cs="仿宋"/>
                <w:szCs w:val="21"/>
              </w:rPr>
            </w:pPr>
          </w:p>
        </w:tc>
        <w:tc>
          <w:tcPr>
            <w:tcW w:w="82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仿宋" w:hAnsi="仿宋" w:eastAsia="仿宋" w:cs="仿宋"/>
                <w:szCs w:val="21"/>
              </w:rPr>
            </w:pPr>
          </w:p>
        </w:tc>
        <w:tc>
          <w:tcPr>
            <w:tcW w:w="115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仿宋" w:hAnsi="仿宋" w:eastAsia="仿宋" w:cs="仿宋"/>
                <w:szCs w:val="21"/>
              </w:rPr>
            </w:pPr>
          </w:p>
        </w:tc>
        <w:tc>
          <w:tcPr>
            <w:tcW w:w="851"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313" w:type="dxa"/>
            <w:gridSpan w:val="2"/>
            <w:tcBorders>
              <w:top w:val="single" w:color="auto" w:sz="12" w:space="0"/>
              <w:left w:val="single" w:color="auto" w:sz="12" w:space="0"/>
              <w:bottom w:val="single" w:color="auto" w:sz="12" w:space="0"/>
              <w:right w:val="single" w:color="auto" w:sz="6" w:space="0"/>
            </w:tcBorders>
            <w:noWrap w:val="0"/>
            <w:vAlign w:val="center"/>
          </w:tcPr>
          <w:p>
            <w:pPr>
              <w:pStyle w:val="9"/>
              <w:ind w:firstLine="0" w:firstLineChars="0"/>
              <w:jc w:val="center"/>
              <w:rPr>
                <w:rFonts w:hint="eastAsia" w:ascii="仿宋" w:hAnsi="仿宋" w:eastAsia="仿宋" w:cs="仿宋"/>
                <w:b/>
                <w:bCs/>
              </w:rPr>
            </w:pPr>
            <w:r>
              <w:rPr>
                <w:rFonts w:hint="eastAsia" w:ascii="仿宋" w:hAnsi="仿宋" w:eastAsia="仿宋" w:cs="仿宋"/>
                <w:b/>
                <w:bCs/>
              </w:rPr>
              <w:t>综合评价</w:t>
            </w:r>
          </w:p>
        </w:tc>
        <w:tc>
          <w:tcPr>
            <w:tcW w:w="13448" w:type="dxa"/>
            <w:gridSpan w:val="7"/>
            <w:tcBorders>
              <w:top w:val="single" w:color="auto" w:sz="12" w:space="0"/>
              <w:left w:val="single" w:color="auto" w:sz="6" w:space="0"/>
              <w:bottom w:val="single" w:color="auto" w:sz="12" w:space="0"/>
              <w:right w:val="single" w:color="auto" w:sz="12" w:space="0"/>
            </w:tcBorders>
            <w:noWrap w:val="0"/>
            <w:vAlign w:val="center"/>
          </w:tcPr>
          <w:p>
            <w:pPr>
              <w:pStyle w:val="9"/>
              <w:ind w:firstLine="592" w:firstLineChars="282"/>
              <w:jc w:val="left"/>
              <w:rPr>
                <w:rFonts w:hint="eastAsia" w:ascii="仿宋" w:hAnsi="仿宋" w:eastAsia="仿宋" w:cs="仿宋"/>
              </w:rPr>
            </w:pPr>
            <w:r>
              <w:rPr>
                <w:rFonts w:hint="eastAsia" w:ascii="仿宋" w:hAnsi="仿宋" w:eastAsia="仿宋" w:cs="仿宋"/>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4" w:hRule="atLeast"/>
          <w:jc w:val="center"/>
        </w:trPr>
        <w:tc>
          <w:tcPr>
            <w:tcW w:w="4130" w:type="dxa"/>
            <w:gridSpan w:val="3"/>
            <w:tcBorders>
              <w:top w:val="single" w:color="auto" w:sz="12" w:space="0"/>
              <w:left w:val="single" w:color="auto" w:sz="12" w:space="0"/>
              <w:bottom w:val="single" w:color="auto" w:sz="12" w:space="0"/>
              <w:right w:val="single" w:color="auto" w:sz="6" w:space="0"/>
            </w:tcBorders>
            <w:noWrap w:val="0"/>
            <w:vAlign w:val="center"/>
          </w:tcPr>
          <w:p>
            <w:pPr>
              <w:widowControl/>
              <w:jc w:val="left"/>
              <w:rPr>
                <w:rFonts w:hint="eastAsia" w:ascii="仿宋" w:hAnsi="仿宋" w:eastAsia="仿宋" w:cs="仿宋"/>
                <w:szCs w:val="21"/>
              </w:rPr>
            </w:pPr>
            <w:r>
              <w:rPr>
                <w:rFonts w:hint="eastAsia" w:ascii="仿宋" w:hAnsi="仿宋" w:eastAsia="仿宋" w:cs="仿宋"/>
              </w:rPr>
              <w:t>推荐单位意见：</w:t>
            </w:r>
          </w:p>
          <w:p>
            <w:pPr>
              <w:widowControl/>
              <w:jc w:val="center"/>
              <w:rPr>
                <w:rFonts w:hint="eastAsia" w:ascii="仿宋" w:hAnsi="仿宋" w:eastAsia="仿宋" w:cs="仿宋"/>
              </w:rPr>
            </w:pPr>
          </w:p>
          <w:p>
            <w:pPr>
              <w:widowControl/>
              <w:jc w:val="center"/>
              <w:rPr>
                <w:rFonts w:hint="eastAsia" w:ascii="仿宋" w:hAnsi="仿宋" w:eastAsia="仿宋" w:cs="仿宋"/>
              </w:rPr>
            </w:pPr>
          </w:p>
          <w:p>
            <w:pPr>
              <w:widowControl/>
              <w:jc w:val="center"/>
              <w:rPr>
                <w:rFonts w:hint="eastAsia" w:ascii="仿宋" w:hAnsi="仿宋" w:eastAsia="仿宋" w:cs="仿宋"/>
              </w:rPr>
            </w:pPr>
            <w:r>
              <w:rPr>
                <w:rFonts w:hint="eastAsia" w:ascii="仿宋" w:hAnsi="仿宋" w:eastAsia="仿宋" w:cs="仿宋"/>
              </w:rPr>
              <w:t xml:space="preserve">                            （公章）</w:t>
            </w:r>
          </w:p>
          <w:p>
            <w:pPr>
              <w:widowControl/>
              <w:jc w:val="center"/>
              <w:rPr>
                <w:rFonts w:hint="eastAsia" w:ascii="仿宋" w:hAnsi="仿宋" w:eastAsia="仿宋" w:cs="仿宋"/>
              </w:rPr>
            </w:pPr>
          </w:p>
          <w:p>
            <w:pPr>
              <w:widowControl/>
              <w:jc w:val="center"/>
              <w:rPr>
                <w:rFonts w:hint="eastAsia" w:ascii="仿宋" w:hAnsi="仿宋" w:eastAsia="仿宋" w:cs="仿宋"/>
                <w:szCs w:val="21"/>
              </w:rPr>
            </w:pPr>
            <w:r>
              <w:rPr>
                <w:rFonts w:hint="eastAsia" w:ascii="仿宋" w:hAnsi="仿宋" w:eastAsia="仿宋" w:cs="仿宋"/>
              </w:rPr>
              <w:t xml:space="preserve">                      年    月    日</w:t>
            </w:r>
          </w:p>
        </w:tc>
        <w:tc>
          <w:tcPr>
            <w:tcW w:w="5103" w:type="dxa"/>
            <w:tcBorders>
              <w:top w:val="single" w:color="auto" w:sz="12" w:space="0"/>
              <w:left w:val="single" w:color="auto" w:sz="6" w:space="0"/>
              <w:bottom w:val="single" w:color="auto" w:sz="12" w:space="0"/>
              <w:right w:val="single" w:color="auto" w:sz="6" w:space="0"/>
            </w:tcBorders>
            <w:noWrap w:val="0"/>
            <w:vAlign w:val="center"/>
          </w:tcPr>
          <w:p>
            <w:pPr>
              <w:widowControl/>
              <w:jc w:val="left"/>
              <w:rPr>
                <w:rFonts w:hint="eastAsia" w:ascii="仿宋" w:hAnsi="仿宋" w:eastAsia="仿宋" w:cs="仿宋"/>
                <w:szCs w:val="21"/>
              </w:rPr>
            </w:pPr>
            <w:r>
              <w:rPr>
                <w:rFonts w:hint="eastAsia" w:ascii="仿宋" w:hAnsi="仿宋" w:eastAsia="仿宋" w:cs="仿宋"/>
                <w:lang w:val="en-US" w:eastAsia="zh-CN"/>
              </w:rPr>
              <w:t>评审</w:t>
            </w:r>
            <w:r>
              <w:rPr>
                <w:rFonts w:hint="eastAsia" w:ascii="仿宋" w:hAnsi="仿宋" w:eastAsia="仿宋" w:cs="仿宋"/>
              </w:rPr>
              <w:t>委员会意见：</w:t>
            </w:r>
          </w:p>
          <w:p>
            <w:pPr>
              <w:widowControl/>
              <w:jc w:val="center"/>
              <w:rPr>
                <w:rFonts w:hint="eastAsia" w:ascii="仿宋" w:hAnsi="仿宋" w:eastAsia="仿宋" w:cs="仿宋"/>
              </w:rPr>
            </w:pPr>
          </w:p>
          <w:p>
            <w:pPr>
              <w:widowControl/>
              <w:jc w:val="center"/>
              <w:rPr>
                <w:rFonts w:hint="eastAsia" w:ascii="仿宋" w:hAnsi="仿宋" w:eastAsia="仿宋" w:cs="仿宋"/>
              </w:rPr>
            </w:pPr>
          </w:p>
          <w:p>
            <w:pPr>
              <w:widowControl/>
              <w:jc w:val="both"/>
              <w:rPr>
                <w:rFonts w:hint="eastAsia" w:ascii="仿宋" w:hAnsi="仿宋" w:eastAsia="仿宋" w:cs="仿宋"/>
              </w:rPr>
            </w:pPr>
            <w:r>
              <w:rPr>
                <w:rFonts w:hint="eastAsia" w:ascii="仿宋" w:hAnsi="仿宋" w:eastAsia="仿宋" w:cs="仿宋"/>
              </w:rPr>
              <w:t xml:space="preserve">                   </w:t>
            </w:r>
          </w:p>
          <w:p>
            <w:pPr>
              <w:widowControl/>
              <w:jc w:val="center"/>
              <w:rPr>
                <w:rFonts w:hint="eastAsia" w:ascii="仿宋" w:hAnsi="仿宋" w:eastAsia="仿宋" w:cs="仿宋"/>
              </w:rPr>
            </w:pPr>
          </w:p>
          <w:p>
            <w:pPr>
              <w:jc w:val="center"/>
              <w:rPr>
                <w:rFonts w:hint="eastAsia" w:ascii="仿宋" w:hAnsi="仿宋" w:eastAsia="仿宋" w:cs="仿宋"/>
                <w:szCs w:val="21"/>
              </w:rPr>
            </w:pPr>
            <w:r>
              <w:rPr>
                <w:rFonts w:hint="eastAsia" w:ascii="仿宋" w:hAnsi="仿宋" w:eastAsia="仿宋" w:cs="仿宋"/>
              </w:rPr>
              <w:t xml:space="preserve">                  年    月    日</w:t>
            </w:r>
          </w:p>
        </w:tc>
        <w:tc>
          <w:tcPr>
            <w:tcW w:w="5528" w:type="dxa"/>
            <w:gridSpan w:val="5"/>
            <w:tcBorders>
              <w:top w:val="single" w:color="auto" w:sz="12" w:space="0"/>
              <w:left w:val="single" w:color="auto" w:sz="8" w:space="0"/>
              <w:bottom w:val="single" w:color="auto" w:sz="12" w:space="0"/>
              <w:right w:val="single" w:color="auto" w:sz="12" w:space="0"/>
            </w:tcBorders>
            <w:noWrap w:val="0"/>
            <w:vAlign w:val="center"/>
          </w:tcPr>
          <w:p>
            <w:pPr>
              <w:widowControl/>
              <w:jc w:val="left"/>
              <w:rPr>
                <w:rFonts w:hint="eastAsia" w:ascii="仿宋" w:hAnsi="仿宋" w:eastAsia="仿宋" w:cs="仿宋"/>
                <w:szCs w:val="21"/>
              </w:rPr>
            </w:pPr>
            <w:r>
              <w:rPr>
                <w:rFonts w:hint="eastAsia" w:ascii="仿宋" w:hAnsi="仿宋" w:eastAsia="仿宋" w:cs="仿宋"/>
                <w:lang w:val="en-US" w:eastAsia="zh-CN"/>
              </w:rPr>
              <w:t>内蒙古自治区</w:t>
            </w:r>
            <w:r>
              <w:rPr>
                <w:rFonts w:hint="eastAsia" w:ascii="仿宋" w:hAnsi="仿宋" w:eastAsia="仿宋" w:cs="仿宋"/>
              </w:rPr>
              <w:t>建筑业协会意见：</w:t>
            </w:r>
          </w:p>
          <w:p>
            <w:pPr>
              <w:widowControl/>
              <w:jc w:val="center"/>
              <w:rPr>
                <w:rFonts w:hint="eastAsia" w:ascii="仿宋" w:hAnsi="仿宋" w:eastAsia="仿宋" w:cs="仿宋"/>
              </w:rPr>
            </w:pPr>
          </w:p>
          <w:p>
            <w:pPr>
              <w:widowControl/>
              <w:jc w:val="center"/>
              <w:rPr>
                <w:rFonts w:hint="eastAsia" w:ascii="仿宋" w:hAnsi="仿宋" w:eastAsia="仿宋" w:cs="仿宋"/>
              </w:rPr>
            </w:pPr>
          </w:p>
          <w:p>
            <w:pPr>
              <w:widowControl/>
              <w:jc w:val="center"/>
              <w:rPr>
                <w:rFonts w:hint="eastAsia" w:ascii="仿宋" w:hAnsi="仿宋" w:eastAsia="仿宋" w:cs="仿宋"/>
              </w:rPr>
            </w:pPr>
            <w:r>
              <w:rPr>
                <w:rFonts w:hint="eastAsia" w:ascii="仿宋" w:hAnsi="仿宋" w:eastAsia="仿宋" w:cs="仿宋"/>
              </w:rPr>
              <w:t xml:space="preserve">                           （公章）</w:t>
            </w:r>
          </w:p>
          <w:p>
            <w:pPr>
              <w:widowControl/>
              <w:jc w:val="center"/>
              <w:rPr>
                <w:rFonts w:hint="eastAsia" w:ascii="仿宋" w:hAnsi="仿宋" w:eastAsia="仿宋" w:cs="仿宋"/>
              </w:rPr>
            </w:pPr>
          </w:p>
          <w:p>
            <w:pPr>
              <w:jc w:val="center"/>
              <w:rPr>
                <w:rFonts w:hint="eastAsia" w:ascii="仿宋" w:hAnsi="仿宋" w:eastAsia="仿宋" w:cs="仿宋"/>
                <w:szCs w:val="21"/>
              </w:rPr>
            </w:pPr>
            <w:r>
              <w:rPr>
                <w:rFonts w:hint="eastAsia" w:ascii="仿宋" w:hAnsi="仿宋" w:eastAsia="仿宋" w:cs="仿宋"/>
              </w:rPr>
              <w:t xml:space="preserve">                             年    月    日</w:t>
            </w:r>
          </w:p>
        </w:tc>
      </w:tr>
    </w:tbl>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三</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一、</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（建筑施工企业）</w:t>
      </w:r>
    </w:p>
    <w:p>
      <w:pPr>
        <w:spacing w:line="340" w:lineRule="exact"/>
        <w:jc w:val="center"/>
        <w:rPr>
          <w:rFonts w:hint="eastAsia" w:ascii="华文中宋" w:hAnsi="华文中宋" w:eastAsia="华文中宋"/>
          <w:b/>
          <w:color w:val="auto"/>
          <w:sz w:val="36"/>
          <w:szCs w:val="36"/>
        </w:rPr>
      </w:pPr>
    </w:p>
    <w:tbl>
      <w:tblPr>
        <w:tblStyle w:val="5"/>
        <w:tblW w:w="13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56"/>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8"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行为类别</w:t>
            </w:r>
          </w:p>
        </w:tc>
        <w:tc>
          <w:tcPr>
            <w:tcW w:w="856"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7560"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不    良    行    为</w:t>
            </w:r>
          </w:p>
        </w:tc>
        <w:tc>
          <w:tcPr>
            <w:tcW w:w="3960"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w:t>
            </w:r>
          </w:p>
          <w:p>
            <w:pPr>
              <w:spacing w:line="360" w:lineRule="exact"/>
              <w:jc w:val="center"/>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质</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未取得资质证书承揽工程的，或超越本单位资质等级承揽工程的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以欺骗手段取得资质证书承揽工程的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允许其他单位或个人以本单位名义承揽工程的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未在规定期限内办理资质变更手续的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涂改、伪造、出借、转让《建筑企业资质证书》</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按照国家规定需要持证上岗的管理和作业人员持证率未达到100%的 </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承</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揽</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业</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务</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利用向发包单位及其工作人员行贿、提供回扣或者给予其他好处等不正当手段承揽工程的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相互串通投标或者与招标人串通投标的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以向招标人或者评标委员会成员行贿的手段谋取中标的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以他人名义投标或者以其他方式弄虚作假，骗取中标的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履</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行</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同</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不按照与招标人订立的合同履行义务，情节严重的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将承包的工程转包或者违法分包的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违反合同约定拖欠分包商及材料商工程款的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对分包单位不进行监督管理的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bl>
    <w:p>
      <w:pPr>
        <w:spacing w:line="360" w:lineRule="exact"/>
        <w:rPr>
          <w:rFonts w:hint="eastAsia"/>
          <w:color w:val="auto"/>
        </w:rPr>
      </w:pPr>
    </w:p>
    <w:p>
      <w:pPr>
        <w:spacing w:line="360" w:lineRule="exact"/>
        <w:rPr>
          <w:rFonts w:hint="eastAsia"/>
          <w:color w:val="auto"/>
        </w:rPr>
      </w:pPr>
    </w:p>
    <w:p>
      <w:pPr>
        <w:spacing w:line="360" w:lineRule="exact"/>
        <w:rPr>
          <w:rFonts w:hint="eastAsia"/>
          <w:color w:val="auto"/>
        </w:rPr>
      </w:pPr>
    </w:p>
    <w:tbl>
      <w:tblPr>
        <w:tblStyle w:val="5"/>
        <w:tblW w:w="130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2"/>
        <w:gridCol w:w="7404"/>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量</w:t>
            </w: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在施工中偷工减料的，使用不合格的建筑材料、建筑构配件和设备的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不按照工程设计图纸或者施工技术标准施工的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未按照节能设计进行施工的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未对建筑材料、建筑构配件、设备和商品混凝土进行检验，或者未对涉及结构安全的试块、试件以及有关材料取样检测的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工程竣工验收后，不向建设单位出具质量保修书的，或质量保修的内容、期限违反规定的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不履行保修义务或者拖延履行保修义务的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主要负责人在本单位发生重大生产安全事故时，不立即组织抢救或者在事故调查处理期间擅离职守或者逃匿的；主要负责人对生产安全事故隐瞒不报、谎报或者拖延不报的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对建筑安全事故隐患不采取措施予以消除的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未设立安全生产管理机构、配备专职安全生产管理人员或者分部分项工程施工时无专职安全生产管理人员现场监督的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主要负责人、项目负责人、专职安全生产管理人员、作业人员，未经安全教育培训或者虽经安全教育培训而考核不合格即从事相关工作的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未在施工现场的危险部位设置明显的安全警示标志，或者未按照国家有关规定在施工现场设置消防通道、消防水源、配备消防设施和灭火器材的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未向作业人员提供安全防护用具和安全防护服装的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未按照规定在施工起重机械和整体提升脚手架、模板等自升式架设设施验收合格后登记的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使用国家明令淘汰、禁止使用的危及施工安全的工艺、设备、材料的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p>
      <w:pPr>
        <w:spacing w:line="360" w:lineRule="exact"/>
        <w:rPr>
          <w:color w:val="auto"/>
        </w:rPr>
      </w:pPr>
    </w:p>
    <w:tbl>
      <w:tblPr>
        <w:tblStyle w:val="5"/>
        <w:tblW w:w="129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64"/>
        <w:gridCol w:w="7351"/>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3"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违法挪用列入建设工程概算的安全生产作业环境及安全施工措施所需费用的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施工前未对有关安全施工的技术要求做出详细交底的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未根据不同施工阶段和周围环境及季节、气候的变化，在施工现场采取相应的安全施工措施，或者在城市市区内的建设工程的施工现场未实行封闭围挡的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在尚未竣工的建筑物内设置员工集体宿舍的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施工现场临时搭建的建筑物不符合安全使用要求的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未对因建设工程施工可能造成损害的毗邻建筑物、构筑物和地下管线等采取专项防护措施的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安全防护用具、机械设备、施工机具及配件在进入施工现场前未经查验或者查验不合格即投入使用的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使用未经验收或者验收不合格的施工起重机械和整体提升脚手架、模板等自升式架设设施的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委托不具有相应资质的单位承担施工现场安装、拆卸施工起重机械和整体提升脚手架、模板等自升式架设设施的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在施工组织设计中未编制安全技术措施、施工现场临时用电方案或者专项施工方案的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主要负责人、项目负责人未履行安全生产管理职责的，或操作人员不服从管理、违反规章制度和操作规程冒险作业的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施工单位取得资质证书后，降低安全生产条件的；或经整改仍未达到与其资质等级相适应的安全生产条件的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tbl>
      <w:tblPr>
        <w:tblStyle w:val="5"/>
        <w:tblpPr w:leftFromText="180" w:rightFromText="180" w:horzAnchor="margin" w:tblpXSpec="center" w:tblpY="630"/>
        <w:tblW w:w="12790"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5"/>
        <w:gridCol w:w="7305"/>
        <w:gridCol w:w="3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6"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取得安全生产许可证发生生产安全事故的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未取得安全生产许可证擅自进行生产的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7305"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安全生产许可证有效期满未办理延期手续，继续进行生产的，或逾期不办理延期手续，继续进行生产的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7305"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转让安全生产许可证的；接受转让的；冒用或者使用伪造的安全生产许可证的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劳动者权益</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拖欠或克扣劳动者工资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企业与劳动者发生劳动合同纠纷，企业负有主要责任的</w:t>
            </w:r>
          </w:p>
        </w:tc>
        <w:tc>
          <w:tcPr>
            <w:tcW w:w="3924" w:type="dxa"/>
            <w:vAlign w:val="center"/>
          </w:tcPr>
          <w:p>
            <w:pPr>
              <w:spacing w:line="360" w:lineRule="exact"/>
              <w:ind w:firstLine="1440" w:firstLineChars="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不按规定按时足额为劳动者投保的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纳税</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不照章纳税，有偷税漏税行为的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银行信贷</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编造虚假材料，骗取银行贷款的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不履行借贷合同，逾期未还贷款的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发布虚假信息，情节严重的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伪造检测数据，提供虚假检测报告的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不及时建立、收集工程文件资料，采取事后补填、补签文件资料的或工程档案日常管理工作没有纳入项目管理中的，没有进行日常归档的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Pr>
        <w:numPr>
          <w:ilvl w:val="0"/>
          <w:numId w:val="0"/>
        </w:numPr>
        <w:jc w:val="both"/>
        <w:rPr>
          <w:rFonts w:hint="eastAsia" w:ascii="仿宋_GB2312" w:eastAsia="仿宋_GB2312"/>
          <w:sz w:val="32"/>
          <w:szCs w:val="32"/>
          <w:lang w:val="en-US" w:eastAsia="zh-CN"/>
        </w:rPr>
        <w:sectPr>
          <w:footerReference r:id="rId6" w:type="default"/>
          <w:pgSz w:w="16838" w:h="11906" w:orient="landscape"/>
          <w:pgMar w:top="1134" w:right="1531" w:bottom="1307"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tbl>
      <w:tblPr>
        <w:tblStyle w:val="5"/>
        <w:tblW w:w="13476"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
        <w:gridCol w:w="8205"/>
        <w:gridCol w:w="2258"/>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3476"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方正小标宋简体" w:cs="仿宋"/>
                <w:b/>
                <w:i w:val="0"/>
                <w:color w:val="000000"/>
                <w:sz w:val="44"/>
                <w:szCs w:val="44"/>
                <w:u w:val="none"/>
                <w:lang w:eastAsia="zh-CN"/>
              </w:rPr>
            </w:pP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（工程造价咨询企业）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不良行为等级划分表</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82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I</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企业法定代表人、高层管理人员及技术负责人因本企业职务行为受到刑事处罚或严重的行政处罚的</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企业如发生此档不良行为的，信用级别直接降为最低级。</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企业或企业的法定代表人、高层管理人员及技术负责人受到行业协会进行公开谴责惩戒的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21"/>
                <w:lang w:val="en-US" w:eastAsia="zh-CN" w:bidi="ar"/>
              </w:rPr>
              <w:t xml:space="preserve"> 企业聘用本条第1.1款或第1.2款在处罚期的人员作为</w:t>
            </w:r>
            <w:r>
              <w:rPr>
                <w:rFonts w:hint="eastAsia" w:ascii="仿宋" w:hAnsi="仿宋" w:eastAsia="仿宋" w:cs="仿宋"/>
                <w:i w:val="0"/>
                <w:color w:val="000000"/>
                <w:kern w:val="0"/>
                <w:sz w:val="24"/>
                <w:szCs w:val="24"/>
                <w:u w:val="none"/>
                <w:lang w:val="en-US" w:eastAsia="zh-CN" w:bidi="ar"/>
              </w:rPr>
              <w:t>执业人员</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企业出借、借用资质等级证照进行投标或承接咨询业务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企业存在围标、串标行为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在执业过程中发生个人行贿或者单位行贿行为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泄露当事人商业或技术秘密</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违背客观、公正和诚信原则出具工程造价咨询成果报告</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1</w:t>
            </w:r>
            <w:r>
              <w:rPr>
                <w:rFonts w:hint="eastAsia" w:ascii="仿宋" w:hAnsi="仿宋" w:eastAsia="仿宋" w:cs="仿宋"/>
                <w:i w:val="0"/>
                <w:color w:val="000000"/>
                <w:kern w:val="0"/>
                <w:sz w:val="24"/>
                <w:szCs w:val="24"/>
                <w:u w:val="none"/>
                <w:lang w:val="en-US" w:eastAsia="zh-CN"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与当事人签订的工程造价咨询业务合同存在欺骗性条款的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1.1</w:t>
            </w:r>
            <w:r>
              <w:rPr>
                <w:rFonts w:hint="eastAsia" w:ascii="仿宋" w:hAnsi="仿宋" w:eastAsia="仿宋" w:cs="仿宋"/>
                <w:i w:val="0"/>
                <w:color w:val="000000"/>
                <w:kern w:val="0"/>
                <w:sz w:val="24"/>
                <w:szCs w:val="24"/>
                <w:u w:val="none"/>
                <w:lang w:val="en-US" w:eastAsia="zh-CN" w:bidi="ar"/>
              </w:rPr>
              <w:t>0</w:t>
            </w:r>
          </w:p>
        </w:tc>
        <w:tc>
          <w:tcPr>
            <w:tcW w:w="8205"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未上报行业统计报表</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II</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注册在本企业的执业人员因本企业职务行为受到严重刑事处罚或行政处罚的</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企业如发生此档不良行为的，按相应条目进行扣分，分数可累计，信用等级按照扣分后的分数重新评定。</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分公司以自己名义承揽工程造价咨询业务、订立工程造价咨询合同、出具工程造价成果文件</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w:t>
            </w:r>
            <w:r>
              <w:rPr>
                <w:rFonts w:hint="eastAsia" w:ascii="仿宋" w:hAnsi="仿宋" w:eastAsia="仿宋" w:cs="仿宋"/>
                <w:i w:val="0"/>
                <w:color w:val="000000"/>
                <w:kern w:val="0"/>
                <w:sz w:val="24"/>
                <w:szCs w:val="24"/>
                <w:u w:val="none"/>
                <w:lang w:val="en-US" w:eastAsia="zh-CN"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在经济鉴证业务中分别接受双方当事人的委托</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采用弄虚作假等不正当手段承接造价咨询业务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转包承接的工程造价咨询业务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阻挠委托人委托其他工程造价咨询单位参与咨询服务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由于咨询单位行为过错给企业或当事人造成重大经济损失等方面</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在成果文件上使用非本企业造价咨询人员的执业专用章</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w:t>
            </w:r>
            <w:r>
              <w:rPr>
                <w:rFonts w:hint="eastAsia" w:ascii="仿宋" w:hAnsi="仿宋" w:eastAsia="仿宋" w:cs="仿宋"/>
                <w:i w:val="0"/>
                <w:color w:val="000000"/>
                <w:kern w:val="0"/>
                <w:sz w:val="24"/>
                <w:szCs w:val="24"/>
                <w:u w:val="none"/>
                <w:lang w:val="en-US" w:eastAsia="zh-CN"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企业非法用工被投诉</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企业无故拖欠员工工资和社保</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企业在金融机构有不良信用记录（信贷、担保、抵押、保险等）  </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2.1</w:t>
            </w:r>
            <w:r>
              <w:rPr>
                <w:rFonts w:hint="eastAsia" w:ascii="仿宋" w:hAnsi="仿宋" w:eastAsia="仿宋" w:cs="仿宋"/>
                <w:i w:val="0"/>
                <w:color w:val="000000"/>
                <w:kern w:val="0"/>
                <w:sz w:val="24"/>
                <w:szCs w:val="24"/>
                <w:u w:val="none"/>
                <w:lang w:val="en-US" w:eastAsia="zh-CN" w:bidi="ar"/>
              </w:rPr>
              <w:t>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企业在工商、税务、审计、司法机关等部门有不良信用记录</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2.1</w:t>
            </w:r>
            <w:r>
              <w:rPr>
                <w:rFonts w:hint="eastAsia" w:ascii="仿宋" w:hAnsi="仿宋" w:eastAsia="仿宋" w:cs="仿宋"/>
                <w:i w:val="0"/>
                <w:color w:val="000000"/>
                <w:kern w:val="0"/>
                <w:sz w:val="24"/>
                <w:szCs w:val="24"/>
                <w:u w:val="none"/>
                <w:lang w:val="en-US" w:eastAsia="zh-CN"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企业执业人员存在挂靠行为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2.1</w:t>
            </w:r>
            <w:r>
              <w:rPr>
                <w:rFonts w:hint="eastAsia" w:ascii="仿宋" w:hAnsi="仿宋" w:eastAsia="仿宋" w:cs="仿宋"/>
                <w:i w:val="0"/>
                <w:color w:val="000000"/>
                <w:kern w:val="0"/>
                <w:sz w:val="24"/>
                <w:szCs w:val="24"/>
                <w:u w:val="none"/>
                <w:lang w:val="en-US" w:eastAsia="zh-CN" w:bidi="ar"/>
              </w:rPr>
              <w:t>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企业受到政府部门通报批评或者其他处罚</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1"/>
                <w:lang w:val="en-US" w:eastAsia="zh-CN" w:bidi="ar"/>
              </w:rPr>
              <w:t>2.</w:t>
            </w:r>
            <w:r>
              <w:rPr>
                <w:rFonts w:hint="eastAsia" w:ascii="仿宋" w:hAnsi="仿宋" w:eastAsia="仿宋" w:cs="仿宋"/>
                <w:i w:val="0"/>
                <w:color w:val="000000"/>
                <w:kern w:val="0"/>
                <w:sz w:val="24"/>
                <w:szCs w:val="24"/>
                <w:u w:val="none"/>
                <w:lang w:val="en-US" w:eastAsia="zh-CN"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企业在信用评价过程中填报虚假信息</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以给予回扣、恶意压低收费等方式进行不正当竞争</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允许非项目咨询人员在该项目报告书上签字、盖章</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企业同时接受招标人和投标人或者两个以上投标人对同一工程项目的工程造价咨询业务的。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bl>
    <w:p>
      <w:r>
        <w:br w:type="page"/>
      </w:r>
    </w:p>
    <w:tbl>
      <w:tblPr>
        <w:tblStyle w:val="5"/>
        <w:tblW w:w="13688"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9"/>
        <w:gridCol w:w="1006"/>
        <w:gridCol w:w="7807"/>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3688" w:type="dxa"/>
            <w:gridSpan w:val="4"/>
            <w:shd w:val="clear" w:color="auto" w:fill="auto"/>
            <w:vAlign w:val="center"/>
          </w:tcPr>
          <w:p>
            <w:pPr>
              <w:keepNext w:val="0"/>
              <w:keepLines w:val="0"/>
              <w:widowControl/>
              <w:suppressLineNumbers w:val="0"/>
              <w:jc w:val="center"/>
              <w:textAlignment w:val="center"/>
              <w:rPr>
                <w:rFonts w:hint="eastAsia" w:ascii="宋体" w:hAnsi="宋体" w:eastAsia="方正小标宋简体" w:cs="宋体"/>
                <w:b/>
                <w:i w:val="0"/>
                <w:color w:val="000000"/>
                <w:sz w:val="28"/>
                <w:szCs w:val="28"/>
                <w:u w:val="none"/>
                <w:lang w:eastAsia="zh-CN"/>
              </w:rPr>
            </w:pPr>
            <w:r>
              <w:rPr>
                <w:rFonts w:hint="eastAsia" w:ascii="方正小标宋简体" w:hAnsi="方正小标宋简体" w:eastAsia="方正小标宋简体" w:cs="方正小标宋简体"/>
                <w:color w:val="auto"/>
                <w:sz w:val="44"/>
                <w:szCs w:val="44"/>
                <w:lang w:val="en-US" w:eastAsia="zh-CN"/>
              </w:rPr>
              <w:t>三、</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（监理企业）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行为类别</w:t>
            </w:r>
          </w:p>
        </w:tc>
        <w:tc>
          <w:tcPr>
            <w:tcW w:w="1006" w:type="dxa"/>
            <w:tcBorders>
              <w:top w:val="single" w:color="000000" w:sz="12"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7807" w:type="dxa"/>
            <w:tcBorders>
              <w:top w:val="single" w:color="000000" w:sz="12"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不    良    行    为</w:t>
            </w:r>
          </w:p>
        </w:tc>
        <w:tc>
          <w:tcPr>
            <w:tcW w:w="3816" w:type="dxa"/>
            <w:tcBorders>
              <w:top w:val="single" w:color="000000" w:sz="12"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记  分  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资质</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未取得资质证书承揽工程的，或超越本单位资质等级承揽工程的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以欺骗手段取得资质证书承揽工程的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允许其他单位或个人以本单位名义承揽工程的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涂改、伪造、出借、转让企业资质证书</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承揽业务</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利用向发包单位及其工作人员行贿、提供回扣或者给予其他好处等不正当手段承揽工程的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相互串通投标或者与招标人串通投标的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以向招标人或者评标委员会成员行贿的手段谋取中标的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以他人名义投标或者以其他方式弄虚作假，骗取中标的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履行合同</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不按照与招标人订立的合同履行义务，情节严重的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无正当理由放弃中标候选人资格的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工程质量</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未按规定督促施工单位落实扬尘防治措施的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未严格按照国家强制性标准施工，监理单位未予制止或未及时向有关主管部门报告的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将不合格的建筑工程、建筑材料、建筑构配件和设备按照合格签字确认的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工程安全</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相互串通或弄虚作假降低工程质量的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未履行监理职责发生重大及以上生产安全责任事故的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未履行监理职责发生较大生产安全责任事故的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未履行监理职责发生一般生产安全责任事故的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发现安全事故隐患未按规定采取监理措施，或施工单位拒不整改或不停止施工未及时向有关主管部门报告的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除上述扣分项外，被住建部在全国范围内通报批评的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除上述扣分项外，被内蒙古自治区住建厅在全自治区范围内通报批评的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在市场监管、质量安全监督巡查中，拒不配合主管部门工作的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bl>
    <w:p>
      <w:pPr>
        <w:jc w:val="center"/>
        <w:rPr>
          <w:rFonts w:hint="eastAsia" w:ascii="华文中宋" w:hAnsi="华文中宋" w:eastAsia="方正小标宋简体"/>
          <w:sz w:val="44"/>
          <w:szCs w:val="44"/>
          <w:lang w:eastAsia="zh-CN"/>
        </w:rPr>
      </w:pPr>
      <w:r>
        <w:rPr>
          <w:rFonts w:hint="eastAsia" w:ascii="方正小标宋简体" w:hAnsi="方正小标宋简体" w:eastAsia="方正小标宋简体" w:cs="方正小标宋简体"/>
          <w:color w:val="auto"/>
          <w:sz w:val="44"/>
          <w:szCs w:val="44"/>
          <w:lang w:val="en-US" w:eastAsia="zh-CN"/>
        </w:rPr>
        <w:t>四、</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w:t>
      </w:r>
      <w:r>
        <w:rPr>
          <w:rFonts w:hint="eastAsia" w:ascii="方正小标宋简体" w:hAnsi="方正小标宋简体" w:eastAsia="方正小标宋简体" w:cs="方正小标宋简体"/>
          <w:sz w:val="44"/>
          <w:szCs w:val="44"/>
        </w:rPr>
        <w:t>标准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工程质量检测机构</w:t>
      </w:r>
      <w:r>
        <w:rPr>
          <w:rFonts w:hint="eastAsia" w:ascii="方正小标宋简体" w:hAnsi="方正小标宋简体" w:eastAsia="方正小标宋简体" w:cs="方正小标宋简体"/>
          <w:sz w:val="44"/>
          <w:szCs w:val="44"/>
          <w:lang w:eastAsia="zh-CN"/>
        </w:rPr>
        <w:t>）</w:t>
      </w:r>
    </w:p>
    <w:tbl>
      <w:tblPr>
        <w:tblStyle w:val="5"/>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864"/>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3" w:type="dxa"/>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行为类别</w:t>
            </w:r>
          </w:p>
        </w:tc>
        <w:tc>
          <w:tcPr>
            <w:tcW w:w="731"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10864"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不    良    行    为</w:t>
            </w:r>
          </w:p>
        </w:tc>
        <w:tc>
          <w:tcPr>
            <w:tcW w:w="1837" w:type="dxa"/>
            <w:tcBorders>
              <w:top w:val="single" w:color="auto" w:sz="12" w:space="0"/>
              <w:left w:val="single" w:color="auto" w:sz="4" w:space="0"/>
              <w:bottom w:val="single" w:color="auto" w:sz="4" w:space="0"/>
              <w:right w:val="single" w:color="auto" w:sz="12"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记分标准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3"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承</w:t>
            </w:r>
          </w:p>
          <w:p>
            <w:pPr>
              <w:spacing w:line="480" w:lineRule="exact"/>
              <w:jc w:val="center"/>
              <w:rPr>
                <w:rFonts w:hint="eastAsia" w:ascii="仿宋" w:hAnsi="仿宋" w:eastAsia="仿宋" w:cs="仿宋"/>
                <w:sz w:val="24"/>
              </w:rPr>
            </w:pPr>
            <w:r>
              <w:rPr>
                <w:rFonts w:hint="eastAsia" w:ascii="仿宋" w:hAnsi="仿宋" w:eastAsia="仿宋" w:cs="仿宋"/>
                <w:sz w:val="24"/>
              </w:rPr>
              <w:t>揽</w:t>
            </w:r>
          </w:p>
          <w:p>
            <w:pPr>
              <w:spacing w:line="480" w:lineRule="exact"/>
              <w:jc w:val="center"/>
              <w:rPr>
                <w:rFonts w:hint="eastAsia" w:ascii="仿宋" w:hAnsi="仿宋" w:eastAsia="仿宋" w:cs="仿宋"/>
                <w:sz w:val="24"/>
              </w:rPr>
            </w:pPr>
            <w:r>
              <w:rPr>
                <w:rFonts w:hint="eastAsia" w:ascii="仿宋" w:hAnsi="仿宋" w:eastAsia="仿宋" w:cs="仿宋"/>
                <w:sz w:val="24"/>
              </w:rPr>
              <w:t>业</w:t>
            </w:r>
          </w:p>
          <w:p>
            <w:pPr>
              <w:spacing w:line="480" w:lineRule="exact"/>
              <w:jc w:val="center"/>
              <w:rPr>
                <w:rFonts w:hint="eastAsia" w:ascii="仿宋" w:hAnsi="仿宋" w:eastAsia="仿宋" w:cs="仿宋"/>
                <w:sz w:val="24"/>
              </w:rPr>
            </w:pPr>
            <w:r>
              <w:rPr>
                <w:rFonts w:hint="eastAsia" w:ascii="仿宋" w:hAnsi="仿宋" w:eastAsia="仿宋" w:cs="仿宋"/>
                <w:sz w:val="24"/>
              </w:rPr>
              <w:t>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利用向发包单位及其工作人员行贿、提供回扣或者给予其他好处等不正当手段承揽检测业务的</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2</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相互串通投标或者与招标人串通投标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3</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以向招标人或者评标委员会成员行贿的手段谋取中标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4</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以他人名义投标或者以其他方式弄虚作假，骗取中标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恶意竞争，以低于市场行情价中标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03"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履</w:t>
            </w:r>
          </w:p>
          <w:p>
            <w:pPr>
              <w:spacing w:line="480" w:lineRule="exact"/>
              <w:jc w:val="center"/>
              <w:rPr>
                <w:rFonts w:hint="eastAsia" w:ascii="仿宋" w:hAnsi="仿宋" w:eastAsia="仿宋" w:cs="仿宋"/>
                <w:sz w:val="24"/>
              </w:rPr>
            </w:pPr>
            <w:r>
              <w:rPr>
                <w:rFonts w:hint="eastAsia" w:ascii="仿宋" w:hAnsi="仿宋" w:eastAsia="仿宋" w:cs="仿宋"/>
                <w:sz w:val="24"/>
              </w:rPr>
              <w:t>行</w:t>
            </w:r>
          </w:p>
          <w:p>
            <w:pPr>
              <w:spacing w:line="480" w:lineRule="exact"/>
              <w:jc w:val="center"/>
              <w:rPr>
                <w:rFonts w:hint="eastAsia" w:ascii="仿宋" w:hAnsi="仿宋" w:eastAsia="仿宋" w:cs="仿宋"/>
                <w:sz w:val="24"/>
              </w:rPr>
            </w:pPr>
            <w:r>
              <w:rPr>
                <w:rFonts w:hint="eastAsia" w:ascii="仿宋" w:hAnsi="仿宋" w:eastAsia="仿宋" w:cs="仿宋"/>
                <w:sz w:val="24"/>
              </w:rPr>
              <w:t>合</w:t>
            </w:r>
          </w:p>
          <w:p>
            <w:pPr>
              <w:spacing w:line="480" w:lineRule="exact"/>
              <w:jc w:val="center"/>
              <w:rPr>
                <w:rFonts w:hint="eastAsia" w:ascii="仿宋" w:hAnsi="仿宋" w:eastAsia="仿宋" w:cs="仿宋"/>
                <w:sz w:val="24"/>
              </w:rPr>
            </w:pPr>
            <w:r>
              <w:rPr>
                <w:rFonts w:hint="eastAsia" w:ascii="仿宋" w:hAnsi="仿宋" w:eastAsia="仿宋" w:cs="仿宋"/>
                <w:sz w:val="24"/>
              </w:rPr>
              <w:t>同</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6</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不按照与招标人订立的合同履行义务，情节严重</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7</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使用不符合条件的</w:t>
            </w:r>
            <w:r>
              <w:rPr>
                <w:rFonts w:hint="eastAsia" w:ascii="仿宋" w:hAnsi="仿宋" w:eastAsia="仿宋" w:cs="仿宋"/>
                <w:sz w:val="24"/>
                <w:lang w:eastAsia="zh-CN"/>
              </w:rPr>
              <w:t>检测</w:t>
            </w:r>
            <w:r>
              <w:rPr>
                <w:rFonts w:hint="eastAsia" w:ascii="仿宋" w:hAnsi="仿宋" w:eastAsia="仿宋" w:cs="仿宋"/>
                <w:sz w:val="24"/>
              </w:rPr>
              <w:t>人员或使用的检测人员同时受聘于两个或者两个以上的</w:t>
            </w:r>
            <w:r>
              <w:rPr>
                <w:rFonts w:hint="eastAsia" w:ascii="仿宋" w:hAnsi="仿宋" w:eastAsia="仿宋" w:cs="仿宋"/>
                <w:sz w:val="24"/>
                <w:lang w:eastAsia="zh-CN"/>
              </w:rPr>
              <w:t>检测</w:t>
            </w:r>
            <w:r>
              <w:rPr>
                <w:rFonts w:hint="eastAsia" w:ascii="仿宋" w:hAnsi="仿宋" w:eastAsia="仿宋" w:cs="仿宋"/>
                <w:sz w:val="24"/>
              </w:rPr>
              <w:t>机构</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8</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档案资料管理混乱，造成</w:t>
            </w:r>
            <w:r>
              <w:rPr>
                <w:rFonts w:hint="eastAsia" w:ascii="仿宋" w:hAnsi="仿宋" w:eastAsia="仿宋" w:cs="仿宋"/>
                <w:sz w:val="24"/>
                <w:lang w:eastAsia="zh-CN"/>
              </w:rPr>
              <w:t>检测</w:t>
            </w:r>
            <w:r>
              <w:rPr>
                <w:rFonts w:hint="eastAsia" w:ascii="仿宋" w:hAnsi="仿宋" w:eastAsia="仿宋" w:cs="仿宋"/>
                <w:sz w:val="24"/>
              </w:rPr>
              <w:t>数据无法溯源</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9</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对分包单位不进行监督管理产生不良后果</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hd w:val="clear" w:color="auto" w:fill="FFFFFF"/>
              </w:rPr>
            </w:pPr>
            <w:r>
              <w:rPr>
                <w:rFonts w:hint="eastAsia" w:ascii="仿宋" w:hAnsi="仿宋" w:eastAsia="仿宋" w:cs="仿宋"/>
                <w:sz w:val="24"/>
                <w:shd w:val="clear" w:color="auto" w:fill="FFFFFF"/>
              </w:rPr>
              <w:t>检测过程中知悉的国家秘密、商业秘密和技术秘密未尽到保密义务，造成不良影响的或受到投诉</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12"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11</w:t>
            </w:r>
          </w:p>
        </w:tc>
        <w:tc>
          <w:tcPr>
            <w:tcW w:w="10864" w:type="dxa"/>
            <w:tcBorders>
              <w:top w:val="single" w:color="auto" w:sz="4" w:space="0"/>
              <w:left w:val="single" w:color="auto" w:sz="4" w:space="0"/>
              <w:bottom w:val="single" w:color="auto" w:sz="12" w:space="0"/>
              <w:right w:val="single" w:color="auto" w:sz="4" w:space="0"/>
            </w:tcBorders>
            <w:noWrap w:val="0"/>
            <w:vAlign w:val="center"/>
          </w:tcPr>
          <w:p>
            <w:pPr>
              <w:spacing w:line="440" w:lineRule="exact"/>
              <w:rPr>
                <w:rFonts w:hint="eastAsia" w:ascii="仿宋" w:hAnsi="仿宋" w:eastAsia="仿宋" w:cs="仿宋"/>
                <w:sz w:val="24"/>
                <w:shd w:val="clear" w:color="auto" w:fill="FFFFFF"/>
              </w:rPr>
            </w:pPr>
            <w:r>
              <w:rPr>
                <w:rFonts w:hint="eastAsia" w:ascii="仿宋" w:hAnsi="仿宋" w:eastAsia="仿宋" w:cs="仿宋"/>
                <w:sz w:val="24"/>
                <w:shd w:val="clear" w:color="auto" w:fill="FFFFFF"/>
              </w:rPr>
              <w:t>违反有关工程建设的法律、法规、规章或强制性标准和执业行为规范，经县级以上建设主管部门或其委托的执法监督机构查实并作出行政处罚</w:t>
            </w:r>
          </w:p>
        </w:tc>
        <w:tc>
          <w:tcPr>
            <w:tcW w:w="1837" w:type="dxa"/>
            <w:tcBorders>
              <w:top w:val="single" w:color="auto" w:sz="4" w:space="0"/>
              <w:left w:val="single" w:color="auto" w:sz="4" w:space="0"/>
              <w:bottom w:val="single" w:color="auto" w:sz="12"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bl>
    <w:p>
      <w:pPr>
        <w:numPr>
          <w:ilvl w:val="0"/>
          <w:numId w:val="0"/>
        </w:numPr>
        <w:jc w:val="both"/>
        <w:rPr>
          <w:rFonts w:hint="eastAsia" w:ascii="仿宋_GB2312" w:eastAsia="仿宋_GB2312"/>
          <w:color w:val="auto"/>
          <w:sz w:val="32"/>
          <w:szCs w:val="32"/>
          <w:u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spacing w:line="44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四</w:t>
      </w:r>
      <w:r>
        <w:rPr>
          <w:rFonts w:hint="eastAsia" w:ascii="仿宋_GB2312" w:eastAsia="仿宋_GB2312"/>
          <w:sz w:val="32"/>
          <w:szCs w:val="32"/>
        </w:rPr>
        <w:t>：</w:t>
      </w: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（建筑施工企业）</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方正小标宋简体" w:hAnsi="方正小标宋简体" w:eastAsia="方正小标宋简体" w:cs="方正小标宋简体"/>
          <w:b w:val="0"/>
          <w:bCs/>
          <w:sz w:val="48"/>
          <w:szCs w:val="48"/>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楷体_GB2312" w:hAnsi="宋体" w:eastAsia="楷体_GB2312"/>
          <w:sz w:val="32"/>
          <w:szCs w:val="32"/>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本单位自愿申请参加内蒙古自治区建筑业协会组织的建筑业企业信用评价。</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本单位承诺，</w:t>
      </w:r>
      <w:r>
        <w:rPr>
          <w:rFonts w:hint="eastAsia" w:ascii="仿宋" w:hAnsi="仿宋" w:eastAsia="仿宋" w:cs="仿宋"/>
          <w:color w:val="auto"/>
          <w:sz w:val="36"/>
          <w:szCs w:val="36"/>
          <w:shd w:val="clear"/>
          <w:lang w:val="en-US" w:eastAsia="zh-CN"/>
        </w:rPr>
        <w:t>近3年工程质量合格率达100%且未发生过较大工程质量事故和较大安全生产事故。</w:t>
      </w:r>
      <w:r>
        <w:rPr>
          <w:rFonts w:hint="eastAsia" w:ascii="仿宋" w:hAnsi="仿宋" w:eastAsia="仿宋" w:cs="仿宋"/>
          <w:sz w:val="36"/>
          <w:szCs w:val="36"/>
        </w:rPr>
        <w:t>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本单位经自评后认为可以申报如下建筑业企业信用等级：</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□AAA级       □AA级        □A级</w:t>
      </w:r>
    </w:p>
    <w:p>
      <w:pPr>
        <w:spacing w:line="820" w:lineRule="exact"/>
        <w:ind w:firstLine="1350" w:firstLineChars="375"/>
        <w:rPr>
          <w:rFonts w:hint="eastAsia" w:ascii="仿宋" w:hAnsi="仿宋" w:eastAsia="仿宋" w:cs="仿宋"/>
          <w:sz w:val="36"/>
          <w:szCs w:val="36"/>
        </w:rPr>
      </w:pP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法定代表人签字：</w:t>
      </w:r>
    </w:p>
    <w:p>
      <w:pPr>
        <w:spacing w:line="820" w:lineRule="exact"/>
        <w:ind w:firstLine="1260" w:firstLineChars="350"/>
        <w:rPr>
          <w:rFonts w:hint="eastAsia" w:ascii="仿宋" w:hAnsi="仿宋" w:eastAsia="仿宋" w:cs="仿宋"/>
          <w:sz w:val="36"/>
          <w:szCs w:val="36"/>
        </w:rPr>
      </w:pPr>
      <w:r>
        <w:rPr>
          <w:rFonts w:hint="eastAsia" w:ascii="仿宋" w:hAnsi="仿宋" w:eastAsia="仿宋" w:cs="仿宋"/>
          <w:sz w:val="36"/>
          <w:szCs w:val="36"/>
        </w:rPr>
        <w:t xml:space="preserve">                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年  月  日</w:t>
      </w:r>
    </w:p>
    <w:p>
      <w:pPr>
        <w:spacing w:line="820" w:lineRule="exact"/>
        <w:jc w:val="center"/>
        <w:rPr>
          <w:rFonts w:hint="eastAsia" w:ascii="华文中宋" w:hAnsi="华文中宋" w:eastAsia="华文中宋"/>
          <w:sz w:val="44"/>
          <w:szCs w:val="44"/>
        </w:rPr>
      </w:pPr>
      <w:r>
        <w:rPr>
          <w:rFonts w:ascii="楷体_GB2312" w:hAnsi="宋体" w:eastAsia="楷体_GB2312"/>
          <w:sz w:val="32"/>
          <w:szCs w:val="32"/>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sz w:val="32"/>
          <w:szCs w:val="32"/>
        </w:rPr>
      </w:pPr>
      <w:r>
        <w:rPr>
          <w:rFonts w:hint="eastAsia" w:ascii="华文中宋" w:hAnsi="华文中宋" w:eastAsia="华文中宋"/>
          <w:sz w:val="32"/>
          <w:szCs w:val="32"/>
        </w:rPr>
        <w:t>（一）工商注册等情况</w:t>
      </w:r>
    </w:p>
    <w:tbl>
      <w:tblPr>
        <w:tblStyle w:val="5"/>
        <w:tblW w:w="885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企业名称</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注册地址</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经营地址</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统一社会信用代</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码</w:t>
            </w:r>
          </w:p>
        </w:tc>
        <w:tc>
          <w:tcPr>
            <w:tcW w:w="7051" w:type="dxa"/>
            <w:gridSpan w:val="3"/>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成立时间</w:t>
            </w:r>
          </w:p>
        </w:tc>
        <w:tc>
          <w:tcPr>
            <w:tcW w:w="2536" w:type="dxa"/>
            <w:vAlign w:val="top"/>
          </w:tcPr>
          <w:p>
            <w:pPr>
              <w:rPr>
                <w:rFonts w:hint="eastAsia" w:ascii="仿宋" w:hAnsi="仿宋" w:eastAsia="仿宋" w:cs="仿宋"/>
                <w:sz w:val="24"/>
              </w:rPr>
            </w:pPr>
          </w:p>
        </w:tc>
        <w:tc>
          <w:tcPr>
            <w:tcW w:w="1560" w:type="dxa"/>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营业期限</w:t>
            </w:r>
          </w:p>
        </w:tc>
        <w:tc>
          <w:tcPr>
            <w:tcW w:w="2955" w:type="dxa"/>
            <w:shd w:val="clear" w:color="auto" w:fill="auto"/>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法定代表人</w:t>
            </w:r>
          </w:p>
        </w:tc>
        <w:tc>
          <w:tcPr>
            <w:tcW w:w="2536" w:type="dxa"/>
            <w:vAlign w:val="top"/>
          </w:tcPr>
          <w:p>
            <w:pPr>
              <w:rPr>
                <w:rFonts w:hint="eastAsia" w:ascii="仿宋" w:hAnsi="仿宋" w:eastAsia="仿宋" w:cs="仿宋"/>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身份证号</w:t>
            </w:r>
          </w:p>
        </w:tc>
        <w:tc>
          <w:tcPr>
            <w:tcW w:w="29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联 系 人</w:t>
            </w:r>
          </w:p>
        </w:tc>
        <w:tc>
          <w:tcPr>
            <w:tcW w:w="2536" w:type="dxa"/>
            <w:vAlign w:val="top"/>
          </w:tcPr>
          <w:p>
            <w:pPr>
              <w:rPr>
                <w:rFonts w:hint="eastAsia" w:ascii="仿宋" w:hAnsi="仿宋" w:eastAsia="仿宋" w:cs="仿宋"/>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职    务</w:t>
            </w:r>
          </w:p>
        </w:tc>
        <w:tc>
          <w:tcPr>
            <w:tcW w:w="29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2536" w:type="dxa"/>
            <w:vAlign w:val="top"/>
          </w:tcPr>
          <w:p>
            <w:pPr>
              <w:rPr>
                <w:rFonts w:hint="eastAsia" w:ascii="仿宋" w:hAnsi="仿宋" w:eastAsia="仿宋" w:cs="仿宋"/>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传    真</w:t>
            </w:r>
          </w:p>
        </w:tc>
        <w:tc>
          <w:tcPr>
            <w:tcW w:w="29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shd w:val="clear" w:color="auto" w:fill="auto"/>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shd w:val="clear"/>
                <w:lang w:val="en-US" w:eastAsia="zh-CN"/>
              </w:rPr>
              <w:t>网    址</w:t>
            </w:r>
          </w:p>
        </w:tc>
        <w:tc>
          <w:tcPr>
            <w:tcW w:w="2536" w:type="dxa"/>
            <w:shd w:val="clear" w:color="auto" w:fill="auto"/>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sz w:val="24"/>
              </w:rPr>
            </w:pPr>
            <w:r>
              <w:rPr>
                <w:rFonts w:hint="eastAsia" w:ascii="仿宋" w:hAnsi="仿宋" w:eastAsia="仿宋" w:cs="仿宋"/>
                <w:sz w:val="24"/>
              </w:rPr>
              <w:t>电子邮箱</w:t>
            </w:r>
          </w:p>
        </w:tc>
        <w:tc>
          <w:tcPr>
            <w:tcW w:w="2955" w:type="dxa"/>
            <w:vAlign w:val="top"/>
          </w:tcPr>
          <w:p>
            <w:pPr>
              <w:rPr>
                <w:rFonts w:hint="eastAsia" w:ascii="仿宋" w:hAnsi="仿宋" w:eastAsia="仿宋" w:cs="仿宋"/>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（二）资质及认证情况</w:t>
      </w:r>
    </w:p>
    <w:tbl>
      <w:tblPr>
        <w:tblStyle w:val="5"/>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800"/>
        <w:gridCol w:w="14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restart"/>
            <w:shd w:val="clear" w:color="auto" w:fill="auto"/>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企业资质</w:t>
            </w:r>
          </w:p>
          <w:p>
            <w:pPr>
              <w:jc w:val="center"/>
              <w:rPr>
                <w:rFonts w:hint="eastAsia" w:ascii="仿宋" w:hAnsi="仿宋" w:eastAsia="仿宋" w:cs="仿宋"/>
                <w:color w:val="auto"/>
                <w:sz w:val="24"/>
              </w:rPr>
            </w:pPr>
            <w:r>
              <w:rPr>
                <w:rFonts w:hint="eastAsia" w:ascii="仿宋" w:hAnsi="仿宋" w:eastAsia="仿宋" w:cs="仿宋"/>
                <w:color w:val="auto"/>
                <w:sz w:val="24"/>
              </w:rPr>
              <w:t>等级及批</w:t>
            </w:r>
          </w:p>
          <w:p>
            <w:pPr>
              <w:jc w:val="center"/>
              <w:rPr>
                <w:rFonts w:hint="eastAsia" w:ascii="仿宋" w:hAnsi="仿宋" w:eastAsia="仿宋" w:cs="仿宋"/>
                <w:color w:val="auto"/>
                <w:sz w:val="24"/>
              </w:rPr>
            </w:pPr>
            <w:r>
              <w:rPr>
                <w:rFonts w:hint="eastAsia" w:ascii="仿宋" w:hAnsi="仿宋" w:eastAsia="仿宋" w:cs="仿宋"/>
                <w:color w:val="auto"/>
                <w:sz w:val="24"/>
              </w:rPr>
              <w:t>准 时 间</w:t>
            </w:r>
          </w:p>
        </w:tc>
        <w:tc>
          <w:tcPr>
            <w:tcW w:w="7020" w:type="dxa"/>
            <w:gridSpan w:val="3"/>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jc w:val="cente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主项</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增项（1）</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增项（2）</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3240"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增项（3）</w:t>
            </w:r>
          </w:p>
        </w:tc>
        <w:tc>
          <w:tcPr>
            <w:tcW w:w="3780" w:type="dxa"/>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增项（7）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53" w:hRule="exact"/>
        </w:trPr>
        <w:tc>
          <w:tcPr>
            <w:tcW w:w="1800" w:type="dxa"/>
            <w:shd w:val="clear" w:color="auto" w:fill="auto"/>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安全生产</w:t>
            </w:r>
          </w:p>
          <w:p>
            <w:pPr>
              <w:jc w:val="center"/>
              <w:rPr>
                <w:rFonts w:hint="eastAsia" w:ascii="仿宋" w:hAnsi="仿宋" w:eastAsia="仿宋" w:cs="仿宋"/>
                <w:color w:val="auto"/>
                <w:sz w:val="24"/>
              </w:rPr>
            </w:pPr>
            <w:r>
              <w:rPr>
                <w:rFonts w:hint="eastAsia" w:ascii="仿宋" w:hAnsi="仿宋" w:eastAsia="仿宋" w:cs="仿宋"/>
                <w:color w:val="auto"/>
                <w:sz w:val="24"/>
              </w:rPr>
              <w:t>许可证</w:t>
            </w:r>
          </w:p>
        </w:tc>
        <w:tc>
          <w:tcPr>
            <w:tcW w:w="7020" w:type="dxa"/>
            <w:gridSpan w:val="3"/>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□已取得   证书编号：</w:t>
            </w:r>
          </w:p>
          <w:p>
            <w:pPr>
              <w:rPr>
                <w:rFonts w:hint="eastAsia" w:ascii="仿宋" w:hAnsi="仿宋" w:eastAsia="仿宋" w:cs="仿宋"/>
                <w:color w:val="auto"/>
                <w:sz w:val="24"/>
              </w:rPr>
            </w:pPr>
            <w:r>
              <w:rPr>
                <w:rFonts w:hint="eastAsia" w:ascii="仿宋" w:hAnsi="仿宋" w:eastAsia="仿宋" w:cs="仿宋"/>
                <w:color w:val="auto"/>
                <w:sz w:val="24"/>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1306" w:hRule="exact"/>
        </w:trPr>
        <w:tc>
          <w:tcPr>
            <w:tcW w:w="1800" w:type="dxa"/>
            <w:vMerge w:val="restart"/>
            <w:shd w:val="clear" w:color="auto" w:fill="auto"/>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体系认证</w:t>
            </w:r>
          </w:p>
        </w:tc>
        <w:tc>
          <w:tcPr>
            <w:tcW w:w="7020" w:type="dxa"/>
            <w:gridSpan w:val="3"/>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已取得 </w:t>
            </w:r>
          </w:p>
          <w:p>
            <w:pPr>
              <w:ind w:firstLine="240" w:firstLineChars="100"/>
              <w:rPr>
                <w:rFonts w:hint="eastAsia" w:ascii="仿宋" w:hAnsi="仿宋" w:eastAsia="仿宋" w:cs="仿宋"/>
                <w:color w:val="auto"/>
                <w:sz w:val="24"/>
              </w:rPr>
            </w:pPr>
            <w:r>
              <w:rPr>
                <w:rFonts w:hint="eastAsia" w:ascii="仿宋" w:hAnsi="仿宋" w:eastAsia="仿宋" w:cs="仿宋"/>
                <w:color w:val="auto"/>
                <w:sz w:val="24"/>
              </w:rPr>
              <w:t>□ISO9001质量管理体系认证</w:t>
            </w:r>
          </w:p>
          <w:p>
            <w:pPr>
              <w:rPr>
                <w:rFonts w:hint="eastAsia" w:ascii="仿宋" w:hAnsi="仿宋" w:eastAsia="仿宋" w:cs="仿宋"/>
                <w:color w:val="auto"/>
                <w:sz w:val="24"/>
              </w:rPr>
            </w:pPr>
            <w:r>
              <w:rPr>
                <w:rFonts w:hint="eastAsia" w:ascii="仿宋" w:hAnsi="仿宋" w:eastAsia="仿宋" w:cs="仿宋"/>
                <w:color w:val="auto"/>
                <w:sz w:val="24"/>
              </w:rPr>
              <w:t xml:space="preserve">  □ISO14001环境管理体系认证</w:t>
            </w:r>
          </w:p>
          <w:p>
            <w:pPr>
              <w:rPr>
                <w:rFonts w:hint="eastAsia" w:ascii="仿宋" w:hAnsi="仿宋" w:eastAsia="仿宋" w:cs="仿宋"/>
                <w:color w:val="auto"/>
              </w:rPr>
            </w:pPr>
            <w:r>
              <w:rPr>
                <w:rFonts w:hint="eastAsia" w:ascii="仿宋" w:hAnsi="仿宋" w:eastAsia="仿宋" w:cs="仿宋"/>
                <w:color w:val="auto"/>
                <w:sz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794" w:hRule="exact"/>
        </w:trPr>
        <w:tc>
          <w:tcPr>
            <w:tcW w:w="1800" w:type="dxa"/>
            <w:vMerge w:val="continue"/>
            <w:shd w:val="clear" w:color="auto" w:fill="auto"/>
            <w:vAlign w:val="center"/>
          </w:tcPr>
          <w:p>
            <w:pPr>
              <w:rPr>
                <w:rFonts w:hint="eastAsia" w:ascii="仿宋" w:hAnsi="仿宋" w:eastAsia="仿宋" w:cs="仿宋"/>
                <w:color w:val="auto"/>
                <w:sz w:val="24"/>
              </w:rPr>
            </w:pPr>
          </w:p>
        </w:tc>
        <w:tc>
          <w:tcPr>
            <w:tcW w:w="1800" w:type="dxa"/>
            <w:tcBorders>
              <w:bottom w:val="single" w:color="auto" w:sz="4" w:space="0"/>
            </w:tcBorders>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其他体系认证</w:t>
            </w:r>
          </w:p>
        </w:tc>
        <w:tc>
          <w:tcPr>
            <w:tcW w:w="5220" w:type="dxa"/>
            <w:gridSpan w:val="2"/>
            <w:tcBorders>
              <w:bottom w:val="single" w:color="auto" w:sz="4" w:space="0"/>
            </w:tcBorders>
            <w:shd w:val="clear" w:color="auto" w:fill="auto"/>
            <w:vAlign w:val="center"/>
          </w:tcPr>
          <w:p>
            <w:pPr>
              <w:rPr>
                <w:rFonts w:hint="eastAsia" w:ascii="仿宋" w:hAnsi="仿宋" w:eastAsia="仿宋" w:cs="仿宋"/>
                <w:color w:val="auto"/>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（三）人力资源情况（单位：人）</w:t>
      </w:r>
    </w:p>
    <w:tbl>
      <w:tblPr>
        <w:tblStyle w:val="5"/>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087"/>
        <w:gridCol w:w="216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087"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9"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24"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年末在册人员</w:t>
            </w:r>
          </w:p>
          <w:p>
            <w:pPr>
              <w:rPr>
                <w:rFonts w:hint="eastAsia" w:ascii="仿宋" w:hAnsi="仿宋" w:eastAsia="仿宋" w:cs="仿宋"/>
                <w:sz w:val="24"/>
              </w:rPr>
            </w:pPr>
            <w:r>
              <w:rPr>
                <w:rFonts w:hint="eastAsia" w:ascii="仿宋" w:hAnsi="仿宋" w:eastAsia="仿宋" w:cs="仿宋"/>
                <w:sz w:val="24"/>
              </w:rPr>
              <w:t xml:space="preserve">  其中：管理人员</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工程技术人员</w:t>
            </w:r>
          </w:p>
          <w:p>
            <w:pPr>
              <w:rPr>
                <w:rFonts w:hint="eastAsia" w:ascii="仿宋" w:hAnsi="仿宋" w:eastAsia="仿宋" w:cs="仿宋"/>
                <w:sz w:val="24"/>
              </w:rPr>
            </w:pPr>
            <w:r>
              <w:rPr>
                <w:rFonts w:hint="eastAsia" w:ascii="仿宋" w:hAnsi="仿宋" w:eastAsia="仿宋" w:cs="仿宋"/>
                <w:sz w:val="24"/>
              </w:rPr>
              <w:t xml:space="preserve">  其中：高级职称</w:t>
            </w:r>
          </w:p>
          <w:p>
            <w:pPr>
              <w:rPr>
                <w:rFonts w:hint="eastAsia" w:ascii="仿宋" w:hAnsi="仿宋" w:eastAsia="仿宋" w:cs="仿宋"/>
                <w:sz w:val="24"/>
              </w:rPr>
            </w:pPr>
            <w:r>
              <w:rPr>
                <w:rFonts w:hint="eastAsia" w:ascii="仿宋" w:hAnsi="仿宋" w:eastAsia="仿宋" w:cs="仿宋"/>
                <w:sz w:val="24"/>
              </w:rPr>
              <w:t xml:space="preserve">        中级职称</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研究生及以上学历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本科学历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大专学历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大专以下学历</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vAlign w:val="center"/>
          </w:tcPr>
          <w:p>
            <w:pPr>
              <w:rPr>
                <w:rFonts w:hint="eastAsia" w:ascii="仿宋" w:hAnsi="仿宋" w:eastAsia="仿宋" w:cs="仿宋"/>
                <w:sz w:val="24"/>
              </w:rPr>
            </w:pPr>
            <w:r>
              <w:rPr>
                <w:rFonts w:hint="eastAsia" w:ascii="仿宋" w:hAnsi="仿宋" w:eastAsia="仿宋" w:cs="仿宋"/>
                <w:sz w:val="24"/>
              </w:rPr>
              <w:t>注册建造师</w:t>
            </w:r>
          </w:p>
          <w:p>
            <w:pPr>
              <w:rPr>
                <w:rFonts w:hint="eastAsia" w:ascii="仿宋" w:hAnsi="仿宋" w:eastAsia="仿宋" w:cs="仿宋"/>
                <w:sz w:val="24"/>
              </w:rPr>
            </w:pPr>
            <w:r>
              <w:rPr>
                <w:rFonts w:hint="eastAsia" w:ascii="仿宋" w:hAnsi="仿宋" w:eastAsia="仿宋" w:cs="仿宋"/>
                <w:sz w:val="24"/>
              </w:rPr>
              <w:t xml:space="preserve">   其中：一级</w:t>
            </w:r>
          </w:p>
          <w:p>
            <w:pPr>
              <w:rPr>
                <w:rFonts w:hint="eastAsia" w:ascii="仿宋" w:hAnsi="仿宋" w:eastAsia="仿宋" w:cs="仿宋"/>
                <w:sz w:val="24"/>
              </w:rPr>
            </w:pPr>
            <w:r>
              <w:rPr>
                <w:rFonts w:hint="eastAsia" w:ascii="仿宋" w:hAnsi="仿宋" w:eastAsia="仿宋" w:cs="仿宋"/>
                <w:sz w:val="24"/>
              </w:rPr>
              <w:t xml:space="preserve">         二级</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shd w:val="clear" w:color="auto" w:fill="auto"/>
            <w:vAlign w:val="center"/>
          </w:tcPr>
          <w:p>
            <w:pPr>
              <w:rPr>
                <w:rFonts w:hint="eastAsia" w:ascii="仿宋" w:hAnsi="仿宋" w:eastAsia="仿宋" w:cs="仿宋"/>
                <w:sz w:val="24"/>
              </w:rPr>
            </w:pPr>
            <w:r>
              <w:rPr>
                <w:rFonts w:hint="eastAsia" w:ascii="仿宋" w:hAnsi="仿宋" w:eastAsia="仿宋" w:cs="仿宋"/>
                <w:sz w:val="24"/>
                <w:lang w:val="en-US" w:eastAsia="zh-CN"/>
              </w:rPr>
              <w:t>未与劳动者签订劳动合同人次</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440" w:type="dxa"/>
            <w:shd w:val="clear" w:color="auto" w:fill="auto"/>
            <w:vAlign w:val="center"/>
          </w:tcPr>
          <w:p>
            <w:pPr>
              <w:rPr>
                <w:rFonts w:hint="eastAsia" w:ascii="仿宋" w:hAnsi="仿宋" w:eastAsia="仿宋" w:cs="仿宋"/>
                <w:sz w:val="24"/>
              </w:rPr>
            </w:pPr>
            <w:r>
              <w:rPr>
                <w:rFonts w:hint="eastAsia" w:ascii="仿宋" w:hAnsi="仿宋" w:eastAsia="仿宋" w:cs="仿宋"/>
                <w:sz w:val="24"/>
                <w:lang w:val="en-US" w:eastAsia="zh-CN"/>
              </w:rPr>
              <w:t>未给劳动者投保人次</w:t>
            </w:r>
          </w:p>
        </w:tc>
        <w:tc>
          <w:tcPr>
            <w:tcW w:w="2087" w:type="dxa"/>
            <w:vAlign w:val="center"/>
          </w:tcPr>
          <w:p>
            <w:pPr>
              <w:rPr>
                <w:rFonts w:hint="eastAsia" w:ascii="仿宋" w:hAnsi="仿宋" w:eastAsia="仿宋" w:cs="仿宋"/>
                <w:sz w:val="24"/>
              </w:rPr>
            </w:pPr>
          </w:p>
        </w:tc>
        <w:tc>
          <w:tcPr>
            <w:tcW w:w="2169" w:type="dxa"/>
            <w:vAlign w:val="center"/>
          </w:tcPr>
          <w:p>
            <w:pPr>
              <w:rPr>
                <w:rFonts w:hint="eastAsia" w:ascii="仿宋" w:hAnsi="仿宋" w:eastAsia="仿宋" w:cs="仿宋"/>
                <w:sz w:val="24"/>
              </w:rPr>
            </w:pPr>
          </w:p>
        </w:tc>
        <w:tc>
          <w:tcPr>
            <w:tcW w:w="2124" w:type="dxa"/>
            <w:vAlign w:val="center"/>
          </w:tcPr>
          <w:p>
            <w:pPr>
              <w:rPr>
                <w:rFonts w:hint="eastAsia" w:ascii="仿宋" w:hAnsi="仿宋" w:eastAsia="仿宋" w:cs="仿宋"/>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（四）财务、生产经营情况（单位：万元）</w:t>
      </w:r>
    </w:p>
    <w:tbl>
      <w:tblPr>
        <w:tblStyle w:val="5"/>
        <w:tblW w:w="88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84"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注册资本</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资产总额</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负债</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净资产</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工程结算收入</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企业总产值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建筑业总产值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建筑业增加值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净利润</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职工教育经费</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科技研发经费</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（五）质量安全情况</w:t>
      </w:r>
    </w:p>
    <w:tbl>
      <w:tblPr>
        <w:tblStyle w:val="5"/>
        <w:tblW w:w="900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25"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25" w:type="dxa"/>
            <w:vAlign w:val="center"/>
          </w:tcPr>
          <w:p>
            <w:pPr>
              <w:rPr>
                <w:rFonts w:hint="eastAsia" w:ascii="仿宋" w:hAnsi="仿宋" w:eastAsia="仿宋" w:cs="仿宋"/>
                <w:sz w:val="24"/>
              </w:rPr>
            </w:pPr>
            <w:r>
              <w:rPr>
                <w:rFonts w:hint="eastAsia" w:ascii="仿宋" w:hAnsi="仿宋" w:eastAsia="仿宋" w:cs="仿宋"/>
                <w:sz w:val="24"/>
              </w:rPr>
              <w:t>竣工工程项目个数</w:t>
            </w:r>
          </w:p>
          <w:p>
            <w:pPr>
              <w:ind w:firstLine="240" w:firstLineChars="100"/>
              <w:rPr>
                <w:rFonts w:hint="eastAsia" w:ascii="仿宋" w:hAnsi="仿宋" w:eastAsia="仿宋" w:cs="仿宋"/>
                <w:sz w:val="24"/>
              </w:rPr>
            </w:pPr>
            <w:r>
              <w:rPr>
                <w:rFonts w:hint="eastAsia" w:ascii="仿宋" w:hAnsi="仿宋" w:eastAsia="仿宋" w:cs="仿宋"/>
                <w:sz w:val="24"/>
              </w:rPr>
              <w:t>其中：验收合格率</w:t>
            </w:r>
          </w:p>
          <w:p>
            <w:pPr>
              <w:ind w:firstLine="960" w:firstLineChars="400"/>
              <w:rPr>
                <w:rFonts w:hint="eastAsia" w:ascii="仿宋" w:hAnsi="仿宋" w:eastAsia="仿宋" w:cs="仿宋"/>
                <w:sz w:val="24"/>
              </w:rPr>
            </w:pPr>
            <w:r>
              <w:rPr>
                <w:rFonts w:hint="eastAsia" w:ascii="仿宋" w:hAnsi="仿宋" w:eastAsia="仿宋" w:cs="仿宋"/>
                <w:sz w:val="24"/>
              </w:rPr>
              <w:t>优良率</w:t>
            </w:r>
          </w:p>
        </w:tc>
        <w:tc>
          <w:tcPr>
            <w:tcW w:w="2160" w:type="dxa"/>
            <w:vAlign w:val="center"/>
          </w:tcPr>
          <w:p>
            <w:pPr>
              <w:rPr>
                <w:rFonts w:hint="eastAsia" w:ascii="仿宋" w:hAnsi="仿宋" w:eastAsia="仿宋" w:cs="仿宋"/>
                <w:sz w:val="24"/>
              </w:rPr>
            </w:pPr>
          </w:p>
        </w:tc>
        <w:tc>
          <w:tcPr>
            <w:tcW w:w="2160" w:type="dxa"/>
            <w:vAlign w:val="center"/>
          </w:tcPr>
          <w:p>
            <w:pPr>
              <w:rPr>
                <w:rFonts w:hint="eastAsia" w:ascii="仿宋" w:hAnsi="仿宋" w:eastAsia="仿宋" w:cs="仿宋"/>
                <w:sz w:val="24"/>
              </w:rPr>
            </w:pPr>
          </w:p>
        </w:tc>
        <w:tc>
          <w:tcPr>
            <w:tcW w:w="2160"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25" w:type="dxa"/>
            <w:vAlign w:val="center"/>
          </w:tcPr>
          <w:p>
            <w:pPr>
              <w:rPr>
                <w:rFonts w:hint="eastAsia" w:ascii="仿宋" w:hAnsi="仿宋" w:eastAsia="仿宋" w:cs="仿宋"/>
                <w:sz w:val="24"/>
              </w:rPr>
            </w:pPr>
            <w:r>
              <w:rPr>
                <w:rFonts w:hint="eastAsia" w:ascii="仿宋" w:hAnsi="仿宋" w:eastAsia="仿宋" w:cs="仿宋"/>
                <w:sz w:val="24"/>
              </w:rPr>
              <w:t>质量安全事故</w:t>
            </w:r>
          </w:p>
          <w:p>
            <w:pPr>
              <w:rPr>
                <w:rFonts w:hint="eastAsia" w:ascii="仿宋" w:hAnsi="仿宋" w:eastAsia="仿宋" w:cs="仿宋"/>
                <w:sz w:val="24"/>
              </w:rPr>
            </w:pPr>
            <w:r>
              <w:rPr>
                <w:rFonts w:hint="eastAsia" w:ascii="仿宋" w:hAnsi="仿宋" w:eastAsia="仿宋" w:cs="仿宋"/>
                <w:sz w:val="24"/>
              </w:rPr>
              <w:t xml:space="preserve">        死亡</w:t>
            </w:r>
          </w:p>
          <w:p>
            <w:pPr>
              <w:rPr>
                <w:rFonts w:hint="eastAsia" w:ascii="仿宋" w:hAnsi="仿宋" w:eastAsia="仿宋" w:cs="仿宋"/>
                <w:sz w:val="24"/>
              </w:rPr>
            </w:pPr>
            <w:r>
              <w:rPr>
                <w:rFonts w:hint="eastAsia" w:ascii="仿宋" w:hAnsi="仿宋" w:eastAsia="仿宋" w:cs="仿宋"/>
                <w:sz w:val="24"/>
              </w:rPr>
              <w:t xml:space="preserve">        重伤</w:t>
            </w:r>
          </w:p>
          <w:p>
            <w:pPr>
              <w:rPr>
                <w:rFonts w:hint="eastAsia" w:ascii="仿宋" w:hAnsi="仿宋" w:eastAsia="仿宋" w:cs="仿宋"/>
                <w:sz w:val="24"/>
              </w:rPr>
            </w:pPr>
            <w:r>
              <w:rPr>
                <w:rFonts w:hint="eastAsia" w:ascii="仿宋" w:hAnsi="仿宋" w:eastAsia="仿宋" w:cs="仿宋"/>
                <w:sz w:val="24"/>
              </w:rPr>
              <w:t xml:space="preserve">    经济损失</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级    次</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级    次</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级    次</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人</w:t>
            </w:r>
          </w:p>
          <w:p>
            <w:pPr>
              <w:jc w:val="right"/>
              <w:rPr>
                <w:rFonts w:hint="eastAsia" w:ascii="仿宋" w:hAnsi="仿宋" w:eastAsia="仿宋" w:cs="仿宋"/>
                <w:sz w:val="24"/>
              </w:rPr>
            </w:pPr>
            <w:r>
              <w:rPr>
                <w:rFonts w:hint="eastAsia" w:ascii="仿宋" w:hAnsi="仿宋" w:eastAsia="仿宋" w:cs="仿宋"/>
                <w:sz w:val="24"/>
              </w:rPr>
              <w:t xml:space="preserve">        万元</w:t>
            </w:r>
          </w:p>
        </w:tc>
      </w:tr>
    </w:tbl>
    <w:p>
      <w:pPr>
        <w:rPr>
          <w:rFonts w:hint="eastAsia" w:ascii="华文中宋" w:hAnsi="华文中宋" w:eastAsia="华文中宋"/>
          <w:sz w:val="32"/>
          <w:szCs w:val="32"/>
        </w:rPr>
      </w:pPr>
      <w:r>
        <w:rPr>
          <w:rFonts w:hint="eastAsia" w:ascii="华文中宋" w:hAnsi="华文中宋" w:eastAsia="华文中宋"/>
          <w:sz w:val="32"/>
          <w:szCs w:val="32"/>
        </w:rPr>
        <w:t>（六）银行信用情况</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2412"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有无逾期贷款</w:t>
            </w:r>
          </w:p>
        </w:tc>
        <w:tc>
          <w:tcPr>
            <w:tcW w:w="2268"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逾期未还贷款金额</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逾期时间</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天</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天</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412" w:type="dxa"/>
            <w:vAlign w:val="center"/>
          </w:tcPr>
          <w:p>
            <w:pPr>
              <w:rPr>
                <w:rFonts w:hint="eastAsia" w:ascii="仿宋" w:hAnsi="仿宋" w:eastAsia="仿宋" w:cs="仿宋"/>
                <w:sz w:val="24"/>
              </w:rPr>
            </w:pPr>
            <w:r>
              <w:rPr>
                <w:rFonts w:hint="eastAsia" w:ascii="仿宋" w:hAnsi="仿宋" w:eastAsia="仿宋" w:cs="仿宋"/>
                <w:sz w:val="24"/>
              </w:rPr>
              <w:t>有无因企业违约造成开立保函的银行赔付</w:t>
            </w:r>
          </w:p>
        </w:tc>
        <w:tc>
          <w:tcPr>
            <w:tcW w:w="2268"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c>
          <w:tcPr>
            <w:tcW w:w="2160" w:type="dxa"/>
            <w:vAlign w:val="center"/>
          </w:tcPr>
          <w:p>
            <w:pPr>
              <w:rPr>
                <w:rFonts w:hint="eastAsia" w:ascii="仿宋" w:hAnsi="仿宋" w:eastAsia="仿宋" w:cs="仿宋"/>
                <w:sz w:val="24"/>
              </w:rPr>
            </w:pPr>
            <w:r>
              <w:rPr>
                <w:rFonts w:hint="eastAsia" w:ascii="仿宋" w:hAnsi="仿宋" w:eastAsia="仿宋" w:cs="仿宋"/>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12" w:type="dxa"/>
            <w:vAlign w:val="center"/>
          </w:tcPr>
          <w:p>
            <w:pPr>
              <w:ind w:firstLine="240" w:firstLineChars="100"/>
              <w:rPr>
                <w:rFonts w:hint="eastAsia" w:ascii="仿宋" w:hAnsi="仿宋" w:eastAsia="仿宋" w:cs="仿宋"/>
                <w:sz w:val="24"/>
              </w:rPr>
            </w:pPr>
            <w:r>
              <w:rPr>
                <w:rFonts w:hint="eastAsia" w:ascii="仿宋" w:hAnsi="仿宋" w:eastAsia="仿宋" w:cs="仿宋"/>
                <w:sz w:val="24"/>
              </w:rPr>
              <w:t>赔付金额</w:t>
            </w:r>
          </w:p>
        </w:tc>
        <w:tc>
          <w:tcPr>
            <w:tcW w:w="2268" w:type="dxa"/>
            <w:vAlign w:val="center"/>
          </w:tcPr>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万元</w:t>
            </w:r>
          </w:p>
        </w:tc>
        <w:tc>
          <w:tcPr>
            <w:tcW w:w="2160" w:type="dxa"/>
            <w:vAlign w:val="center"/>
          </w:tcPr>
          <w:p>
            <w:pPr>
              <w:jc w:val="right"/>
              <w:rPr>
                <w:rFonts w:hint="eastAsia" w:ascii="仿宋" w:hAnsi="仿宋" w:eastAsia="仿宋" w:cs="仿宋"/>
                <w:sz w:val="24"/>
              </w:rPr>
            </w:pPr>
            <w:r>
              <w:rPr>
                <w:rFonts w:hint="eastAsia" w:ascii="仿宋" w:hAnsi="仿宋" w:eastAsia="仿宋" w:cs="仿宋"/>
                <w:sz w:val="24"/>
              </w:rPr>
              <w:t xml:space="preserve">           万元</w:t>
            </w: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（七）技术创新成果</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68"/>
        <w:gridCol w:w="1412"/>
        <w:gridCol w:w="199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Align w:val="center"/>
          </w:tcPr>
          <w:p>
            <w:pPr>
              <w:jc w:val="center"/>
              <w:rPr>
                <w:rFonts w:hint="eastAsia" w:ascii="仿宋" w:hAnsi="仿宋" w:eastAsia="仿宋" w:cs="仿宋"/>
                <w:sz w:val="24"/>
              </w:rPr>
            </w:pPr>
            <w:r>
              <w:rPr>
                <w:rFonts w:hint="eastAsia" w:ascii="仿宋" w:hAnsi="仿宋" w:eastAsia="仿宋" w:cs="仿宋"/>
                <w:sz w:val="24"/>
              </w:rPr>
              <w:t>类    型</w:t>
            </w:r>
          </w:p>
        </w:tc>
        <w:tc>
          <w:tcPr>
            <w:tcW w:w="1468" w:type="dxa"/>
            <w:vAlign w:val="center"/>
          </w:tcPr>
          <w:p>
            <w:pPr>
              <w:jc w:val="center"/>
              <w:rPr>
                <w:rFonts w:hint="eastAsia" w:ascii="仿宋" w:hAnsi="仿宋" w:eastAsia="仿宋" w:cs="仿宋"/>
                <w:sz w:val="24"/>
              </w:rPr>
            </w:pPr>
            <w:r>
              <w:rPr>
                <w:rFonts w:hint="eastAsia" w:ascii="仿宋" w:hAnsi="仿宋" w:eastAsia="仿宋" w:cs="仿宋"/>
                <w:sz w:val="24"/>
              </w:rPr>
              <w:t>成果名称</w:t>
            </w:r>
          </w:p>
        </w:tc>
        <w:tc>
          <w:tcPr>
            <w:tcW w:w="1412" w:type="dxa"/>
            <w:vAlign w:val="center"/>
          </w:tcPr>
          <w:p>
            <w:pPr>
              <w:jc w:val="center"/>
              <w:rPr>
                <w:rFonts w:hint="eastAsia" w:ascii="仿宋" w:hAnsi="仿宋" w:eastAsia="仿宋" w:cs="仿宋"/>
                <w:sz w:val="24"/>
              </w:rPr>
            </w:pPr>
            <w:r>
              <w:rPr>
                <w:rFonts w:hint="eastAsia" w:ascii="仿宋" w:hAnsi="仿宋" w:eastAsia="仿宋" w:cs="仿宋"/>
                <w:sz w:val="24"/>
              </w:rPr>
              <w:t>成果编号</w:t>
            </w:r>
          </w:p>
        </w:tc>
        <w:tc>
          <w:tcPr>
            <w:tcW w:w="1992" w:type="dxa"/>
            <w:vAlign w:val="center"/>
          </w:tcPr>
          <w:p>
            <w:pPr>
              <w:jc w:val="center"/>
              <w:rPr>
                <w:rFonts w:hint="eastAsia" w:ascii="仿宋" w:hAnsi="仿宋" w:eastAsia="仿宋" w:cs="仿宋"/>
                <w:sz w:val="24"/>
              </w:rPr>
            </w:pPr>
            <w:r>
              <w:rPr>
                <w:rFonts w:hint="eastAsia" w:ascii="仿宋" w:hAnsi="仿宋" w:eastAsia="仿宋" w:cs="仿宋"/>
                <w:sz w:val="24"/>
              </w:rPr>
              <w:t>颁发（布）时间</w:t>
            </w:r>
          </w:p>
        </w:tc>
        <w:tc>
          <w:tcPr>
            <w:tcW w:w="2514" w:type="dxa"/>
            <w:vAlign w:val="center"/>
          </w:tcPr>
          <w:p>
            <w:pPr>
              <w:jc w:val="center"/>
              <w:rPr>
                <w:rFonts w:hint="eastAsia" w:ascii="仿宋" w:hAnsi="仿宋" w:eastAsia="仿宋" w:cs="仿宋"/>
                <w:sz w:val="24"/>
              </w:rPr>
            </w:pPr>
            <w:r>
              <w:rPr>
                <w:rFonts w:hint="eastAsia" w:ascii="仿宋" w:hAnsi="仿宋" w:eastAsia="仿宋" w:cs="仿宋"/>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ind w:left="-141" w:leftChars="-67" w:firstLine="141" w:firstLineChars="59"/>
              <w:jc w:val="center"/>
              <w:rPr>
                <w:rFonts w:hint="eastAsia" w:ascii="仿宋" w:hAnsi="仿宋" w:eastAsia="仿宋" w:cs="仿宋"/>
                <w:sz w:val="24"/>
              </w:rPr>
            </w:pPr>
            <w:r>
              <w:rPr>
                <w:rFonts w:hint="eastAsia" w:ascii="仿宋" w:hAnsi="仿宋" w:eastAsia="仿宋" w:cs="仿宋"/>
                <w:sz w:val="24"/>
              </w:rPr>
              <w:t>科技进步奖</w:t>
            </w: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86" w:type="dxa"/>
            <w:vMerge w:val="continue"/>
            <w:vAlign w:val="center"/>
          </w:tcPr>
          <w:p>
            <w:pPr>
              <w:jc w:val="center"/>
              <w:rPr>
                <w:rFonts w:hint="eastAsia" w:ascii="仿宋" w:hAnsi="仿宋" w:eastAsia="仿宋" w:cs="仿宋"/>
                <w:sz w:val="24"/>
              </w:rPr>
            </w:pP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工    法</w:t>
            </w: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86" w:type="dxa"/>
            <w:vMerge w:val="continue"/>
            <w:vAlign w:val="center"/>
          </w:tcPr>
          <w:p>
            <w:pPr>
              <w:jc w:val="center"/>
              <w:rPr>
                <w:rFonts w:hint="eastAsia" w:ascii="仿宋" w:hAnsi="仿宋" w:eastAsia="仿宋" w:cs="仿宋"/>
                <w:sz w:val="24"/>
              </w:rPr>
            </w:pP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建设工程优秀</w:t>
            </w:r>
          </w:p>
          <w:p>
            <w:pPr>
              <w:jc w:val="center"/>
              <w:rPr>
                <w:rFonts w:hint="eastAsia" w:ascii="仿宋" w:hAnsi="仿宋" w:eastAsia="仿宋" w:cs="仿宋"/>
                <w:sz w:val="24"/>
              </w:rPr>
            </w:pPr>
            <w:r>
              <w:rPr>
                <w:rFonts w:hint="eastAsia" w:ascii="仿宋" w:hAnsi="仿宋" w:eastAsia="仿宋" w:cs="仿宋"/>
                <w:sz w:val="24"/>
              </w:rPr>
              <w:t>项目管理成果</w:t>
            </w: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86" w:type="dxa"/>
            <w:vMerge w:val="continue"/>
            <w:vAlign w:val="center"/>
          </w:tcPr>
          <w:p>
            <w:pPr>
              <w:jc w:val="center"/>
              <w:rPr>
                <w:rFonts w:hint="eastAsia" w:ascii="仿宋" w:hAnsi="仿宋" w:eastAsia="仿宋" w:cs="仿宋"/>
                <w:sz w:val="24"/>
              </w:rPr>
            </w:pPr>
          </w:p>
        </w:tc>
        <w:tc>
          <w:tcPr>
            <w:tcW w:w="1468" w:type="dxa"/>
            <w:vAlign w:val="top"/>
          </w:tcPr>
          <w:p>
            <w:pPr>
              <w:rPr>
                <w:rFonts w:hint="eastAsia" w:ascii="仿宋" w:hAnsi="仿宋" w:eastAsia="仿宋" w:cs="仿宋"/>
                <w:sz w:val="24"/>
              </w:rPr>
            </w:pPr>
          </w:p>
        </w:tc>
        <w:tc>
          <w:tcPr>
            <w:tcW w:w="1412" w:type="dxa"/>
            <w:vAlign w:val="top"/>
          </w:tcPr>
          <w:p>
            <w:pPr>
              <w:rPr>
                <w:rFonts w:hint="eastAsia" w:ascii="仿宋" w:hAnsi="仿宋" w:eastAsia="仿宋" w:cs="仿宋"/>
                <w:sz w:val="24"/>
              </w:rPr>
            </w:pPr>
          </w:p>
        </w:tc>
        <w:tc>
          <w:tcPr>
            <w:tcW w:w="1992" w:type="dxa"/>
            <w:vAlign w:val="top"/>
          </w:tcPr>
          <w:p>
            <w:pPr>
              <w:rPr>
                <w:rFonts w:hint="eastAsia" w:ascii="仿宋" w:hAnsi="仿宋" w:eastAsia="仿宋" w:cs="仿宋"/>
                <w:sz w:val="24"/>
              </w:rPr>
            </w:pPr>
          </w:p>
        </w:tc>
        <w:tc>
          <w:tcPr>
            <w:tcW w:w="2514"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 w:hAnsi="仿宋" w:eastAsia="仿宋" w:cs="仿宋"/>
                <w:sz w:val="24"/>
              </w:rPr>
            </w:pPr>
            <w:r>
              <w:rPr>
                <w:rFonts w:hint="eastAsia" w:ascii="仿宋" w:hAnsi="仿宋" w:eastAsia="仿宋" w:cs="仿宋"/>
                <w:sz w:val="24"/>
              </w:rPr>
              <w:t>参与制定标准</w:t>
            </w:r>
          </w:p>
        </w:tc>
        <w:tc>
          <w:tcPr>
            <w:tcW w:w="1468" w:type="dxa"/>
            <w:tcBorders>
              <w:top w:val="nil"/>
              <w:bottom w:val="single" w:color="auto" w:sz="4" w:space="0"/>
            </w:tcBorders>
            <w:vAlign w:val="top"/>
          </w:tcPr>
          <w:p>
            <w:pPr>
              <w:rPr>
                <w:rFonts w:hint="eastAsia" w:ascii="仿宋" w:hAnsi="仿宋" w:eastAsia="仿宋" w:cs="仿宋"/>
                <w:sz w:val="24"/>
              </w:rPr>
            </w:pPr>
          </w:p>
        </w:tc>
        <w:tc>
          <w:tcPr>
            <w:tcW w:w="1412" w:type="dxa"/>
            <w:tcBorders>
              <w:top w:val="nil"/>
              <w:bottom w:val="single" w:color="auto" w:sz="4" w:space="0"/>
            </w:tcBorders>
            <w:vAlign w:val="top"/>
          </w:tcPr>
          <w:p>
            <w:pPr>
              <w:rPr>
                <w:rFonts w:hint="eastAsia" w:ascii="仿宋" w:hAnsi="仿宋" w:eastAsia="仿宋" w:cs="仿宋"/>
                <w:sz w:val="24"/>
              </w:rPr>
            </w:pPr>
          </w:p>
        </w:tc>
        <w:tc>
          <w:tcPr>
            <w:tcW w:w="1992" w:type="dxa"/>
            <w:tcBorders>
              <w:top w:val="nil"/>
              <w:bottom w:val="single" w:color="auto" w:sz="4" w:space="0"/>
            </w:tcBorders>
            <w:vAlign w:val="top"/>
          </w:tcPr>
          <w:p>
            <w:pPr>
              <w:rPr>
                <w:rFonts w:hint="eastAsia" w:ascii="仿宋" w:hAnsi="仿宋" w:eastAsia="仿宋" w:cs="仿宋"/>
                <w:sz w:val="24"/>
              </w:rPr>
            </w:pPr>
          </w:p>
        </w:tc>
        <w:tc>
          <w:tcPr>
            <w:tcW w:w="2514" w:type="dxa"/>
            <w:tcBorders>
              <w:top w:val="nil"/>
              <w:bottom w:val="single" w:color="auto" w:sz="4" w:space="0"/>
            </w:tcBorders>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86" w:type="dxa"/>
            <w:vMerge w:val="continue"/>
            <w:vAlign w:val="center"/>
          </w:tcPr>
          <w:p>
            <w:pPr>
              <w:jc w:val="center"/>
              <w:rPr>
                <w:rFonts w:hint="eastAsia" w:ascii="仿宋" w:hAnsi="仿宋" w:eastAsia="仿宋" w:cs="仿宋"/>
                <w:sz w:val="24"/>
              </w:rPr>
            </w:pPr>
          </w:p>
        </w:tc>
        <w:tc>
          <w:tcPr>
            <w:tcW w:w="1468" w:type="dxa"/>
            <w:tcBorders>
              <w:top w:val="single" w:color="auto" w:sz="4" w:space="0"/>
            </w:tcBorders>
            <w:vAlign w:val="top"/>
          </w:tcPr>
          <w:p>
            <w:pPr>
              <w:rPr>
                <w:rFonts w:hint="eastAsia" w:ascii="仿宋" w:hAnsi="仿宋" w:eastAsia="仿宋" w:cs="仿宋"/>
                <w:sz w:val="24"/>
              </w:rPr>
            </w:pPr>
          </w:p>
        </w:tc>
        <w:tc>
          <w:tcPr>
            <w:tcW w:w="1412" w:type="dxa"/>
            <w:tcBorders>
              <w:top w:val="single" w:color="auto" w:sz="4" w:space="0"/>
            </w:tcBorders>
            <w:vAlign w:val="top"/>
          </w:tcPr>
          <w:p>
            <w:pPr>
              <w:rPr>
                <w:rFonts w:hint="eastAsia" w:ascii="仿宋" w:hAnsi="仿宋" w:eastAsia="仿宋" w:cs="仿宋"/>
                <w:sz w:val="24"/>
              </w:rPr>
            </w:pPr>
          </w:p>
        </w:tc>
        <w:tc>
          <w:tcPr>
            <w:tcW w:w="1992" w:type="dxa"/>
            <w:tcBorders>
              <w:top w:val="single" w:color="auto" w:sz="4" w:space="0"/>
            </w:tcBorders>
            <w:vAlign w:val="top"/>
          </w:tcPr>
          <w:p>
            <w:pPr>
              <w:rPr>
                <w:rFonts w:hint="eastAsia" w:ascii="仿宋" w:hAnsi="仿宋" w:eastAsia="仿宋" w:cs="仿宋"/>
                <w:sz w:val="24"/>
              </w:rPr>
            </w:pPr>
          </w:p>
        </w:tc>
        <w:tc>
          <w:tcPr>
            <w:tcW w:w="2514" w:type="dxa"/>
            <w:tcBorders>
              <w:top w:val="single" w:color="auto" w:sz="4" w:space="0"/>
            </w:tcBorders>
            <w:vAlign w:val="top"/>
          </w:tcPr>
          <w:p>
            <w:pPr>
              <w:rPr>
                <w:rFonts w:hint="eastAsia" w:ascii="仿宋" w:hAnsi="仿宋" w:eastAsia="仿宋" w:cs="仿宋"/>
                <w:sz w:val="24"/>
              </w:rPr>
            </w:pPr>
          </w:p>
        </w:tc>
      </w:tr>
    </w:tbl>
    <w:p>
      <w:pPr>
        <w:spacing w:line="160" w:lineRule="exact"/>
        <w:rPr>
          <w:rFonts w:hint="eastAsia"/>
        </w:rPr>
      </w:pPr>
    </w:p>
    <w:p>
      <w:pPr>
        <w:spacing w:line="200" w:lineRule="exact"/>
        <w:rPr>
          <w:rFonts w:hint="eastAsia"/>
          <w:sz w:val="24"/>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注：1、本表填报企业申请年度前三年的有关数据；</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2、企业类型按工商营业执照内容填写；</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3、如有重大质量安全事故、违约等情况，请另附材料详细说明。</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、安全生产和文明施工情况</w:t>
      </w:r>
    </w:p>
    <w:p>
      <w:pPr>
        <w:spacing w:line="240" w:lineRule="exact"/>
        <w:jc w:val="center"/>
        <w:rPr>
          <w:rFonts w:hint="eastAsia" w:ascii="华文中宋" w:hAnsi="华文中宋" w:eastAsia="华文中宋"/>
          <w:sz w:val="44"/>
          <w:szCs w:val="44"/>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33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197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建设单位</w:t>
            </w:r>
          </w:p>
        </w:tc>
        <w:tc>
          <w:tcPr>
            <w:tcW w:w="378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hint="eastAsia" w:ascii="仿宋" w:hAnsi="仿宋" w:eastAsia="仿宋" w:cs="仿宋"/>
                <w:sz w:val="24"/>
                <w:szCs w:val="24"/>
              </w:rPr>
            </w:pPr>
          </w:p>
        </w:tc>
        <w:tc>
          <w:tcPr>
            <w:tcW w:w="2339" w:type="dxa"/>
            <w:vAlign w:val="center"/>
          </w:tcPr>
          <w:p>
            <w:pPr>
              <w:jc w:val="left"/>
              <w:rPr>
                <w:rFonts w:hint="eastAsia" w:ascii="仿宋" w:hAnsi="仿宋" w:eastAsia="仿宋" w:cs="仿宋"/>
                <w:sz w:val="24"/>
                <w:szCs w:val="24"/>
              </w:rPr>
            </w:pPr>
          </w:p>
        </w:tc>
        <w:tc>
          <w:tcPr>
            <w:tcW w:w="1979" w:type="dxa"/>
            <w:vAlign w:val="center"/>
          </w:tcPr>
          <w:p>
            <w:pPr>
              <w:jc w:val="left"/>
              <w:rPr>
                <w:rFonts w:hint="eastAsia" w:ascii="仿宋" w:hAnsi="仿宋" w:eastAsia="仿宋" w:cs="仿宋"/>
                <w:sz w:val="24"/>
                <w:szCs w:val="24"/>
              </w:rPr>
            </w:pPr>
          </w:p>
        </w:tc>
        <w:tc>
          <w:tcPr>
            <w:tcW w:w="3782" w:type="dxa"/>
            <w:vAlign w:val="center"/>
          </w:tcPr>
          <w:p>
            <w:pPr>
              <w:jc w:val="left"/>
              <w:rPr>
                <w:rFonts w:hint="eastAsia" w:ascii="仿宋" w:hAnsi="仿宋" w:eastAsia="仿宋" w:cs="仿宋"/>
                <w:sz w:val="24"/>
                <w:szCs w:val="24"/>
              </w:rPr>
            </w:pPr>
          </w:p>
        </w:tc>
      </w:tr>
    </w:tbl>
    <w:p>
      <w:pPr>
        <w:ind w:firstLine="630" w:firstLineChars="300"/>
        <w:rPr>
          <w:rFonts w:hint="eastAsia" w:ascii="宋体" w:hAnsi="宋体"/>
          <w:szCs w:val="21"/>
        </w:rPr>
      </w:pPr>
    </w:p>
    <w:p>
      <w:pPr>
        <w:ind w:firstLine="480" w:firstLineChars="200"/>
        <w:jc w:val="left"/>
        <w:rPr>
          <w:rFonts w:hint="eastAsia" w:ascii="方正小标宋简体" w:hAnsi="方正小标宋简体" w:eastAsia="方正小标宋简体" w:cs="方正小标宋简体"/>
          <w:sz w:val="44"/>
          <w:szCs w:val="44"/>
        </w:rPr>
      </w:pPr>
      <w:r>
        <w:rPr>
          <w:rFonts w:hint="eastAsia" w:ascii="仿宋" w:hAnsi="仿宋" w:eastAsia="仿宋" w:cs="仿宋"/>
          <w:sz w:val="24"/>
          <w:szCs w:val="24"/>
        </w:rPr>
        <w:t>注：本表填报企业申报年度前一年至申报时竣工和在建</w:t>
      </w:r>
      <w:r>
        <w:rPr>
          <w:rFonts w:hint="eastAsia" w:ascii="仿宋" w:hAnsi="仿宋" w:eastAsia="仿宋" w:cs="仿宋"/>
          <w:sz w:val="24"/>
          <w:szCs w:val="24"/>
          <w:lang w:val="en-US" w:eastAsia="zh-CN"/>
        </w:rPr>
        <w:t>的</w:t>
      </w:r>
      <w:r>
        <w:rPr>
          <w:rFonts w:hint="eastAsia" w:ascii="仿宋" w:hAnsi="仿宋" w:eastAsia="仿宋" w:cs="仿宋"/>
          <w:sz w:val="24"/>
          <w:szCs w:val="24"/>
        </w:rPr>
        <w:t>工程</w:t>
      </w:r>
      <w:r>
        <w:rPr>
          <w:rFonts w:hint="eastAsia" w:ascii="仿宋" w:hAnsi="仿宋" w:eastAsia="仿宋" w:cs="仿宋"/>
          <w:sz w:val="24"/>
          <w:szCs w:val="24"/>
          <w:lang w:val="en-US" w:eastAsia="zh-CN"/>
        </w:rPr>
        <w:t>有无发生较大事故，有无建立</w:t>
      </w:r>
      <w:r>
        <w:rPr>
          <w:rFonts w:hint="eastAsia" w:ascii="仿宋" w:hAnsi="仿宋" w:eastAsia="仿宋" w:cs="仿宋"/>
          <w:sz w:val="24"/>
          <w:szCs w:val="24"/>
        </w:rPr>
        <w:t>文明施工的标准、监督、考评制度</w:t>
      </w:r>
      <w:r>
        <w:rPr>
          <w:rFonts w:hint="eastAsia" w:ascii="仿宋" w:hAnsi="仿宋" w:eastAsia="仿宋" w:cs="仿宋"/>
          <w:sz w:val="24"/>
          <w:szCs w:val="24"/>
          <w:lang w:eastAsia="zh-CN"/>
        </w:rPr>
        <w:t>，有无</w:t>
      </w:r>
      <w:r>
        <w:rPr>
          <w:rFonts w:hint="eastAsia" w:ascii="仿宋" w:hAnsi="仿宋" w:eastAsia="仿宋" w:cs="仿宋"/>
          <w:sz w:val="24"/>
          <w:szCs w:val="24"/>
          <w:lang w:val="en-US" w:eastAsia="zh-CN"/>
        </w:rPr>
        <w:t>受到</w:t>
      </w:r>
      <w:r>
        <w:rPr>
          <w:rFonts w:hint="eastAsia" w:ascii="仿宋" w:hAnsi="仿宋" w:eastAsia="仿宋" w:cs="仿宋"/>
          <w:sz w:val="24"/>
          <w:szCs w:val="24"/>
        </w:rPr>
        <w:t>环保、卫生、治安、消防等重大处罚</w:t>
      </w:r>
      <w:r>
        <w:rPr>
          <w:rFonts w:hint="eastAsia" w:ascii="仿宋" w:hAnsi="仿宋" w:eastAsia="仿宋" w:cs="仿宋"/>
          <w:sz w:val="24"/>
          <w:szCs w:val="24"/>
          <w:lang w:eastAsia="zh-CN"/>
        </w:rPr>
        <w:t>。</w:t>
      </w:r>
      <w:r>
        <w:rPr>
          <w:rFonts w:hint="eastAsia" w:ascii="仿宋" w:hAnsi="仿宋" w:eastAsia="仿宋" w:cs="仿宋"/>
          <w:sz w:val="24"/>
          <w:szCs w:val="24"/>
        </w:rPr>
        <w:br w:type="page"/>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、企业信用记录</w:t>
      </w:r>
    </w:p>
    <w:p>
      <w:pPr>
        <w:rPr>
          <w:rFonts w:hint="eastAsia" w:ascii="华文中宋" w:hAnsi="华文中宋" w:eastAsia="华文中宋"/>
          <w:sz w:val="32"/>
          <w:szCs w:val="32"/>
        </w:rPr>
      </w:pPr>
      <w:r>
        <w:rPr>
          <w:rFonts w:hint="eastAsia" w:ascii="华文中宋" w:hAnsi="华文中宋" w:eastAsia="华文中宋"/>
          <w:sz w:val="32"/>
          <w:szCs w:val="32"/>
        </w:rPr>
        <w:t>（一）政府部门和社会组织评定的信用等级</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r>
              <w:rPr>
                <w:rFonts w:hint="eastAsia" w:ascii="仿宋" w:hAnsi="仿宋" w:eastAsia="仿宋" w:cs="仿宋"/>
                <w:sz w:val="24"/>
              </w:rPr>
              <w:t>信用等级名称</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证书编号</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评定时间</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评定有效期</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（二）诉讼和仲裁记录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r>
              <w:rPr>
                <w:rFonts w:hint="eastAsia" w:ascii="仿宋" w:hAnsi="仿宋" w:eastAsia="仿宋" w:cs="仿宋"/>
                <w:sz w:val="24"/>
              </w:rPr>
              <w:t>原告（申请人）</w:t>
            </w:r>
          </w:p>
        </w:tc>
        <w:tc>
          <w:tcPr>
            <w:tcW w:w="1328" w:type="dxa"/>
            <w:vAlign w:val="center"/>
          </w:tcPr>
          <w:p>
            <w:pPr>
              <w:jc w:val="center"/>
              <w:rPr>
                <w:rFonts w:hint="eastAsia" w:ascii="仿宋" w:hAnsi="仿宋" w:eastAsia="仿宋" w:cs="仿宋"/>
                <w:sz w:val="24"/>
              </w:rPr>
            </w:pPr>
            <w:r>
              <w:rPr>
                <w:rFonts w:hint="eastAsia" w:ascii="仿宋" w:hAnsi="仿宋" w:eastAsia="仿宋" w:cs="仿宋"/>
                <w:sz w:val="24"/>
              </w:rPr>
              <w:t>被告（被申请人）</w:t>
            </w:r>
          </w:p>
        </w:tc>
        <w:tc>
          <w:tcPr>
            <w:tcW w:w="1991" w:type="dxa"/>
            <w:vAlign w:val="center"/>
          </w:tcPr>
          <w:p>
            <w:pPr>
              <w:jc w:val="center"/>
              <w:rPr>
                <w:rFonts w:hint="eastAsia" w:ascii="仿宋" w:hAnsi="仿宋" w:eastAsia="仿宋" w:cs="仿宋"/>
                <w:sz w:val="24"/>
              </w:rPr>
            </w:pPr>
            <w:r>
              <w:rPr>
                <w:rFonts w:hint="eastAsia" w:ascii="仿宋" w:hAnsi="仿宋" w:eastAsia="仿宋" w:cs="仿宋"/>
                <w:sz w:val="24"/>
              </w:rPr>
              <w:t>原  因</w:t>
            </w:r>
          </w:p>
        </w:tc>
        <w:tc>
          <w:tcPr>
            <w:tcW w:w="1451" w:type="dxa"/>
            <w:vAlign w:val="center"/>
          </w:tcPr>
          <w:p>
            <w:pPr>
              <w:jc w:val="center"/>
              <w:rPr>
                <w:rFonts w:hint="eastAsia" w:ascii="仿宋" w:hAnsi="仿宋" w:eastAsia="仿宋" w:cs="仿宋"/>
                <w:sz w:val="24"/>
              </w:rPr>
            </w:pPr>
            <w:r>
              <w:rPr>
                <w:rFonts w:hint="eastAsia" w:ascii="仿宋" w:hAnsi="仿宋" w:eastAsia="仿宋" w:cs="仿宋"/>
                <w:sz w:val="24"/>
              </w:rPr>
              <w:t>起诉（提请仲裁）时间</w:t>
            </w:r>
          </w:p>
        </w:tc>
        <w:tc>
          <w:tcPr>
            <w:tcW w:w="1451" w:type="dxa"/>
            <w:vAlign w:val="center"/>
          </w:tcPr>
          <w:p>
            <w:pPr>
              <w:jc w:val="center"/>
              <w:rPr>
                <w:rFonts w:hint="eastAsia" w:ascii="仿宋" w:hAnsi="仿宋" w:eastAsia="仿宋" w:cs="仿宋"/>
                <w:sz w:val="24"/>
              </w:rPr>
            </w:pPr>
            <w:r>
              <w:rPr>
                <w:rFonts w:hint="eastAsia" w:ascii="仿宋" w:hAnsi="仿宋" w:eastAsia="仿宋" w:cs="仿宋"/>
                <w:sz w:val="24"/>
              </w:rPr>
              <w:t>标的额</w:t>
            </w:r>
          </w:p>
        </w:tc>
        <w:tc>
          <w:tcPr>
            <w:tcW w:w="1451" w:type="dxa"/>
            <w:vAlign w:val="center"/>
          </w:tcPr>
          <w:p>
            <w:pPr>
              <w:jc w:val="center"/>
              <w:rPr>
                <w:rFonts w:hint="eastAsia" w:ascii="仿宋" w:hAnsi="仿宋" w:eastAsia="仿宋" w:cs="仿宋"/>
                <w:sz w:val="24"/>
              </w:rPr>
            </w:pPr>
            <w:r>
              <w:rPr>
                <w:rFonts w:hint="eastAsia" w:ascii="仿宋" w:hAnsi="仿宋" w:eastAsia="仿宋" w:cs="仿宋"/>
                <w:sz w:val="24"/>
              </w:rPr>
              <w:t>目前解决</w:t>
            </w:r>
          </w:p>
          <w:p>
            <w:pPr>
              <w:jc w:val="center"/>
              <w:rPr>
                <w:rFonts w:hint="eastAsia" w:ascii="仿宋" w:hAnsi="仿宋" w:eastAsia="仿宋" w:cs="仿宋"/>
                <w:sz w:val="24"/>
              </w:rPr>
            </w:pPr>
            <w:r>
              <w:rPr>
                <w:rFonts w:hint="eastAsia" w:ascii="仿宋" w:hAnsi="仿宋" w:eastAsia="仿宋" w:cs="仿宋"/>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vAlign w:val="top"/>
          </w:tcPr>
          <w:p>
            <w:pPr>
              <w:rPr>
                <w:rFonts w:hint="eastAsia" w:ascii="仿宋" w:hAnsi="仿宋" w:eastAsia="仿宋" w:cs="仿宋"/>
                <w:sz w:val="24"/>
              </w:rPr>
            </w:pPr>
          </w:p>
        </w:tc>
        <w:tc>
          <w:tcPr>
            <w:tcW w:w="199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vAlign w:val="top"/>
          </w:tcPr>
          <w:p>
            <w:pPr>
              <w:rPr>
                <w:rFonts w:hint="eastAsia" w:ascii="仿宋" w:hAnsi="仿宋" w:eastAsia="仿宋" w:cs="仿宋"/>
                <w:sz w:val="24"/>
              </w:rPr>
            </w:pPr>
          </w:p>
        </w:tc>
        <w:tc>
          <w:tcPr>
            <w:tcW w:w="199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vAlign w:val="top"/>
          </w:tcPr>
          <w:p>
            <w:pPr>
              <w:rPr>
                <w:rFonts w:hint="eastAsia" w:ascii="仿宋" w:hAnsi="仿宋" w:eastAsia="仿宋" w:cs="仿宋"/>
                <w:sz w:val="24"/>
              </w:rPr>
            </w:pPr>
          </w:p>
        </w:tc>
        <w:tc>
          <w:tcPr>
            <w:tcW w:w="199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c>
          <w:tcPr>
            <w:tcW w:w="1451"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 w:hAnsi="仿宋" w:eastAsia="仿宋" w:cs="仿宋"/>
                <w:sz w:val="24"/>
              </w:rPr>
            </w:pPr>
          </w:p>
        </w:tc>
        <w:tc>
          <w:tcPr>
            <w:tcW w:w="1328" w:type="dxa"/>
            <w:tcBorders>
              <w:top w:val="nil"/>
            </w:tcBorders>
            <w:vAlign w:val="top"/>
          </w:tcPr>
          <w:p>
            <w:pPr>
              <w:rPr>
                <w:rFonts w:hint="eastAsia" w:ascii="仿宋" w:hAnsi="仿宋" w:eastAsia="仿宋" w:cs="仿宋"/>
                <w:sz w:val="24"/>
              </w:rPr>
            </w:pPr>
          </w:p>
        </w:tc>
        <w:tc>
          <w:tcPr>
            <w:tcW w:w="1991" w:type="dxa"/>
            <w:tcBorders>
              <w:top w:val="nil"/>
            </w:tcBorders>
            <w:vAlign w:val="top"/>
          </w:tcPr>
          <w:p>
            <w:pPr>
              <w:rPr>
                <w:rFonts w:hint="eastAsia" w:ascii="仿宋" w:hAnsi="仿宋" w:eastAsia="仿宋" w:cs="仿宋"/>
                <w:sz w:val="24"/>
              </w:rPr>
            </w:pPr>
          </w:p>
        </w:tc>
        <w:tc>
          <w:tcPr>
            <w:tcW w:w="1451" w:type="dxa"/>
            <w:tcBorders>
              <w:top w:val="nil"/>
            </w:tcBorders>
            <w:vAlign w:val="top"/>
          </w:tcPr>
          <w:p>
            <w:pPr>
              <w:rPr>
                <w:rFonts w:hint="eastAsia" w:ascii="仿宋" w:hAnsi="仿宋" w:eastAsia="仿宋" w:cs="仿宋"/>
                <w:sz w:val="24"/>
              </w:rPr>
            </w:pPr>
          </w:p>
        </w:tc>
        <w:tc>
          <w:tcPr>
            <w:tcW w:w="1451" w:type="dxa"/>
            <w:tcBorders>
              <w:top w:val="nil"/>
            </w:tcBorders>
            <w:vAlign w:val="top"/>
          </w:tcPr>
          <w:p>
            <w:pPr>
              <w:rPr>
                <w:rFonts w:hint="eastAsia" w:ascii="仿宋" w:hAnsi="仿宋" w:eastAsia="仿宋" w:cs="仿宋"/>
                <w:sz w:val="24"/>
              </w:rPr>
            </w:pPr>
          </w:p>
        </w:tc>
        <w:tc>
          <w:tcPr>
            <w:tcW w:w="1451" w:type="dxa"/>
            <w:tcBorders>
              <w:top w:val="nil"/>
            </w:tcBorders>
            <w:vAlign w:val="top"/>
          </w:tcPr>
          <w:p>
            <w:pPr>
              <w:rPr>
                <w:rFonts w:hint="eastAsia" w:ascii="仿宋" w:hAnsi="仿宋" w:eastAsia="仿宋" w:cs="仿宋"/>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（三）不良行为记录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r>
              <w:rPr>
                <w:rFonts w:hint="eastAsia" w:ascii="仿宋" w:hAnsi="仿宋" w:eastAsia="仿宋" w:cs="仿宋"/>
                <w:sz w:val="24"/>
              </w:rPr>
              <w:t>违规事项</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发生时间</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处理时间</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处理结果</w:t>
            </w:r>
          </w:p>
        </w:tc>
        <w:tc>
          <w:tcPr>
            <w:tcW w:w="1755" w:type="dxa"/>
            <w:vAlign w:val="center"/>
          </w:tcPr>
          <w:p>
            <w:pPr>
              <w:jc w:val="center"/>
              <w:rPr>
                <w:rFonts w:hint="eastAsia" w:ascii="仿宋" w:hAnsi="仿宋" w:eastAsia="仿宋" w:cs="仿宋"/>
                <w:sz w:val="24"/>
              </w:rPr>
            </w:pPr>
            <w:r>
              <w:rPr>
                <w:rFonts w:hint="eastAsia" w:ascii="仿宋" w:hAnsi="仿宋" w:eastAsia="仿宋" w:cs="仿宋"/>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c>
          <w:tcPr>
            <w:tcW w:w="1755"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c>
          <w:tcPr>
            <w:tcW w:w="1755" w:type="dxa"/>
            <w:tcBorders>
              <w:top w:val="nil"/>
            </w:tcBorders>
            <w:vAlign w:val="top"/>
          </w:tcPr>
          <w:p>
            <w:pPr>
              <w:rPr>
                <w:rFonts w:hint="eastAsia" w:ascii="仿宋" w:hAnsi="仿宋" w:eastAsia="仿宋" w:cs="仿宋"/>
                <w:sz w:val="24"/>
              </w:rPr>
            </w:pPr>
          </w:p>
        </w:tc>
      </w:tr>
    </w:tbl>
    <w:p>
      <w:pPr>
        <w:spacing w:line="160" w:lineRule="exact"/>
        <w:rPr>
          <w:rFonts w:hint="eastAsia" w:ascii="华文中宋" w:hAnsi="华文中宋" w:eastAsia="华文中宋"/>
          <w:sz w:val="32"/>
          <w:szCs w:val="32"/>
        </w:rPr>
      </w:pPr>
    </w:p>
    <w:p>
      <w:pPr>
        <w:rPr>
          <w:rFonts w:hint="eastAsia" w:ascii="华文中宋" w:hAnsi="华文中宋" w:eastAsia="华文中宋"/>
          <w:sz w:val="32"/>
          <w:szCs w:val="32"/>
        </w:rPr>
      </w:pPr>
      <w:r>
        <w:rPr>
          <w:rFonts w:hint="eastAsia" w:ascii="华文中宋" w:hAnsi="华文中宋" w:eastAsia="华文中宋"/>
          <w:sz w:val="32"/>
          <w:szCs w:val="32"/>
        </w:rPr>
        <w:t>（四）获奖记录</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获奖名称</w:t>
            </w:r>
          </w:p>
        </w:tc>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获奖内容</w:t>
            </w:r>
          </w:p>
        </w:tc>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获奖时间</w:t>
            </w:r>
          </w:p>
        </w:tc>
        <w:tc>
          <w:tcPr>
            <w:tcW w:w="2250" w:type="dxa"/>
            <w:vAlign w:val="center"/>
          </w:tcPr>
          <w:p>
            <w:pPr>
              <w:jc w:val="center"/>
              <w:rPr>
                <w:rFonts w:hint="eastAsia" w:ascii="仿宋" w:hAnsi="仿宋" w:eastAsia="仿宋" w:cs="仿宋"/>
                <w:sz w:val="24"/>
              </w:rPr>
            </w:pPr>
            <w:r>
              <w:rPr>
                <w:rFonts w:hint="eastAsia" w:ascii="仿宋" w:hAnsi="仿宋" w:eastAsia="仿宋" w:cs="仿宋"/>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c>
          <w:tcPr>
            <w:tcW w:w="2250" w:type="dxa"/>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 w:hAnsi="仿宋" w:eastAsia="仿宋" w:cs="仿宋"/>
                <w:sz w:val="24"/>
              </w:rPr>
            </w:pPr>
          </w:p>
        </w:tc>
        <w:tc>
          <w:tcPr>
            <w:tcW w:w="2250" w:type="dxa"/>
            <w:tcBorders>
              <w:top w:val="nil"/>
            </w:tcBorders>
            <w:vAlign w:val="top"/>
          </w:tcPr>
          <w:p>
            <w:pPr>
              <w:rPr>
                <w:rFonts w:hint="eastAsia" w:ascii="仿宋" w:hAnsi="仿宋" w:eastAsia="仿宋" w:cs="仿宋"/>
                <w:sz w:val="24"/>
              </w:rPr>
            </w:pPr>
          </w:p>
        </w:tc>
        <w:tc>
          <w:tcPr>
            <w:tcW w:w="2250" w:type="dxa"/>
            <w:tcBorders>
              <w:top w:val="nil"/>
            </w:tcBorders>
            <w:vAlign w:val="top"/>
          </w:tcPr>
          <w:p>
            <w:pPr>
              <w:rPr>
                <w:rFonts w:hint="eastAsia" w:ascii="仿宋" w:hAnsi="仿宋" w:eastAsia="仿宋" w:cs="仿宋"/>
                <w:sz w:val="24"/>
              </w:rPr>
            </w:pPr>
          </w:p>
        </w:tc>
        <w:tc>
          <w:tcPr>
            <w:tcW w:w="2250" w:type="dxa"/>
            <w:tcBorders>
              <w:top w:val="nil"/>
            </w:tcBorders>
            <w:vAlign w:val="top"/>
          </w:tcPr>
          <w:p>
            <w:pPr>
              <w:rPr>
                <w:rFonts w:hint="eastAsia" w:ascii="仿宋" w:hAnsi="仿宋" w:eastAsia="仿宋" w:cs="仿宋"/>
                <w:sz w:val="24"/>
              </w:rPr>
            </w:pPr>
          </w:p>
        </w:tc>
      </w:tr>
    </w:tbl>
    <w:p>
      <w:pPr>
        <w:jc w:val="left"/>
        <w:rPr>
          <w:rFonts w:hint="eastAsia" w:ascii="仿宋_GB2312" w:hAnsi="仿宋_GB2312" w:eastAsia="仿宋_GB2312" w:cs="仿宋_GB2312"/>
          <w:sz w:val="24"/>
        </w:rPr>
      </w:pPr>
      <w:r>
        <w:rPr>
          <w:rFonts w:hint="eastAsia" w:ascii="宋体" w:hAnsi="宋体"/>
          <w:sz w:val="24"/>
        </w:rPr>
        <w:t xml:space="preserve">  </w:t>
      </w:r>
      <w:r>
        <w:rPr>
          <w:rFonts w:hint="eastAsia" w:ascii="仿宋_GB2312" w:hAnsi="仿宋_GB2312" w:eastAsia="仿宋_GB2312" w:cs="仿宋_GB2312"/>
          <w:sz w:val="24"/>
        </w:rPr>
        <w:t>注：1、本表填报企业申报年度前三年的各种信用记录。</w:t>
      </w:r>
    </w:p>
    <w:p>
      <w:pPr>
        <w:ind w:left="1080" w:hanging="1080" w:hangingChars="45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2、政府部门和社会组织评定的信用等级包括工商、税务、质检、海关、银行以及其他组织评定的信用等级。</w:t>
      </w:r>
    </w:p>
    <w:p>
      <w:pPr>
        <w:jc w:val="center"/>
        <w:rPr>
          <w:rFonts w:hint="eastAsia" w:ascii="方正小标宋简体" w:hAnsi="方正小标宋简体" w:eastAsia="方正小标宋简体" w:cs="方正小标宋简体"/>
          <w:sz w:val="24"/>
        </w:rPr>
      </w:pPr>
      <w:r>
        <w:rPr>
          <w:rFonts w:ascii="宋体" w:hAnsi="宋体"/>
          <w:sz w:val="24"/>
        </w:rPr>
        <w:br w:type="page"/>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、推荐（审定）意见</w:t>
      </w:r>
    </w:p>
    <w:p>
      <w:pPr>
        <w:spacing w:line="240" w:lineRule="exact"/>
        <w:jc w:val="center"/>
        <w:rPr>
          <w:rFonts w:hint="eastAsia" w:ascii="华文中宋" w:hAnsi="华文中宋" w:eastAsia="华文中宋"/>
          <w:sz w:val="44"/>
          <w:szCs w:val="44"/>
        </w:rPr>
      </w:pPr>
    </w:p>
    <w:tbl>
      <w:tblPr>
        <w:tblStyle w:val="5"/>
        <w:tblW w:w="865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 w:hAnsi="仿宋" w:eastAsia="仿宋" w:cs="仿宋"/>
                <w:b/>
                <w:sz w:val="30"/>
                <w:szCs w:val="30"/>
              </w:rPr>
            </w:pPr>
          </w:p>
          <w:p>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盟市</w:t>
            </w:r>
            <w:r>
              <w:rPr>
                <w:rFonts w:hint="eastAsia" w:ascii="仿宋" w:hAnsi="仿宋" w:eastAsia="仿宋" w:cs="仿宋"/>
                <w:b/>
                <w:sz w:val="30"/>
                <w:szCs w:val="30"/>
              </w:rPr>
              <w:t>建筑业协会推荐意见</w:t>
            </w:r>
          </w:p>
          <w:p>
            <w:pPr>
              <w:spacing w:line="440" w:lineRule="exact"/>
              <w:jc w:val="center"/>
              <w:rPr>
                <w:rFonts w:hint="eastAsia" w:ascii="仿宋" w:hAnsi="仿宋" w:eastAsia="仿宋" w:cs="仿宋"/>
                <w:b/>
                <w:sz w:val="30"/>
                <w:szCs w:val="30"/>
              </w:rPr>
            </w:pPr>
          </w:p>
        </w:tc>
        <w:tc>
          <w:tcPr>
            <w:tcW w:w="7088" w:type="dxa"/>
            <w:vAlign w:val="top"/>
          </w:tcPr>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widowControl/>
              <w:spacing w:line="440" w:lineRule="exact"/>
              <w:jc w:val="left"/>
              <w:rPr>
                <w:rFonts w:hint="eastAsia" w:ascii="仿宋" w:hAnsi="仿宋" w:eastAsia="仿宋" w:cs="仿宋"/>
                <w:sz w:val="30"/>
                <w:szCs w:val="30"/>
              </w:rPr>
            </w:pPr>
          </w:p>
          <w:p>
            <w:pPr>
              <w:spacing w:line="4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负责人签字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（公章）</w:t>
            </w:r>
          </w:p>
          <w:p>
            <w:pPr>
              <w:spacing w:after="312" w:afterLines="100" w:line="440" w:lineRule="exac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30"/>
                <w:szCs w:val="30"/>
                <w:lang w:eastAsia="zh-CN"/>
              </w:rPr>
              <w:t>自治区</w:t>
            </w:r>
            <w:r>
              <w:rPr>
                <w:rFonts w:hint="eastAsia" w:ascii="仿宋" w:hAnsi="仿宋" w:eastAsia="仿宋" w:cs="仿宋"/>
                <w:b/>
                <w:sz w:val="30"/>
                <w:szCs w:val="30"/>
              </w:rPr>
              <w:t>建筑业协会审定意见</w:t>
            </w:r>
          </w:p>
        </w:tc>
        <w:tc>
          <w:tcPr>
            <w:tcW w:w="7088" w:type="dxa"/>
            <w:vAlign w:val="top"/>
          </w:tcPr>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负责人签字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0"/>
                <w:szCs w:val="30"/>
              </w:rPr>
              <w:t>（公章）</w:t>
            </w:r>
          </w:p>
          <w:p>
            <w:pPr>
              <w:spacing w:line="440" w:lineRule="exact"/>
              <w:ind w:firstLine="300" w:firstLineChars="100"/>
              <w:rPr>
                <w:rFonts w:hint="eastAsia" w:ascii="仿宋" w:hAnsi="仿宋" w:eastAsia="仿宋" w:cs="仿宋"/>
                <w:sz w:val="28"/>
                <w:szCs w:val="28"/>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   日</w:t>
            </w:r>
          </w:p>
        </w:tc>
      </w:tr>
    </w:tbl>
    <w:p>
      <w:pPr>
        <w:numPr>
          <w:ilvl w:val="0"/>
          <w:numId w:val="0"/>
        </w:numPr>
        <w:jc w:val="both"/>
        <w:rPr>
          <w:rFonts w:hint="eastAsia" w:ascii="仿宋_GB2312" w:eastAsia="仿宋_GB2312"/>
          <w:sz w:val="32"/>
          <w:szCs w:val="32"/>
          <w:lang w:val="en-US" w:eastAsia="zh-CN"/>
        </w:rPr>
      </w:pPr>
    </w:p>
    <w:p/>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（工程造价咨询企业）</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w:t>
      </w:r>
      <w:r>
        <w:rPr>
          <w:rFonts w:hint="eastAsia" w:ascii="仿宋" w:hAnsi="仿宋" w:eastAsia="仿宋" w:cs="仿宋"/>
          <w:sz w:val="32"/>
          <w:szCs w:val="32"/>
        </w:rPr>
        <w:t xml:space="preserve"> 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p>
    <w:p>
      <w:pPr>
        <w:jc w:val="center"/>
        <w:rPr>
          <w:rFonts w:hint="eastAsia" w:ascii="楷体_GB2312" w:hAnsi="宋体" w:eastAsia="楷体_GB2312"/>
          <w:sz w:val="32"/>
          <w:szCs w:val="32"/>
        </w:rPr>
      </w:pPr>
    </w:p>
    <w:p>
      <w:pPr>
        <w:jc w:val="center"/>
        <w:rPr>
          <w:rFonts w:hint="eastAsia" w:ascii="楷体_GB2312" w:hAnsi="宋体" w:eastAsia="楷体_GB2312"/>
          <w:sz w:val="32"/>
          <w:szCs w:val="32"/>
        </w:rPr>
      </w:pPr>
    </w:p>
    <w:p>
      <w:pPr>
        <w:jc w:val="center"/>
        <w:rPr>
          <w:rFonts w:hint="eastAsia" w:ascii="楷体_GB2312" w:hAnsi="宋体" w:eastAsia="楷体_GB2312"/>
          <w:sz w:val="32"/>
          <w:szCs w:val="32"/>
        </w:rPr>
      </w:pPr>
    </w:p>
    <w:p>
      <w:pPr>
        <w:jc w:val="center"/>
        <w:rPr>
          <w:rFonts w:hint="eastAsia" w:ascii="楷体_GB2312" w:hAnsi="宋体" w:eastAsia="楷体_GB2312"/>
          <w:sz w:val="32"/>
          <w:szCs w:val="32"/>
        </w:rPr>
      </w:pP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填表说明</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一、本表用于</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lang w:eastAsia="zh-CN"/>
        </w:rPr>
        <w:t>造价咨询</w:t>
      </w:r>
      <w:r>
        <w:rPr>
          <w:rFonts w:hint="eastAsia" w:ascii="仿宋" w:hAnsi="仿宋" w:eastAsia="仿宋" w:cs="仿宋"/>
          <w:color w:val="auto"/>
          <w:sz w:val="32"/>
          <w:szCs w:val="32"/>
        </w:rPr>
        <w:t>企业申请信用等级评定。</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附表</w:t>
      </w:r>
      <w:r>
        <w:rPr>
          <w:rFonts w:hint="eastAsia" w:ascii="仿宋" w:hAnsi="仿宋" w:eastAsia="仿宋" w:cs="仿宋"/>
          <w:color w:val="auto"/>
          <w:sz w:val="32"/>
          <w:szCs w:val="32"/>
        </w:rPr>
        <w:t>应用计算机打印填写，不得手工填写。</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三、填写本表适用的数字均用阿拉伯数字。除注明外，货币种类为人民币，单位为万元。有关数据可保留一位小数。</w:t>
      </w:r>
    </w:p>
    <w:p>
      <w:pPr>
        <w:spacing w:line="820" w:lineRule="exact"/>
        <w:ind w:right="32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四、本表在填写时可加页，一律适用A4纸张。</w:t>
      </w:r>
    </w:p>
    <w:p>
      <w:pPr>
        <w:jc w:val="center"/>
        <w:rPr>
          <w:rFonts w:hint="eastAsia" w:ascii="仿宋" w:hAnsi="仿宋" w:eastAsia="仿宋" w:cs="仿宋"/>
          <w:b/>
          <w:color w:val="auto"/>
          <w:sz w:val="48"/>
          <w:szCs w:val="48"/>
          <w:lang w:val="en-US" w:eastAsia="zh-CN"/>
        </w:rPr>
      </w:pPr>
    </w:p>
    <w:p>
      <w:pPr>
        <w:rPr>
          <w:rFonts w:hint="eastAsia" w:ascii="仿宋" w:hAnsi="仿宋" w:eastAsia="仿宋" w:cs="仿宋"/>
          <w:b/>
          <w:color w:val="auto"/>
          <w:sz w:val="48"/>
          <w:szCs w:val="48"/>
        </w:rPr>
      </w:pPr>
      <w:r>
        <w:rPr>
          <w:rFonts w:hint="eastAsia" w:ascii="仿宋" w:hAnsi="仿宋" w:eastAsia="仿宋" w:cs="仿宋"/>
          <w:b/>
          <w:color w:val="auto"/>
          <w:sz w:val="48"/>
          <w:szCs w:val="48"/>
        </w:rPr>
        <w:br w:type="page"/>
      </w:r>
    </w:p>
    <w:p>
      <w:pPr>
        <w:jc w:val="center"/>
        <w:rPr>
          <w:rFonts w:hint="eastAsia" w:ascii="方正小标宋简体" w:hAnsi="方正小标宋简体" w:eastAsia="方正小标宋简体" w:cs="方正小标宋简体"/>
          <w:b/>
          <w:color w:val="auto"/>
          <w:sz w:val="48"/>
          <w:szCs w:val="48"/>
        </w:rPr>
      </w:pPr>
      <w:r>
        <w:rPr>
          <w:rFonts w:hint="eastAsia" w:ascii="方正小标宋简体" w:hAnsi="方正小标宋简体" w:eastAsia="方正小标宋简体" w:cs="方正小标宋简体"/>
          <w:b/>
          <w:color w:val="auto"/>
          <w:sz w:val="48"/>
          <w:szCs w:val="48"/>
        </w:rPr>
        <w:t>承  诺  书</w:t>
      </w:r>
    </w:p>
    <w:p>
      <w:pPr>
        <w:jc w:val="center"/>
        <w:rPr>
          <w:rFonts w:hint="eastAsia" w:ascii="仿宋" w:hAnsi="仿宋" w:eastAsia="仿宋" w:cs="仿宋"/>
          <w:color w:val="auto"/>
          <w:sz w:val="32"/>
          <w:szCs w:val="32"/>
        </w:rPr>
      </w:pPr>
    </w:p>
    <w:p>
      <w:pPr>
        <w:spacing w:line="820" w:lineRule="exact"/>
        <w:ind w:firstLine="720" w:firstLineChars="200"/>
        <w:rPr>
          <w:rFonts w:hint="eastAsia" w:ascii="仿宋" w:hAnsi="仿宋" w:eastAsia="仿宋" w:cs="仿宋"/>
          <w:color w:val="auto"/>
          <w:sz w:val="36"/>
          <w:szCs w:val="36"/>
        </w:rPr>
      </w:pPr>
      <w:r>
        <w:rPr>
          <w:rFonts w:hint="eastAsia" w:ascii="仿宋" w:hAnsi="仿宋" w:eastAsia="仿宋" w:cs="仿宋"/>
          <w:color w:val="auto"/>
          <w:sz w:val="36"/>
          <w:szCs w:val="36"/>
        </w:rPr>
        <w:t>本单位自愿申请参加内蒙古自治区建筑业协会组织的</w:t>
      </w:r>
      <w:r>
        <w:rPr>
          <w:rFonts w:hint="eastAsia" w:ascii="仿宋" w:hAnsi="仿宋" w:eastAsia="仿宋" w:cs="仿宋"/>
          <w:color w:val="auto"/>
          <w:sz w:val="36"/>
          <w:szCs w:val="36"/>
          <w:lang w:val="en-US" w:eastAsia="zh-CN"/>
        </w:rPr>
        <w:t>工程</w:t>
      </w:r>
      <w:r>
        <w:rPr>
          <w:rFonts w:hint="eastAsia" w:ascii="仿宋" w:hAnsi="仿宋" w:eastAsia="仿宋" w:cs="仿宋"/>
          <w:color w:val="auto"/>
          <w:sz w:val="36"/>
          <w:szCs w:val="36"/>
          <w:lang w:eastAsia="zh-CN"/>
        </w:rPr>
        <w:t>造价咨询企业</w:t>
      </w:r>
      <w:r>
        <w:rPr>
          <w:rFonts w:hint="eastAsia" w:ascii="仿宋" w:hAnsi="仿宋" w:eastAsia="仿宋" w:cs="仿宋"/>
          <w:color w:val="auto"/>
          <w:sz w:val="36"/>
          <w:szCs w:val="36"/>
        </w:rPr>
        <w:t>信用评价。</w:t>
      </w:r>
    </w:p>
    <w:p>
      <w:pPr>
        <w:spacing w:line="820" w:lineRule="exact"/>
        <w:ind w:firstLine="720" w:firstLineChars="200"/>
        <w:rPr>
          <w:rFonts w:hint="eastAsia" w:ascii="仿宋" w:hAnsi="仿宋" w:eastAsia="仿宋" w:cs="仿宋"/>
          <w:color w:val="auto"/>
          <w:sz w:val="36"/>
          <w:szCs w:val="36"/>
        </w:rPr>
      </w:pPr>
      <w:r>
        <w:rPr>
          <w:rFonts w:hint="eastAsia" w:ascii="仿宋" w:hAnsi="仿宋" w:eastAsia="仿宋" w:cs="仿宋"/>
          <w:color w:val="auto"/>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 w:hAnsi="仿宋" w:eastAsia="仿宋" w:cs="仿宋"/>
          <w:color w:val="auto"/>
          <w:sz w:val="36"/>
          <w:szCs w:val="36"/>
        </w:rPr>
      </w:pPr>
      <w:r>
        <w:rPr>
          <w:rFonts w:hint="eastAsia" w:ascii="仿宋" w:hAnsi="仿宋" w:eastAsia="仿宋" w:cs="仿宋"/>
          <w:color w:val="auto"/>
          <w:sz w:val="36"/>
          <w:szCs w:val="36"/>
        </w:rPr>
        <w:t>本单位经自评后认为可以申报如下</w:t>
      </w:r>
      <w:r>
        <w:rPr>
          <w:rFonts w:hint="eastAsia" w:ascii="仿宋" w:hAnsi="仿宋" w:eastAsia="仿宋" w:cs="仿宋"/>
          <w:color w:val="auto"/>
          <w:sz w:val="36"/>
          <w:szCs w:val="36"/>
          <w:lang w:val="en-US" w:eastAsia="zh-CN"/>
        </w:rPr>
        <w:t>工程</w:t>
      </w:r>
      <w:r>
        <w:rPr>
          <w:rFonts w:hint="eastAsia" w:ascii="仿宋" w:hAnsi="仿宋" w:eastAsia="仿宋" w:cs="仿宋"/>
          <w:color w:val="auto"/>
          <w:sz w:val="36"/>
          <w:szCs w:val="36"/>
          <w:lang w:eastAsia="zh-CN"/>
        </w:rPr>
        <w:t>造价咨询企业</w:t>
      </w:r>
      <w:r>
        <w:rPr>
          <w:rFonts w:hint="eastAsia" w:ascii="仿宋" w:hAnsi="仿宋" w:eastAsia="仿宋" w:cs="仿宋"/>
          <w:color w:val="auto"/>
          <w:sz w:val="36"/>
          <w:szCs w:val="36"/>
        </w:rPr>
        <w:t>信用等级：</w:t>
      </w:r>
    </w:p>
    <w:p>
      <w:pPr>
        <w:spacing w:line="820" w:lineRule="exact"/>
        <w:ind w:firstLine="1350" w:firstLineChars="375"/>
        <w:rPr>
          <w:rFonts w:hint="eastAsia" w:ascii="仿宋" w:hAnsi="仿宋" w:eastAsia="仿宋" w:cs="仿宋"/>
          <w:color w:val="auto"/>
          <w:sz w:val="36"/>
          <w:szCs w:val="36"/>
        </w:rPr>
      </w:pPr>
      <w:r>
        <w:rPr>
          <w:rFonts w:hint="eastAsia" w:ascii="仿宋" w:hAnsi="仿宋" w:eastAsia="仿宋" w:cs="仿宋"/>
          <w:color w:val="auto"/>
          <w:sz w:val="36"/>
          <w:szCs w:val="36"/>
        </w:rPr>
        <w:t>□AAA级       □AA级        □A级</w:t>
      </w:r>
    </w:p>
    <w:p>
      <w:pPr>
        <w:spacing w:line="820" w:lineRule="exact"/>
        <w:ind w:firstLine="1350" w:firstLineChars="375"/>
        <w:rPr>
          <w:rFonts w:hint="eastAsia" w:ascii="仿宋" w:hAnsi="仿宋" w:eastAsia="仿宋" w:cs="仿宋"/>
          <w:color w:val="auto"/>
          <w:sz w:val="36"/>
          <w:szCs w:val="36"/>
        </w:rPr>
      </w:pPr>
      <w:r>
        <w:rPr>
          <w:rFonts w:hint="eastAsia" w:ascii="仿宋" w:hAnsi="仿宋" w:eastAsia="仿宋" w:cs="仿宋"/>
          <w:color w:val="auto"/>
          <w:sz w:val="36"/>
          <w:szCs w:val="36"/>
        </w:rPr>
        <w:t>□</w:t>
      </w:r>
      <w:r>
        <w:rPr>
          <w:rFonts w:hint="eastAsia" w:ascii="仿宋" w:hAnsi="仿宋" w:eastAsia="仿宋" w:cs="仿宋"/>
          <w:color w:val="auto"/>
          <w:sz w:val="36"/>
          <w:szCs w:val="36"/>
          <w:lang w:val="en-US" w:eastAsia="zh-CN"/>
        </w:rPr>
        <w:t>B</w:t>
      </w:r>
      <w:r>
        <w:rPr>
          <w:rFonts w:hint="eastAsia" w:ascii="仿宋" w:hAnsi="仿宋" w:eastAsia="仿宋" w:cs="仿宋"/>
          <w:color w:val="auto"/>
          <w:sz w:val="36"/>
          <w:szCs w:val="36"/>
        </w:rPr>
        <w:t xml:space="preserve">级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 xml:space="preserve"> □</w:t>
      </w:r>
      <w:r>
        <w:rPr>
          <w:rFonts w:hint="eastAsia" w:ascii="仿宋" w:hAnsi="仿宋" w:eastAsia="仿宋" w:cs="仿宋"/>
          <w:color w:val="auto"/>
          <w:sz w:val="36"/>
          <w:szCs w:val="36"/>
          <w:lang w:val="en-US" w:eastAsia="zh-CN"/>
        </w:rPr>
        <w:t>C</w:t>
      </w:r>
      <w:r>
        <w:rPr>
          <w:rFonts w:hint="eastAsia" w:ascii="仿宋" w:hAnsi="仿宋" w:eastAsia="仿宋" w:cs="仿宋"/>
          <w:color w:val="auto"/>
          <w:sz w:val="36"/>
          <w:szCs w:val="36"/>
        </w:rPr>
        <w:t xml:space="preserve">级   </w:t>
      </w:r>
    </w:p>
    <w:p>
      <w:pPr>
        <w:spacing w:line="820" w:lineRule="exact"/>
        <w:rPr>
          <w:rFonts w:hint="eastAsia" w:ascii="仿宋" w:hAnsi="仿宋" w:eastAsia="仿宋" w:cs="仿宋"/>
          <w:color w:val="auto"/>
          <w:sz w:val="36"/>
          <w:szCs w:val="36"/>
        </w:rPr>
      </w:pPr>
    </w:p>
    <w:p>
      <w:pPr>
        <w:spacing w:line="820" w:lineRule="exact"/>
        <w:ind w:firstLine="1200" w:firstLineChars="375"/>
        <w:rPr>
          <w:rFonts w:hint="eastAsia" w:ascii="仿宋" w:hAnsi="仿宋" w:eastAsia="仿宋" w:cs="仿宋"/>
          <w:color w:val="auto"/>
          <w:sz w:val="36"/>
          <w:szCs w:val="36"/>
        </w:rPr>
      </w:pPr>
      <w:r>
        <w:rPr>
          <w:rFonts w:hint="eastAsia" w:ascii="仿宋" w:hAnsi="仿宋" w:eastAsia="仿宋" w:cs="仿宋"/>
          <w:color w:val="auto"/>
          <w:sz w:val="32"/>
          <w:szCs w:val="32"/>
        </w:rPr>
        <w:t xml:space="preserve">            </w:t>
      </w:r>
      <w:r>
        <w:rPr>
          <w:rFonts w:hint="eastAsia" w:ascii="仿宋" w:hAnsi="仿宋" w:eastAsia="仿宋" w:cs="仿宋"/>
          <w:color w:val="auto"/>
          <w:sz w:val="36"/>
          <w:szCs w:val="36"/>
        </w:rPr>
        <w:t>法定代表人签字：</w:t>
      </w:r>
    </w:p>
    <w:p>
      <w:pPr>
        <w:spacing w:line="820" w:lineRule="exact"/>
        <w:ind w:firstLine="1260" w:firstLineChars="350"/>
        <w:rPr>
          <w:rFonts w:hint="eastAsia" w:ascii="仿宋" w:hAnsi="仿宋" w:eastAsia="仿宋" w:cs="仿宋"/>
          <w:color w:val="auto"/>
          <w:sz w:val="36"/>
          <w:szCs w:val="36"/>
        </w:rPr>
      </w:pPr>
      <w:r>
        <w:rPr>
          <w:rFonts w:hint="eastAsia" w:ascii="仿宋" w:hAnsi="仿宋" w:eastAsia="仿宋" w:cs="仿宋"/>
          <w:color w:val="auto"/>
          <w:sz w:val="36"/>
          <w:szCs w:val="36"/>
        </w:rPr>
        <w:t xml:space="preserve">                单位盖章：</w:t>
      </w:r>
    </w:p>
    <w:p>
      <w:pPr>
        <w:spacing w:line="820" w:lineRule="exact"/>
        <w:ind w:firstLine="1350" w:firstLineChars="375"/>
        <w:rPr>
          <w:rFonts w:hint="eastAsia" w:ascii="仿宋" w:hAnsi="仿宋" w:eastAsia="仿宋" w:cs="仿宋"/>
          <w:color w:val="auto"/>
          <w:sz w:val="36"/>
          <w:szCs w:val="36"/>
        </w:rPr>
      </w:pPr>
      <w:r>
        <w:rPr>
          <w:rFonts w:hint="eastAsia" w:ascii="仿宋" w:hAnsi="仿宋" w:eastAsia="仿宋" w:cs="仿宋"/>
          <w:color w:val="auto"/>
          <w:sz w:val="36"/>
          <w:szCs w:val="36"/>
        </w:rPr>
        <w:t xml:space="preserve">                            年  月  日</w:t>
      </w:r>
    </w:p>
    <w:p>
      <w:pPr>
        <w:spacing w:line="820" w:lineRule="exact"/>
        <w:jc w:val="center"/>
        <w:rPr>
          <w:rFonts w:hint="eastAsia" w:ascii="仿宋" w:hAnsi="仿宋" w:eastAsia="仿宋" w:cs="仿宋"/>
          <w:color w:val="auto"/>
          <w:sz w:val="44"/>
          <w:szCs w:val="44"/>
        </w:rPr>
      </w:pPr>
      <w:r>
        <w:rPr>
          <w:rFonts w:hint="eastAsia" w:ascii="仿宋" w:hAnsi="仿宋" w:eastAsia="仿宋" w:cs="仿宋"/>
          <w:color w:val="auto"/>
          <w:sz w:val="32"/>
          <w:szCs w:val="32"/>
        </w:rPr>
        <w:br w:type="page"/>
      </w:r>
      <w:r>
        <w:rPr>
          <w:rFonts w:hint="eastAsia" w:ascii="方正小标宋简体" w:hAnsi="方正小标宋简体" w:eastAsia="方正小标宋简体" w:cs="方正小标宋简体"/>
          <w:b w:val="0"/>
          <w:bCs w:val="0"/>
          <w:color w:val="auto"/>
          <w:sz w:val="44"/>
          <w:szCs w:val="44"/>
        </w:rPr>
        <w:t>一、企业基本情况</w:t>
      </w:r>
    </w:p>
    <w:p>
      <w:pPr>
        <w:snapToGrid w:val="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（一）工商注册等情况</w:t>
      </w:r>
    </w:p>
    <w:tbl>
      <w:tblPr>
        <w:tblStyle w:val="5"/>
        <w:tblW w:w="885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企业名称</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注册地址</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经营地址</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统一社会信用代</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码</w:t>
            </w:r>
          </w:p>
        </w:tc>
        <w:tc>
          <w:tcPr>
            <w:tcW w:w="7051" w:type="dxa"/>
            <w:gridSpan w:val="3"/>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成立时间</w:t>
            </w:r>
          </w:p>
        </w:tc>
        <w:tc>
          <w:tcPr>
            <w:tcW w:w="2536" w:type="dxa"/>
            <w:vAlign w:val="top"/>
          </w:tcPr>
          <w:p>
            <w:pPr>
              <w:rPr>
                <w:rFonts w:hint="eastAsia" w:ascii="仿宋" w:hAnsi="仿宋" w:eastAsia="仿宋" w:cs="仿宋"/>
                <w:color w:val="auto"/>
                <w:sz w:val="24"/>
              </w:rPr>
            </w:pPr>
          </w:p>
        </w:tc>
        <w:tc>
          <w:tcPr>
            <w:tcW w:w="1560" w:type="dxa"/>
            <w:shd w:val="clear" w:color="auto" w:fill="auto"/>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营业期限</w:t>
            </w:r>
          </w:p>
        </w:tc>
        <w:tc>
          <w:tcPr>
            <w:tcW w:w="2955" w:type="dxa"/>
            <w:shd w:val="clear" w:color="auto" w:fill="auto"/>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536" w:type="dxa"/>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身份证号</w:t>
            </w:r>
          </w:p>
        </w:tc>
        <w:tc>
          <w:tcPr>
            <w:tcW w:w="2955" w:type="dxa"/>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 系 人</w:t>
            </w:r>
          </w:p>
        </w:tc>
        <w:tc>
          <w:tcPr>
            <w:tcW w:w="2536" w:type="dxa"/>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2955" w:type="dxa"/>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2536" w:type="dxa"/>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传    真</w:t>
            </w:r>
          </w:p>
        </w:tc>
        <w:tc>
          <w:tcPr>
            <w:tcW w:w="2955" w:type="dxa"/>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shd w:val="clear" w:color="auto" w:fill="auto"/>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shd w:val="clear"/>
                <w:lang w:val="en-US" w:eastAsia="zh-CN"/>
              </w:rPr>
              <w:t>网    址</w:t>
            </w:r>
          </w:p>
        </w:tc>
        <w:tc>
          <w:tcPr>
            <w:tcW w:w="2536" w:type="dxa"/>
            <w:shd w:val="clear" w:color="auto" w:fill="auto"/>
            <w:vAlign w:val="top"/>
          </w:tcPr>
          <w:p>
            <w:pPr>
              <w:rPr>
                <w:rFonts w:hint="eastAsia" w:ascii="仿宋" w:hAnsi="仿宋" w:eastAsia="仿宋" w:cs="仿宋"/>
                <w:color w:val="auto"/>
                <w:sz w:val="24"/>
              </w:rPr>
            </w:pPr>
          </w:p>
        </w:tc>
        <w:tc>
          <w:tcPr>
            <w:tcW w:w="156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电子邮箱</w:t>
            </w:r>
          </w:p>
        </w:tc>
        <w:tc>
          <w:tcPr>
            <w:tcW w:w="2955" w:type="dxa"/>
            <w:vAlign w:val="top"/>
          </w:tcPr>
          <w:p>
            <w:pPr>
              <w:rPr>
                <w:rFonts w:hint="eastAsia" w:ascii="仿宋" w:hAnsi="仿宋" w:eastAsia="仿宋" w:cs="仿宋"/>
                <w:color w:val="auto"/>
                <w:sz w:val="24"/>
              </w:rPr>
            </w:pPr>
          </w:p>
        </w:tc>
      </w:tr>
    </w:tbl>
    <w:p>
      <w:pPr>
        <w:spacing w:before="218" w:beforeLines="7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（二）资质及认证情况</w:t>
      </w:r>
    </w:p>
    <w:tbl>
      <w:tblPr>
        <w:tblStyle w:val="5"/>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755"/>
        <w:gridCol w:w="45"/>
        <w:gridCol w:w="1710"/>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restar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造价咨询企业</w:t>
            </w:r>
            <w:r>
              <w:rPr>
                <w:rFonts w:hint="eastAsia" w:ascii="仿宋" w:hAnsi="仿宋" w:eastAsia="仿宋" w:cs="仿宋"/>
                <w:color w:val="auto"/>
                <w:sz w:val="24"/>
                <w:szCs w:val="24"/>
              </w:rPr>
              <w:t>资质等级</w:t>
            </w:r>
          </w:p>
        </w:tc>
        <w:tc>
          <w:tcPr>
            <w:tcW w:w="7020" w:type="dxa"/>
            <w:gridSpan w:val="5"/>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7020" w:type="dxa"/>
            <w:gridSpan w:val="5"/>
            <w:shd w:val="clear" w:color="auto" w:fill="auto"/>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26" w:hRule="exact"/>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restart"/>
            <w:shd w:val="clear" w:color="auto" w:fill="auto"/>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资质类别</w:t>
            </w:r>
          </w:p>
        </w:tc>
        <w:tc>
          <w:tcPr>
            <w:tcW w:w="1755" w:type="dxa"/>
            <w:gridSpan w:val="2"/>
            <w:vMerge w:val="restart"/>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restart"/>
            <w:shd w:val="clear" w:color="auto" w:fill="auto"/>
            <w:vAlign w:val="center"/>
          </w:tcPr>
          <w:p>
            <w:pPr>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资质等级</w:t>
            </w: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26" w:hRule="exact"/>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gridSpan w:val="2"/>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PrEx>
        <w:trPr>
          <w:trHeight w:val="626" w:hRule="exact"/>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gridSpan w:val="2"/>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PrEx>
        <w:trPr>
          <w:trHeight w:val="626" w:hRule="exact"/>
        </w:trPr>
        <w:tc>
          <w:tcPr>
            <w:tcW w:w="1800" w:type="dxa"/>
            <w:vMerge w:val="continue"/>
            <w:shd w:val="clear" w:color="auto" w:fill="auto"/>
            <w:vAlign w:val="center"/>
          </w:tcPr>
          <w:p>
            <w:pPr>
              <w:jc w:val="center"/>
              <w:rPr>
                <w:rFonts w:hint="eastAsia" w:ascii="仿宋" w:hAnsi="仿宋" w:eastAsia="仿宋" w:cs="仿宋"/>
                <w:color w:val="auto"/>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gridSpan w:val="2"/>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vMerge w:val="continue"/>
            <w:shd w:val="clear" w:color="auto" w:fill="auto"/>
            <w:vAlign w:val="center"/>
          </w:tcPr>
          <w:p>
            <w:pPr>
              <w:spacing w:line="360" w:lineRule="exact"/>
              <w:jc w:val="center"/>
              <w:rPr>
                <w:rFonts w:hint="eastAsia" w:ascii="仿宋" w:hAnsi="仿宋" w:eastAsia="仿宋" w:cs="仿宋"/>
                <w:color w:val="auto"/>
                <w:sz w:val="24"/>
                <w:szCs w:val="24"/>
                <w:lang w:eastAsia="zh-CN"/>
              </w:rPr>
            </w:pPr>
          </w:p>
        </w:tc>
        <w:tc>
          <w:tcPr>
            <w:tcW w:w="1755" w:type="dxa"/>
            <w:shd w:val="clear" w:color="auto" w:fill="auto"/>
            <w:vAlign w:val="center"/>
          </w:tcPr>
          <w:p>
            <w:pPr>
              <w:spacing w:line="360" w:lineRule="exact"/>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PrEx>
        <w:trPr>
          <w:trHeight w:val="1488" w:hRule="exact"/>
        </w:trPr>
        <w:tc>
          <w:tcPr>
            <w:tcW w:w="1800" w:type="dxa"/>
            <w:vMerge w:val="restar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体系认证</w:t>
            </w:r>
          </w:p>
        </w:tc>
        <w:tc>
          <w:tcPr>
            <w:tcW w:w="7020" w:type="dxa"/>
            <w:gridSpan w:val="5"/>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已取得 </w:t>
            </w:r>
          </w:p>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□ISO9001质量管理体系认证</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□ISO14001环境管理体系认证</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794" w:hRule="exact"/>
        </w:trPr>
        <w:tc>
          <w:tcPr>
            <w:tcW w:w="1800" w:type="dxa"/>
            <w:vMerge w:val="continue"/>
            <w:shd w:val="clear" w:color="auto" w:fill="auto"/>
            <w:vAlign w:val="center"/>
          </w:tcPr>
          <w:p>
            <w:pPr>
              <w:rPr>
                <w:rFonts w:hint="eastAsia" w:ascii="仿宋" w:hAnsi="仿宋" w:eastAsia="仿宋" w:cs="仿宋"/>
                <w:color w:val="auto"/>
                <w:sz w:val="24"/>
                <w:szCs w:val="24"/>
              </w:rPr>
            </w:pPr>
          </w:p>
        </w:tc>
        <w:tc>
          <w:tcPr>
            <w:tcW w:w="1800" w:type="dxa"/>
            <w:gridSpan w:val="2"/>
            <w:shd w:val="clear" w:color="auto" w:fill="auto"/>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其他体系认证</w:t>
            </w:r>
          </w:p>
        </w:tc>
        <w:tc>
          <w:tcPr>
            <w:tcW w:w="5220" w:type="dxa"/>
            <w:gridSpan w:val="3"/>
            <w:shd w:val="clear" w:color="auto" w:fill="auto"/>
            <w:vAlign w:val="center"/>
          </w:tcPr>
          <w:p>
            <w:pPr>
              <w:rPr>
                <w:rFonts w:hint="eastAsia" w:ascii="仿宋" w:hAnsi="仿宋" w:eastAsia="仿宋" w:cs="仿宋"/>
                <w:color w:val="auto"/>
                <w:sz w:val="24"/>
                <w:szCs w:val="24"/>
              </w:rPr>
            </w:pPr>
          </w:p>
        </w:tc>
      </w:tr>
    </w:tbl>
    <w:p>
      <w:pPr>
        <w:spacing w:before="218" w:beforeLines="7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（三）人力资源情况（单位：人）</w:t>
      </w:r>
    </w:p>
    <w:tbl>
      <w:tblPr>
        <w:tblStyle w:val="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14"/>
        <w:gridCol w:w="1494"/>
        <w:gridCol w:w="1243"/>
        <w:gridCol w:w="119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255" w:type="dxa"/>
            <w:gridSpan w:val="2"/>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岗位名称</w:t>
            </w:r>
          </w:p>
        </w:tc>
        <w:tc>
          <w:tcPr>
            <w:tcW w:w="149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43"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工作年限（年）</w:t>
            </w:r>
          </w:p>
        </w:tc>
        <w:tc>
          <w:tcPr>
            <w:tcW w:w="119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669"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注册执业</w:t>
            </w:r>
          </w:p>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255" w:type="dxa"/>
            <w:gridSpan w:val="2"/>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企业负责人</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restart"/>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专职专业</w:t>
            </w:r>
            <w:r>
              <w:rPr>
                <w:rFonts w:hint="eastAsia" w:ascii="仿宋" w:hAnsi="仿宋" w:eastAsia="仿宋" w:cs="仿宋"/>
                <w:color w:val="auto"/>
                <w:sz w:val="24"/>
                <w:szCs w:val="24"/>
              </w:rPr>
              <w:t>人员（可另附页）</w:t>
            </w: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255" w:type="dxa"/>
            <w:gridSpan w:val="2"/>
            <w:vMerge w:val="continue"/>
            <w:noWrap w:val="0"/>
            <w:vAlign w:val="center"/>
          </w:tcPr>
          <w:p>
            <w:pPr>
              <w:spacing w:line="520" w:lineRule="exact"/>
              <w:jc w:val="center"/>
              <w:rPr>
                <w:rFonts w:hint="eastAsia" w:ascii="仿宋" w:hAnsi="仿宋" w:eastAsia="仿宋" w:cs="仿宋"/>
                <w:color w:val="auto"/>
                <w:sz w:val="24"/>
                <w:szCs w:val="24"/>
              </w:rPr>
            </w:pPr>
          </w:p>
        </w:tc>
        <w:tc>
          <w:tcPr>
            <w:tcW w:w="1494" w:type="dxa"/>
            <w:noWrap w:val="0"/>
            <w:vAlign w:val="center"/>
          </w:tcPr>
          <w:p>
            <w:pPr>
              <w:spacing w:line="520" w:lineRule="exact"/>
              <w:jc w:val="center"/>
              <w:rPr>
                <w:rFonts w:hint="eastAsia" w:ascii="仿宋" w:hAnsi="仿宋" w:eastAsia="仿宋" w:cs="仿宋"/>
                <w:color w:val="auto"/>
                <w:sz w:val="24"/>
                <w:szCs w:val="24"/>
              </w:rPr>
            </w:pPr>
          </w:p>
        </w:tc>
        <w:tc>
          <w:tcPr>
            <w:tcW w:w="1243" w:type="dxa"/>
            <w:noWrap w:val="0"/>
            <w:vAlign w:val="center"/>
          </w:tcPr>
          <w:p>
            <w:pPr>
              <w:spacing w:line="520" w:lineRule="exact"/>
              <w:jc w:val="center"/>
              <w:rPr>
                <w:rFonts w:hint="eastAsia" w:ascii="仿宋" w:hAnsi="仿宋" w:eastAsia="仿宋" w:cs="仿宋"/>
                <w:color w:val="auto"/>
                <w:sz w:val="24"/>
                <w:szCs w:val="24"/>
              </w:rPr>
            </w:pPr>
          </w:p>
        </w:tc>
        <w:tc>
          <w:tcPr>
            <w:tcW w:w="1197" w:type="dxa"/>
            <w:noWrap w:val="0"/>
            <w:vAlign w:val="center"/>
          </w:tcPr>
          <w:p>
            <w:pPr>
              <w:spacing w:line="520" w:lineRule="exact"/>
              <w:jc w:val="center"/>
              <w:rPr>
                <w:rFonts w:hint="eastAsia" w:ascii="仿宋" w:hAnsi="仿宋" w:eastAsia="仿宋" w:cs="仿宋"/>
                <w:color w:val="auto"/>
                <w:sz w:val="24"/>
                <w:szCs w:val="24"/>
              </w:rPr>
            </w:pPr>
          </w:p>
        </w:tc>
        <w:tc>
          <w:tcPr>
            <w:tcW w:w="1669" w:type="dxa"/>
            <w:noWrap w:val="0"/>
            <w:vAlign w:val="center"/>
          </w:tcPr>
          <w:p>
            <w:pPr>
              <w:spacing w:line="5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749" w:type="dxa"/>
            <w:gridSpan w:val="3"/>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企业年末员工总数</w:t>
            </w:r>
          </w:p>
        </w:tc>
        <w:tc>
          <w:tcPr>
            <w:tcW w:w="4109" w:type="dxa"/>
            <w:gridSpan w:val="3"/>
            <w:noWrap w:val="0"/>
            <w:vAlign w:val="center"/>
          </w:tcPr>
          <w:p>
            <w:pPr>
              <w:spacing w:line="520" w:lineRule="exact"/>
              <w:ind w:left="2392"/>
              <w:rPr>
                <w:rFonts w:hint="eastAsia" w:ascii="仿宋" w:hAnsi="仿宋" w:eastAsia="仿宋" w:cs="仿宋"/>
                <w:color w:val="auto"/>
                <w:sz w:val="24"/>
                <w:szCs w:val="24"/>
              </w:rPr>
            </w:pPr>
            <w:r>
              <w:rPr>
                <w:rFonts w:hint="eastAsia" w:ascii="仿宋" w:hAnsi="仿宋" w:eastAsia="仿宋" w:cs="仿宋"/>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41" w:type="dxa"/>
            <w:vMerge w:val="restart"/>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4108" w:type="dxa"/>
            <w:gridSpan w:val="2"/>
            <w:noWrap w:val="0"/>
            <w:vAlign w:val="center"/>
          </w:tcPr>
          <w:p>
            <w:pPr>
              <w:spacing w:line="520" w:lineRule="exact"/>
              <w:rPr>
                <w:rFonts w:hint="eastAsia" w:ascii="仿宋" w:hAnsi="仿宋" w:eastAsia="仿宋" w:cs="仿宋"/>
                <w:color w:val="auto"/>
                <w:sz w:val="24"/>
                <w:szCs w:val="24"/>
              </w:rPr>
            </w:pPr>
            <w:r>
              <w:rPr>
                <w:rFonts w:hint="eastAsia" w:ascii="仿宋" w:hAnsi="仿宋" w:eastAsia="仿宋" w:cs="仿宋"/>
                <w:color w:val="auto"/>
                <w:sz w:val="24"/>
                <w:szCs w:val="24"/>
              </w:rPr>
              <w:t>1、经济管理人员</w:t>
            </w:r>
          </w:p>
        </w:tc>
        <w:tc>
          <w:tcPr>
            <w:tcW w:w="4109" w:type="dxa"/>
            <w:gridSpan w:val="3"/>
            <w:noWrap w:val="0"/>
            <w:vAlign w:val="center"/>
          </w:tcPr>
          <w:p>
            <w:pPr>
              <w:spacing w:line="520" w:lineRule="exact"/>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641" w:type="dxa"/>
            <w:vMerge w:val="continue"/>
            <w:noWrap w:val="0"/>
            <w:vAlign w:val="center"/>
          </w:tcPr>
          <w:p>
            <w:pPr>
              <w:spacing w:line="520" w:lineRule="exact"/>
              <w:rPr>
                <w:rFonts w:hint="eastAsia" w:ascii="仿宋" w:hAnsi="仿宋" w:eastAsia="仿宋" w:cs="仿宋"/>
                <w:color w:val="auto"/>
                <w:sz w:val="24"/>
                <w:szCs w:val="24"/>
              </w:rPr>
            </w:pPr>
          </w:p>
        </w:tc>
        <w:tc>
          <w:tcPr>
            <w:tcW w:w="4108" w:type="dxa"/>
            <w:gridSpan w:val="2"/>
            <w:noWrap w:val="0"/>
            <w:vAlign w:val="center"/>
          </w:tcPr>
          <w:p>
            <w:pPr>
              <w:spacing w:line="520" w:lineRule="exact"/>
              <w:rPr>
                <w:rFonts w:hint="eastAsia" w:ascii="仿宋" w:hAnsi="仿宋" w:eastAsia="仿宋" w:cs="仿宋"/>
                <w:color w:val="auto"/>
                <w:sz w:val="24"/>
                <w:szCs w:val="24"/>
              </w:rPr>
            </w:pPr>
            <w:r>
              <w:rPr>
                <w:rFonts w:hint="eastAsia" w:ascii="仿宋" w:hAnsi="仿宋" w:eastAsia="仿宋" w:cs="仿宋"/>
                <w:color w:val="auto"/>
                <w:sz w:val="24"/>
                <w:szCs w:val="24"/>
              </w:rPr>
              <w:t>2、工程技术人员</w:t>
            </w:r>
          </w:p>
          <w:p>
            <w:pPr>
              <w:spacing w:line="52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其中：高级职称</w:t>
            </w:r>
          </w:p>
          <w:p>
            <w:pPr>
              <w:spacing w:line="52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中级职称</w:t>
            </w:r>
          </w:p>
          <w:p>
            <w:pPr>
              <w:spacing w:line="52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初级职称</w:t>
            </w:r>
          </w:p>
        </w:tc>
        <w:tc>
          <w:tcPr>
            <w:tcW w:w="4109" w:type="dxa"/>
            <w:gridSpan w:val="3"/>
            <w:noWrap w:val="0"/>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520" w:lineRule="exact"/>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jc w:val="center"/>
        </w:trPr>
        <w:tc>
          <w:tcPr>
            <w:tcW w:w="641"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注册执业人员</w:t>
            </w:r>
          </w:p>
        </w:tc>
        <w:tc>
          <w:tcPr>
            <w:tcW w:w="4108" w:type="dxa"/>
            <w:gridSpan w:val="2"/>
            <w:noWrap w:val="0"/>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造价工程师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一级、二级</w:t>
            </w:r>
            <w:r>
              <w:rPr>
                <w:rFonts w:hint="eastAsia" w:ascii="仿宋" w:hAnsi="仿宋" w:eastAsia="仿宋" w:cs="仿宋"/>
                <w:color w:val="auto"/>
                <w:sz w:val="24"/>
                <w:szCs w:val="24"/>
              </w:rPr>
              <w:t>并注明</w:t>
            </w:r>
            <w:r>
              <w:rPr>
                <w:rFonts w:hint="eastAsia" w:ascii="仿宋" w:hAnsi="仿宋" w:eastAsia="仿宋" w:cs="仿宋"/>
                <w:color w:val="auto"/>
                <w:sz w:val="24"/>
                <w:szCs w:val="24"/>
                <w:lang w:eastAsia="zh-CN"/>
              </w:rPr>
              <w:t>数量</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注册监理工程师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注册建造师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注册结构师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注册建筑师</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其它勘察设计注册工程师</w:t>
            </w:r>
          </w:p>
        </w:tc>
        <w:tc>
          <w:tcPr>
            <w:tcW w:w="4109" w:type="dxa"/>
            <w:gridSpan w:val="3"/>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人 </w:t>
            </w:r>
          </w:p>
        </w:tc>
      </w:tr>
    </w:tbl>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rPr>
      </w:pPr>
    </w:p>
    <w:p>
      <w:pPr>
        <w:rPr>
          <w:rFonts w:hint="eastAsia" w:ascii="华文中宋" w:hAnsi="华文中宋" w:eastAsia="华文中宋" w:cs="华文中宋"/>
          <w:color w:val="auto"/>
          <w:sz w:val="32"/>
          <w:szCs w:val="32"/>
          <w:lang w:val="en-US" w:eastAsia="zh-CN"/>
        </w:rPr>
      </w:pPr>
      <w:r>
        <w:rPr>
          <w:rFonts w:hint="eastAsia" w:ascii="华文中宋" w:hAnsi="华文中宋" w:eastAsia="华文中宋" w:cs="华文中宋"/>
          <w:color w:val="auto"/>
          <w:sz w:val="32"/>
          <w:szCs w:val="32"/>
        </w:rPr>
        <w:t>（四）</w:t>
      </w:r>
      <w:r>
        <w:rPr>
          <w:rFonts w:hint="eastAsia" w:ascii="华文中宋" w:hAnsi="华文中宋" w:eastAsia="华文中宋" w:cs="华文中宋"/>
          <w:color w:val="auto"/>
          <w:sz w:val="32"/>
          <w:szCs w:val="32"/>
          <w:lang w:val="en-US" w:eastAsia="zh-CN"/>
        </w:rPr>
        <w:t>财务经营情况</w:t>
      </w:r>
    </w:p>
    <w:tbl>
      <w:tblPr>
        <w:tblStyle w:val="5"/>
        <w:tblW w:w="83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229"/>
        <w:gridCol w:w="1708"/>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9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指    标</w:t>
            </w:r>
          </w:p>
        </w:tc>
        <w:tc>
          <w:tcPr>
            <w:tcW w:w="2229" w:type="dxa"/>
            <w:vAlign w:val="center"/>
          </w:tcPr>
          <w:p>
            <w:pPr>
              <w:jc w:val="right"/>
              <w:rPr>
                <w:rFonts w:hint="eastAsia" w:ascii="仿宋" w:hAnsi="仿宋" w:eastAsia="仿宋" w:cs="仿宋"/>
                <w:color w:val="auto"/>
                <w:sz w:val="24"/>
              </w:rPr>
            </w:pPr>
            <w:r>
              <w:rPr>
                <w:rFonts w:hint="eastAsia" w:ascii="仿宋" w:hAnsi="仿宋" w:eastAsia="仿宋" w:cs="仿宋"/>
                <w:color w:val="auto"/>
                <w:sz w:val="24"/>
              </w:rPr>
              <w:t>年</w:t>
            </w:r>
          </w:p>
        </w:tc>
        <w:tc>
          <w:tcPr>
            <w:tcW w:w="1708" w:type="dxa"/>
            <w:vAlign w:val="center"/>
          </w:tcPr>
          <w:p>
            <w:pPr>
              <w:jc w:val="right"/>
              <w:rPr>
                <w:rFonts w:hint="eastAsia" w:ascii="仿宋" w:hAnsi="仿宋" w:eastAsia="仿宋" w:cs="仿宋"/>
                <w:color w:val="auto"/>
                <w:sz w:val="24"/>
              </w:rPr>
            </w:pPr>
            <w:r>
              <w:rPr>
                <w:rFonts w:hint="eastAsia" w:ascii="仿宋" w:hAnsi="仿宋" w:eastAsia="仿宋" w:cs="仿宋"/>
                <w:color w:val="auto"/>
                <w:sz w:val="24"/>
              </w:rPr>
              <w:t>年</w:t>
            </w:r>
          </w:p>
        </w:tc>
        <w:tc>
          <w:tcPr>
            <w:tcW w:w="1955" w:type="dxa"/>
            <w:vAlign w:val="center"/>
          </w:tcPr>
          <w:p>
            <w:pPr>
              <w:jc w:val="right"/>
              <w:rPr>
                <w:rFonts w:hint="eastAsia" w:ascii="仿宋" w:hAnsi="仿宋" w:eastAsia="仿宋" w:cs="仿宋"/>
                <w:color w:val="auto"/>
                <w:sz w:val="24"/>
              </w:rPr>
            </w:pPr>
            <w:r>
              <w:rPr>
                <w:rFonts w:hint="eastAsia" w:ascii="仿宋" w:hAnsi="仿宋" w:eastAsia="仿宋" w:cs="仿宋"/>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注册资本</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资产总额</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负债</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净资产</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工程结算收入</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企业总产值</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249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净利润</w:t>
            </w:r>
          </w:p>
        </w:tc>
        <w:tc>
          <w:tcPr>
            <w:tcW w:w="2229" w:type="dxa"/>
            <w:vAlign w:val="center"/>
          </w:tcPr>
          <w:p>
            <w:pPr>
              <w:rPr>
                <w:rFonts w:hint="eastAsia" w:ascii="仿宋" w:hAnsi="仿宋" w:eastAsia="仿宋" w:cs="仿宋"/>
                <w:color w:val="auto"/>
                <w:sz w:val="24"/>
                <w:szCs w:val="24"/>
              </w:rPr>
            </w:pPr>
          </w:p>
        </w:tc>
        <w:tc>
          <w:tcPr>
            <w:tcW w:w="1708" w:type="dxa"/>
            <w:vAlign w:val="center"/>
          </w:tcPr>
          <w:p>
            <w:pPr>
              <w:rPr>
                <w:rFonts w:hint="eastAsia" w:ascii="仿宋" w:hAnsi="仿宋" w:eastAsia="仿宋" w:cs="仿宋"/>
                <w:color w:val="auto"/>
                <w:sz w:val="24"/>
                <w:szCs w:val="24"/>
              </w:rPr>
            </w:pPr>
          </w:p>
        </w:tc>
        <w:tc>
          <w:tcPr>
            <w:tcW w:w="1955" w:type="dxa"/>
            <w:vAlign w:val="center"/>
          </w:tcPr>
          <w:p>
            <w:pPr>
              <w:rPr>
                <w:rFonts w:hint="eastAsia" w:ascii="仿宋" w:hAnsi="仿宋" w:eastAsia="仿宋" w:cs="仿宋"/>
                <w:color w:val="auto"/>
                <w:sz w:val="24"/>
                <w:szCs w:val="24"/>
              </w:rPr>
            </w:pPr>
          </w:p>
        </w:tc>
      </w:tr>
    </w:tbl>
    <w:p>
      <w:pPr>
        <w:spacing w:before="218" w:beforeLines="70"/>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仿宋" w:hAnsi="仿宋" w:eastAsia="仿宋" w:cs="仿宋"/>
          <w:color w:val="auto"/>
          <w:sz w:val="32"/>
          <w:szCs w:val="32"/>
        </w:rPr>
        <w:br w:type="page"/>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企业信用记录</w:t>
      </w:r>
    </w:p>
    <w:p>
      <w:pPr>
        <w:numPr>
          <w:ilvl w:val="0"/>
          <w:numId w:val="0"/>
        </w:numPr>
        <w:jc w:val="both"/>
        <w:rPr>
          <w:rFonts w:hint="eastAsia" w:ascii="华文中宋" w:hAnsi="华文中宋" w:eastAsia="华文中宋" w:cs="华文中宋"/>
          <w:b w:val="0"/>
          <w:bCs w:val="0"/>
          <w:color w:val="auto"/>
          <w:sz w:val="32"/>
          <w:szCs w:val="32"/>
        </w:rPr>
      </w:pPr>
      <w:r>
        <w:rPr>
          <w:rFonts w:hint="eastAsia" w:ascii="华文中宋" w:hAnsi="华文中宋" w:eastAsia="华文中宋" w:cs="华文中宋"/>
          <w:b w:val="0"/>
          <w:bCs w:val="0"/>
          <w:color w:val="auto"/>
          <w:sz w:val="32"/>
          <w:szCs w:val="32"/>
          <w:lang w:eastAsia="zh-CN"/>
        </w:rPr>
        <w:t>（一）</w:t>
      </w:r>
      <w:r>
        <w:rPr>
          <w:rFonts w:hint="eastAsia" w:ascii="华文中宋" w:hAnsi="华文中宋" w:eastAsia="华文中宋" w:cs="华文中宋"/>
          <w:b w:val="0"/>
          <w:bCs w:val="0"/>
          <w:color w:val="auto"/>
          <w:sz w:val="32"/>
          <w:szCs w:val="32"/>
        </w:rPr>
        <w:t>企业及个人荣誉</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64"/>
        <w:gridCol w:w="2213"/>
        <w:gridCol w:w="98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86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获奖名称</w:t>
            </w:r>
          </w:p>
        </w:tc>
        <w:tc>
          <w:tcPr>
            <w:tcW w:w="221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颁奖单位</w:t>
            </w:r>
          </w:p>
        </w:tc>
        <w:tc>
          <w:tcPr>
            <w:tcW w:w="98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文号</w:t>
            </w:r>
          </w:p>
        </w:tc>
        <w:tc>
          <w:tcPr>
            <w:tcW w:w="200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文件颁发时间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213" w:type="dxa"/>
            <w:noWrap w:val="0"/>
            <w:vAlign w:val="center"/>
          </w:tcPr>
          <w:p>
            <w:pPr>
              <w:jc w:val="center"/>
              <w:rPr>
                <w:rFonts w:hint="eastAsia" w:ascii="仿宋" w:hAnsi="仿宋" w:eastAsia="仿宋" w:cs="仿宋"/>
                <w:color w:val="auto"/>
                <w:szCs w:val="21"/>
              </w:rPr>
            </w:pPr>
          </w:p>
        </w:tc>
        <w:tc>
          <w:tcPr>
            <w:tcW w:w="988" w:type="dxa"/>
            <w:noWrap w:val="0"/>
            <w:vAlign w:val="center"/>
          </w:tcPr>
          <w:p>
            <w:pPr>
              <w:jc w:val="center"/>
              <w:rPr>
                <w:rFonts w:hint="eastAsia" w:ascii="仿宋" w:hAnsi="仿宋" w:eastAsia="仿宋" w:cs="仿宋"/>
                <w:color w:val="auto"/>
                <w:szCs w:val="21"/>
              </w:rPr>
            </w:pPr>
          </w:p>
        </w:tc>
        <w:tc>
          <w:tcPr>
            <w:tcW w:w="2007" w:type="dxa"/>
            <w:noWrap w:val="0"/>
            <w:vAlign w:val="center"/>
          </w:tcPr>
          <w:p>
            <w:pPr>
              <w:jc w:val="center"/>
              <w:rPr>
                <w:rFonts w:hint="eastAsia" w:ascii="仿宋" w:hAnsi="仿宋" w:eastAsia="仿宋" w:cs="仿宋"/>
                <w:color w:val="auto"/>
                <w:szCs w:val="21"/>
              </w:rPr>
            </w:pPr>
          </w:p>
        </w:tc>
      </w:tr>
    </w:tbl>
    <w:p>
      <w:pPr>
        <w:jc w:val="center"/>
        <w:rPr>
          <w:rFonts w:hint="eastAsia" w:ascii="仿宋" w:hAnsi="仿宋" w:eastAsia="仿宋" w:cs="仿宋"/>
          <w:color w:val="auto"/>
        </w:rPr>
      </w:pPr>
    </w:p>
    <w:p>
      <w:pPr>
        <w:spacing w:before="218" w:beforeLines="70" w:after="156" w:afterLines="50"/>
        <w:jc w:val="center"/>
        <w:rPr>
          <w:rFonts w:hint="eastAsia" w:ascii="仿宋" w:hAnsi="仿宋" w:eastAsia="仿宋" w:cs="仿宋"/>
          <w:color w:val="auto"/>
          <w:sz w:val="32"/>
          <w:szCs w:val="32"/>
        </w:rPr>
      </w:pPr>
    </w:p>
    <w:p>
      <w:pPr>
        <w:spacing w:before="218" w:beforeLines="70" w:after="156" w:afterLines="50"/>
        <w:jc w:val="cente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numPr>
          <w:ilvl w:val="0"/>
          <w:numId w:val="0"/>
        </w:numPr>
        <w:jc w:val="both"/>
        <w:rPr>
          <w:rFonts w:hint="eastAsia" w:ascii="华文中宋" w:hAnsi="华文中宋" w:eastAsia="华文中宋" w:cs="华文中宋"/>
          <w:b w:val="0"/>
          <w:bCs w:val="0"/>
          <w:color w:val="auto"/>
          <w:sz w:val="32"/>
          <w:szCs w:val="32"/>
        </w:rPr>
      </w:pPr>
      <w:r>
        <w:rPr>
          <w:rFonts w:hint="eastAsia" w:ascii="华文中宋" w:hAnsi="华文中宋" w:eastAsia="华文中宋" w:cs="华文中宋"/>
          <w:b w:val="0"/>
          <w:bCs w:val="0"/>
          <w:color w:val="auto"/>
          <w:sz w:val="32"/>
          <w:szCs w:val="32"/>
          <w:lang w:eastAsia="zh-CN"/>
        </w:rPr>
        <w:t>（二）</w:t>
      </w:r>
      <w:r>
        <w:rPr>
          <w:rFonts w:hint="eastAsia" w:ascii="华文中宋" w:hAnsi="华文中宋" w:eastAsia="华文中宋" w:cs="华文中宋"/>
          <w:b w:val="0"/>
          <w:bCs w:val="0"/>
          <w:color w:val="auto"/>
          <w:sz w:val="32"/>
          <w:szCs w:val="32"/>
        </w:rPr>
        <w:t>企业及个人处罚</w:t>
      </w:r>
    </w:p>
    <w:tbl>
      <w:tblPr>
        <w:tblStyle w:val="5"/>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864"/>
        <w:gridCol w:w="2439"/>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86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处罚名称</w:t>
            </w:r>
          </w:p>
        </w:tc>
        <w:tc>
          <w:tcPr>
            <w:tcW w:w="2439"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处罚发布单位</w:t>
            </w:r>
          </w:p>
        </w:tc>
        <w:tc>
          <w:tcPr>
            <w:tcW w:w="244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处罚发布时间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4" w:type="dxa"/>
            <w:noWrap w:val="0"/>
            <w:vAlign w:val="center"/>
          </w:tcPr>
          <w:p>
            <w:pPr>
              <w:jc w:val="center"/>
              <w:rPr>
                <w:rFonts w:hint="eastAsia" w:ascii="仿宋" w:hAnsi="仿宋" w:eastAsia="仿宋" w:cs="仿宋"/>
                <w:color w:val="auto"/>
                <w:szCs w:val="21"/>
              </w:rPr>
            </w:pPr>
          </w:p>
        </w:tc>
        <w:tc>
          <w:tcPr>
            <w:tcW w:w="2864" w:type="dxa"/>
            <w:noWrap w:val="0"/>
            <w:vAlign w:val="center"/>
          </w:tcPr>
          <w:p>
            <w:pPr>
              <w:jc w:val="center"/>
              <w:rPr>
                <w:rFonts w:hint="eastAsia" w:ascii="仿宋" w:hAnsi="仿宋" w:eastAsia="仿宋" w:cs="仿宋"/>
                <w:color w:val="auto"/>
                <w:szCs w:val="21"/>
              </w:rPr>
            </w:pPr>
          </w:p>
        </w:tc>
        <w:tc>
          <w:tcPr>
            <w:tcW w:w="2439" w:type="dxa"/>
            <w:noWrap w:val="0"/>
            <w:vAlign w:val="center"/>
          </w:tcPr>
          <w:p>
            <w:pPr>
              <w:jc w:val="center"/>
              <w:rPr>
                <w:rFonts w:hint="eastAsia" w:ascii="仿宋" w:hAnsi="仿宋" w:eastAsia="仿宋" w:cs="仿宋"/>
                <w:color w:val="auto"/>
                <w:szCs w:val="21"/>
              </w:rPr>
            </w:pPr>
          </w:p>
        </w:tc>
        <w:tc>
          <w:tcPr>
            <w:tcW w:w="2447" w:type="dxa"/>
            <w:noWrap w:val="0"/>
            <w:vAlign w:val="center"/>
          </w:tcPr>
          <w:p>
            <w:pPr>
              <w:jc w:val="center"/>
              <w:rPr>
                <w:rFonts w:hint="eastAsia" w:ascii="仿宋" w:hAnsi="仿宋" w:eastAsia="仿宋" w:cs="仿宋"/>
                <w:color w:val="auto"/>
                <w:szCs w:val="21"/>
              </w:rPr>
            </w:pPr>
          </w:p>
        </w:tc>
      </w:tr>
    </w:tbl>
    <w:p>
      <w:pPr>
        <w:jc w:val="center"/>
        <w:rPr>
          <w:rFonts w:hint="eastAsia" w:ascii="仿宋" w:hAnsi="仿宋" w:eastAsia="仿宋" w:cs="仿宋"/>
          <w:color w:val="auto"/>
        </w:rPr>
      </w:pPr>
    </w:p>
    <w:p>
      <w:pPr>
        <w:rPr>
          <w:rFonts w:hint="eastAsia" w:ascii="仿宋" w:hAnsi="仿宋" w:eastAsia="仿宋" w:cs="仿宋"/>
          <w:b/>
          <w:color w:val="auto"/>
        </w:rPr>
      </w:pPr>
      <w:r>
        <w:rPr>
          <w:rFonts w:hint="eastAsia" w:ascii="仿宋" w:hAnsi="仿宋" w:eastAsia="仿宋" w:cs="仿宋"/>
          <w:color w:val="auto"/>
          <w:sz w:val="24"/>
        </w:rPr>
        <w:br w:type="page"/>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三、工程造价咨询</w:t>
      </w:r>
      <w:r>
        <w:rPr>
          <w:rFonts w:hint="eastAsia" w:ascii="方正小标宋简体" w:hAnsi="方正小标宋简体" w:eastAsia="方正小标宋简体" w:cs="方正小标宋简体"/>
          <w:b w:val="0"/>
          <w:bCs w:val="0"/>
          <w:color w:val="auto"/>
          <w:sz w:val="44"/>
          <w:szCs w:val="44"/>
        </w:rPr>
        <w:t>企业信用等级申请审批表</w:t>
      </w:r>
    </w:p>
    <w:tbl>
      <w:tblPr>
        <w:tblStyle w:val="5"/>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1633" w:type="dxa"/>
            <w:tcBorders>
              <w:top w:val="single" w:color="auto" w:sz="12" w:space="0"/>
              <w:left w:val="single" w:color="auto" w:sz="12" w:space="0"/>
            </w:tcBorders>
            <w:noWrap w:val="0"/>
            <w:vAlign w:val="center"/>
          </w:tcPr>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企业申请</w:t>
            </w:r>
          </w:p>
        </w:tc>
        <w:tc>
          <w:tcPr>
            <w:tcW w:w="7130" w:type="dxa"/>
            <w:tcBorders>
              <w:top w:val="single" w:color="auto" w:sz="12" w:space="0"/>
              <w:right w:val="single" w:color="auto" w:sz="12" w:space="0"/>
            </w:tcBorders>
            <w:noWrap w:val="0"/>
            <w:vAlign w:val="top"/>
          </w:tcPr>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本企业根据自评情况，申请信用等级为：</w:t>
            </w:r>
          </w:p>
          <w:p>
            <w:pPr>
              <w:spacing w:line="60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□A</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 </w:t>
            </w:r>
            <w:r>
              <w:rPr>
                <w:rFonts w:hint="eastAsia" w:ascii="仿宋" w:hAnsi="仿宋" w:eastAsia="仿宋" w:cs="仿宋"/>
                <w:bCs/>
                <w:color w:val="auto"/>
                <w:sz w:val="24"/>
                <w:szCs w:val="24"/>
                <w:lang w:val="en-US" w:eastAsia="zh-CN"/>
              </w:rPr>
              <w:t>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B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C</w:t>
            </w:r>
          </w:p>
          <w:p>
            <w:pPr>
              <w:spacing w:line="600" w:lineRule="exact"/>
              <w:ind w:firstLine="1920" w:firstLineChars="8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企业法定代表人（签字）：             </w:t>
            </w:r>
          </w:p>
          <w:p>
            <w:pPr>
              <w:spacing w:line="600" w:lineRule="exact"/>
              <w:ind w:firstLine="3120" w:firstLineChars="13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企业签章：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1633" w:type="dxa"/>
            <w:tcBorders>
              <w:left w:val="single" w:color="auto" w:sz="12" w:space="0"/>
            </w:tcBorders>
            <w:noWrap w:val="0"/>
            <w:vAlign w:val="center"/>
          </w:tcPr>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企业注册</w:t>
            </w:r>
            <w:r>
              <w:rPr>
                <w:rFonts w:hint="eastAsia" w:ascii="仿宋" w:hAnsi="仿宋" w:eastAsia="仿宋" w:cs="仿宋"/>
                <w:bCs/>
                <w:color w:val="auto"/>
                <w:sz w:val="24"/>
                <w:szCs w:val="24"/>
              </w:rPr>
              <w:t>地</w:t>
            </w:r>
            <w:r>
              <w:rPr>
                <w:rFonts w:hint="eastAsia" w:ascii="仿宋" w:hAnsi="仿宋" w:eastAsia="仿宋" w:cs="仿宋"/>
                <w:bCs/>
                <w:color w:val="auto"/>
                <w:sz w:val="24"/>
                <w:szCs w:val="24"/>
                <w:lang w:eastAsia="zh-CN"/>
              </w:rPr>
              <w:t>盟市</w:t>
            </w:r>
            <w:r>
              <w:rPr>
                <w:rFonts w:hint="eastAsia" w:ascii="仿宋" w:hAnsi="仿宋" w:eastAsia="仿宋" w:cs="仿宋"/>
                <w:bCs/>
                <w:color w:val="auto"/>
                <w:sz w:val="24"/>
                <w:szCs w:val="24"/>
              </w:rPr>
              <w:t>建筑业协会</w:t>
            </w:r>
          </w:p>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初审意见</w:t>
            </w:r>
          </w:p>
        </w:tc>
        <w:tc>
          <w:tcPr>
            <w:tcW w:w="7130" w:type="dxa"/>
            <w:tcBorders>
              <w:right w:val="single" w:color="auto" w:sz="12" w:space="0"/>
            </w:tcBorders>
            <w:noWrap w:val="0"/>
            <w:vAlign w:val="top"/>
          </w:tcPr>
          <w:p>
            <w:pPr>
              <w:spacing w:line="60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按照《内蒙古自治区</w:t>
            </w:r>
            <w:r>
              <w:rPr>
                <w:rFonts w:hint="eastAsia" w:ascii="仿宋" w:hAnsi="仿宋" w:eastAsia="仿宋" w:cs="仿宋"/>
                <w:bCs/>
                <w:color w:val="auto"/>
                <w:sz w:val="24"/>
                <w:szCs w:val="24"/>
                <w:lang w:val="en-US" w:eastAsia="zh-CN"/>
              </w:rPr>
              <w:t>工程</w:t>
            </w:r>
            <w:r>
              <w:rPr>
                <w:rFonts w:hint="eastAsia" w:ascii="仿宋" w:hAnsi="仿宋" w:eastAsia="仿宋" w:cs="仿宋"/>
                <w:bCs/>
                <w:color w:val="auto"/>
                <w:sz w:val="24"/>
                <w:szCs w:val="24"/>
                <w:lang w:eastAsia="zh-CN"/>
              </w:rPr>
              <w:t>造价咨询</w:t>
            </w:r>
            <w:r>
              <w:rPr>
                <w:rFonts w:hint="eastAsia" w:ascii="仿宋" w:hAnsi="仿宋" w:eastAsia="仿宋" w:cs="仿宋"/>
                <w:bCs/>
                <w:color w:val="auto"/>
                <w:sz w:val="24"/>
                <w:szCs w:val="24"/>
              </w:rPr>
              <w:t>企业信用评价管理办法》审查，该企业符合□A</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B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C</w:t>
            </w: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信用等级条件，同意上报评定。</w:t>
            </w:r>
          </w:p>
          <w:p>
            <w:pPr>
              <w:spacing w:line="600" w:lineRule="exact"/>
              <w:jc w:val="left"/>
              <w:rPr>
                <w:rFonts w:hint="eastAsia" w:ascii="仿宋" w:hAnsi="仿宋" w:eastAsia="仿宋" w:cs="仿宋"/>
                <w:bCs/>
                <w:color w:val="auto"/>
                <w:sz w:val="24"/>
                <w:szCs w:val="24"/>
              </w:rPr>
            </w:pP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审查人（签字）：</w:t>
            </w:r>
          </w:p>
          <w:p>
            <w:pPr>
              <w:spacing w:line="600" w:lineRule="exact"/>
              <w:jc w:val="left"/>
              <w:rPr>
                <w:rFonts w:hint="eastAsia" w:ascii="仿宋" w:hAnsi="仿宋" w:eastAsia="仿宋" w:cs="仿宋"/>
                <w:bCs/>
                <w:color w:val="auto"/>
                <w:sz w:val="24"/>
                <w:szCs w:val="24"/>
              </w:rPr>
            </w:pPr>
          </w:p>
          <w:p>
            <w:pPr>
              <w:spacing w:line="600" w:lineRule="exact"/>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企业注册地盟市建筑业协会（签章）</w:t>
            </w: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33" w:type="dxa"/>
            <w:tcBorders>
              <w:left w:val="single" w:color="auto" w:sz="12" w:space="0"/>
              <w:bottom w:val="single" w:color="auto" w:sz="12" w:space="0"/>
            </w:tcBorders>
            <w:noWrap w:val="0"/>
            <w:vAlign w:val="center"/>
          </w:tcPr>
          <w:p>
            <w:pPr>
              <w:spacing w:line="6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内蒙古自治区建筑业协会</w:t>
            </w:r>
            <w:r>
              <w:rPr>
                <w:rFonts w:hint="eastAsia" w:ascii="仿宋" w:hAnsi="仿宋" w:eastAsia="仿宋" w:cs="仿宋"/>
                <w:bCs/>
                <w:color w:val="auto"/>
                <w:sz w:val="24"/>
                <w:szCs w:val="24"/>
              </w:rPr>
              <w:t>评定结论</w:t>
            </w:r>
          </w:p>
        </w:tc>
        <w:tc>
          <w:tcPr>
            <w:tcW w:w="7130" w:type="dxa"/>
            <w:tcBorders>
              <w:bottom w:val="single" w:color="auto" w:sz="12" w:space="0"/>
              <w:right w:val="single" w:color="auto" w:sz="12" w:space="0"/>
            </w:tcBorders>
            <w:noWrap w:val="0"/>
            <w:vAlign w:val="top"/>
          </w:tcPr>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根据企业申请材料和企业注册地盟市建筑业协会初审意见，按照《内蒙古自治区</w:t>
            </w:r>
            <w:r>
              <w:rPr>
                <w:rFonts w:hint="eastAsia" w:ascii="仿宋" w:hAnsi="仿宋" w:eastAsia="仿宋" w:cs="仿宋"/>
                <w:bCs/>
                <w:color w:val="auto"/>
                <w:sz w:val="24"/>
                <w:szCs w:val="24"/>
                <w:lang w:val="en-US" w:eastAsia="zh-CN"/>
              </w:rPr>
              <w:t>工程</w:t>
            </w:r>
            <w:r>
              <w:rPr>
                <w:rFonts w:hint="eastAsia" w:ascii="仿宋" w:hAnsi="仿宋" w:eastAsia="仿宋" w:cs="仿宋"/>
                <w:bCs/>
                <w:color w:val="auto"/>
                <w:sz w:val="24"/>
                <w:szCs w:val="24"/>
                <w:lang w:eastAsia="zh-CN"/>
              </w:rPr>
              <w:t>造价咨询</w:t>
            </w:r>
            <w:r>
              <w:rPr>
                <w:rFonts w:hint="eastAsia" w:ascii="仿宋" w:hAnsi="仿宋" w:eastAsia="仿宋" w:cs="仿宋"/>
                <w:bCs/>
                <w:color w:val="auto"/>
                <w:sz w:val="24"/>
                <w:szCs w:val="24"/>
              </w:rPr>
              <w:t>企业信用评价管理办法》，该企业信用等级评价结果为□A</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AA</w:t>
            </w:r>
            <w:r>
              <w:rPr>
                <w:rFonts w:hint="eastAsia" w:ascii="仿宋" w:hAnsi="仿宋" w:eastAsia="仿宋" w:cs="仿宋"/>
                <w:bCs/>
                <w:color w:val="auto"/>
                <w:sz w:val="24"/>
                <w:szCs w:val="24"/>
              </w:rPr>
              <w:t xml:space="preserve">  □ </w:t>
            </w:r>
            <w:r>
              <w:rPr>
                <w:rFonts w:hint="eastAsia" w:ascii="仿宋" w:hAnsi="仿宋" w:eastAsia="仿宋" w:cs="仿宋"/>
                <w:bCs/>
                <w:color w:val="auto"/>
                <w:sz w:val="24"/>
                <w:szCs w:val="24"/>
                <w:lang w:val="en-US" w:eastAsia="zh-CN"/>
              </w:rPr>
              <w:t>A</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B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C</w:t>
            </w:r>
            <w:r>
              <w:rPr>
                <w:rFonts w:hint="eastAsia" w:ascii="仿宋" w:hAnsi="仿宋" w:eastAsia="仿宋" w:cs="仿宋"/>
                <w:bCs/>
                <w:color w:val="auto"/>
                <w:sz w:val="24"/>
                <w:szCs w:val="24"/>
              </w:rPr>
              <w:t>，予以公示。</w:t>
            </w:r>
          </w:p>
          <w:p>
            <w:pPr>
              <w:spacing w:line="6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审查人（签字）：</w:t>
            </w:r>
          </w:p>
          <w:p>
            <w:pPr>
              <w:spacing w:line="600" w:lineRule="exact"/>
              <w:jc w:val="left"/>
              <w:rPr>
                <w:rFonts w:hint="eastAsia" w:ascii="仿宋" w:hAnsi="仿宋" w:eastAsia="仿宋" w:cs="仿宋"/>
                <w:bCs/>
                <w:color w:val="auto"/>
                <w:sz w:val="24"/>
                <w:szCs w:val="24"/>
              </w:rPr>
            </w:pPr>
          </w:p>
          <w:p>
            <w:pPr>
              <w:spacing w:line="600" w:lineRule="exact"/>
              <w:jc w:val="righ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内蒙古自治区建筑业协会</w:t>
            </w:r>
            <w:r>
              <w:rPr>
                <w:rFonts w:hint="eastAsia" w:ascii="仿宋" w:hAnsi="仿宋" w:eastAsia="仿宋" w:cs="仿宋"/>
                <w:bCs/>
                <w:color w:val="auto"/>
                <w:sz w:val="24"/>
                <w:szCs w:val="24"/>
              </w:rPr>
              <w:t>（签章）</w:t>
            </w:r>
          </w:p>
          <w:p>
            <w:pPr>
              <w:spacing w:line="600" w:lineRule="exact"/>
              <w:ind w:firstLine="3528" w:firstLineChars="147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年    月    日</w:t>
            </w:r>
          </w:p>
        </w:tc>
      </w:tr>
    </w:tbl>
    <w:p>
      <w:pPr>
        <w:spacing w:line="20" w:lineRule="exact"/>
        <w:jc w:val="left"/>
        <w:rPr>
          <w:rFonts w:hint="eastAsia" w:ascii="仿宋" w:hAnsi="仿宋" w:eastAsia="仿宋" w:cs="仿宋"/>
          <w:color w:val="auto"/>
          <w:sz w:val="32"/>
          <w:szCs w:val="32"/>
        </w:rPr>
      </w:pPr>
    </w:p>
    <w:p>
      <w:pPr>
        <w:rPr>
          <w:rFonts w:hint="eastAsia" w:ascii="仿宋" w:hAnsi="仿宋" w:eastAsia="仿宋" w:cs="仿宋"/>
          <w:color w:val="auto"/>
        </w:rPr>
      </w:pPr>
    </w:p>
    <w:p>
      <w:pPr>
        <w:rPr>
          <w:rFonts w:hint="eastAsia" w:ascii="仿宋" w:hAnsi="仿宋" w:eastAsia="仿宋" w:cs="仿宋"/>
          <w:color w:val="auto"/>
        </w:rPr>
      </w:pPr>
    </w:p>
    <w:p/>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（监理企业）</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w:t>
      </w:r>
      <w:r>
        <w:rPr>
          <w:rFonts w:hint="eastAsia" w:ascii="仿宋" w:hAnsi="仿宋" w:eastAsia="仿宋" w:cs="仿宋"/>
          <w:sz w:val="32"/>
          <w:szCs w:val="32"/>
        </w:rPr>
        <w:t xml:space="preserve">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p>
    <w:p>
      <w:pPr>
        <w:jc w:val="center"/>
        <w:rPr>
          <w:rFonts w:hint="eastAsia" w:ascii="仿宋" w:hAnsi="仿宋" w:eastAsia="仿宋" w:cs="仿宋"/>
          <w:sz w:val="32"/>
          <w:szCs w:val="32"/>
        </w:rPr>
      </w:pPr>
    </w:p>
    <w:p>
      <w:pPr>
        <w:jc w:val="center"/>
        <w:rPr>
          <w:rFonts w:hint="eastAsia" w:ascii="楷体_GB2312" w:hAnsi="宋体" w:eastAsia="楷体_GB2312"/>
          <w:sz w:val="32"/>
          <w:szCs w:val="32"/>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填表说明</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一、本表用于工程监理企业申请信用等级评定。</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二、附表应用计算机打印填写，不得手工填写。</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三、填写本表适用的数字均用阿拉伯数字。除注明外，货币种类为人民币，单位为万元。有关数据可保留一位小数。</w:t>
      </w:r>
    </w:p>
    <w:p>
      <w:pPr>
        <w:spacing w:line="820" w:lineRule="exact"/>
        <w:ind w:right="320" w:firstLine="720" w:firstLineChars="200"/>
        <w:rPr>
          <w:rFonts w:hint="eastAsia" w:ascii="仿宋" w:hAnsi="仿宋" w:eastAsia="仿宋" w:cs="仿宋"/>
          <w:sz w:val="36"/>
          <w:szCs w:val="36"/>
        </w:rPr>
      </w:pPr>
      <w:r>
        <w:rPr>
          <w:rFonts w:hint="eastAsia" w:ascii="仿宋" w:hAnsi="仿宋" w:eastAsia="仿宋" w:cs="仿宋"/>
          <w:sz w:val="36"/>
          <w:szCs w:val="36"/>
        </w:rPr>
        <w:t>四、本表在填写时可加页，一律适用A4纸张。</w:t>
      </w:r>
    </w:p>
    <w:p>
      <w:pPr>
        <w:jc w:val="center"/>
        <w:rPr>
          <w:rFonts w:asciiTheme="minorEastAsia" w:hAnsiTheme="minorEastAsia" w:cstheme="minorEastAsia"/>
          <w:b/>
          <w:sz w:val="48"/>
          <w:szCs w:val="48"/>
        </w:rPr>
      </w:pPr>
    </w:p>
    <w:p>
      <w:pPr>
        <w:rPr>
          <w:rFonts w:asciiTheme="minorEastAsia" w:hAnsiTheme="minorEastAsia" w:cstheme="minorEastAsia"/>
          <w:b/>
          <w:sz w:val="48"/>
          <w:szCs w:val="48"/>
        </w:rPr>
      </w:pPr>
      <w:r>
        <w:rPr>
          <w:rFonts w:hint="eastAsia" w:asciiTheme="minorEastAsia" w:hAnsiTheme="minorEastAsia" w:cstheme="minorEastAsia"/>
          <w:b/>
          <w:sz w:val="48"/>
          <w:szCs w:val="48"/>
        </w:rPr>
        <w:br w:type="page"/>
      </w:r>
    </w:p>
    <w:p>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承  诺  书</w:t>
      </w:r>
    </w:p>
    <w:p>
      <w:pPr>
        <w:jc w:val="center"/>
        <w:rPr>
          <w:rFonts w:asciiTheme="minorEastAsia" w:hAnsiTheme="minorEastAsia" w:cstheme="minorEastAsia"/>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本单位自愿申请参加内蒙古自治区建筑业协会组织的工程监理企业信用评价。</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本单位经自评后认为可以申报如下工程监理企业信用等级：</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□AAA级       □AA级        □A级</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□B级       □C级   </w:t>
      </w:r>
    </w:p>
    <w:p>
      <w:pPr>
        <w:spacing w:line="820" w:lineRule="exact"/>
        <w:rPr>
          <w:rFonts w:hint="eastAsia" w:ascii="仿宋" w:hAnsi="仿宋" w:eastAsia="仿宋" w:cs="仿宋"/>
          <w:sz w:val="36"/>
          <w:szCs w:val="36"/>
        </w:rPr>
      </w:pP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法定代表人签字：</w:t>
      </w:r>
    </w:p>
    <w:p>
      <w:pPr>
        <w:spacing w:line="820" w:lineRule="exact"/>
        <w:ind w:firstLine="1260" w:firstLineChars="350"/>
        <w:rPr>
          <w:rFonts w:hint="eastAsia" w:ascii="仿宋" w:hAnsi="仿宋" w:eastAsia="仿宋" w:cs="仿宋"/>
          <w:sz w:val="36"/>
          <w:szCs w:val="36"/>
        </w:rPr>
      </w:pPr>
      <w:r>
        <w:rPr>
          <w:rFonts w:hint="eastAsia" w:ascii="仿宋" w:hAnsi="仿宋" w:eastAsia="仿宋" w:cs="仿宋"/>
          <w:sz w:val="36"/>
          <w:szCs w:val="36"/>
        </w:rPr>
        <w:t xml:space="preserve">                单位盖章：</w:t>
      </w:r>
    </w:p>
    <w:p>
      <w:pPr>
        <w:spacing w:line="820" w:lineRule="exact"/>
        <w:ind w:firstLine="1350" w:firstLineChars="375"/>
        <w:rPr>
          <w:rFonts w:hint="eastAsia" w:ascii="仿宋" w:hAnsi="仿宋" w:eastAsia="仿宋" w:cs="仿宋"/>
          <w:sz w:val="36"/>
          <w:szCs w:val="36"/>
        </w:rPr>
      </w:pPr>
      <w:r>
        <w:rPr>
          <w:rFonts w:hint="eastAsia" w:ascii="仿宋" w:hAnsi="仿宋" w:eastAsia="仿宋" w:cs="仿宋"/>
          <w:sz w:val="36"/>
          <w:szCs w:val="36"/>
        </w:rPr>
        <w:t xml:space="preserve">                            年  月  日</w:t>
      </w:r>
    </w:p>
    <w:p>
      <w:pPr>
        <w:spacing w:line="820" w:lineRule="exact"/>
        <w:jc w:val="center"/>
        <w:rPr>
          <w:rFonts w:asciiTheme="minorEastAsia" w:hAnsiTheme="minorEastAsia" w:cstheme="minorEastAsia"/>
          <w:sz w:val="44"/>
          <w:szCs w:val="44"/>
        </w:rPr>
      </w:pPr>
      <w:r>
        <w:rPr>
          <w:rFonts w:hint="eastAsia" w:ascii="仿宋" w:hAnsi="仿宋" w:eastAsia="仿宋" w:cs="仿宋"/>
          <w:sz w:val="36"/>
          <w:szCs w:val="36"/>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（一）工商注册等情况</w:t>
      </w:r>
    </w:p>
    <w:tbl>
      <w:tblPr>
        <w:tblStyle w:val="5"/>
        <w:tblW w:w="847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企业名称</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经营地址</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6675" w:type="dxa"/>
            <w:gridSpan w:val="3"/>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536" w:type="dxa"/>
          </w:tcPr>
          <w:p>
            <w:pPr>
              <w:rPr>
                <w:rFonts w:hint="eastAsia" w:ascii="仿宋" w:hAnsi="仿宋" w:eastAsia="仿宋" w:cs="仿宋"/>
                <w:sz w:val="24"/>
                <w:szCs w:val="24"/>
              </w:rPr>
            </w:pPr>
          </w:p>
        </w:tc>
        <w:tc>
          <w:tcPr>
            <w:tcW w:w="15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营业期限</w:t>
            </w:r>
          </w:p>
        </w:tc>
        <w:tc>
          <w:tcPr>
            <w:tcW w:w="2579" w:type="dxa"/>
            <w:shd w:val="clear" w:color="auto" w:fill="auto"/>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536" w:type="dxa"/>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2579"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2536" w:type="dxa"/>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579"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536" w:type="dxa"/>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79"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536" w:type="dxa"/>
            <w:shd w:val="clear" w:color="auto" w:fill="auto"/>
          </w:tcPr>
          <w:p>
            <w:pPr>
              <w:rPr>
                <w:rFonts w:hint="eastAsia" w:ascii="仿宋" w:hAnsi="仿宋" w:eastAsia="仿宋" w:cs="仿宋"/>
                <w:sz w:val="24"/>
                <w:szCs w:val="24"/>
              </w:rPr>
            </w:pPr>
          </w:p>
        </w:tc>
        <w:tc>
          <w:tcPr>
            <w:tcW w:w="15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579" w:type="dxa"/>
          </w:tcPr>
          <w:p>
            <w:pPr>
              <w:rPr>
                <w:rFonts w:hint="eastAsia" w:ascii="仿宋" w:hAnsi="仿宋" w:eastAsia="仿宋" w:cs="仿宋"/>
                <w:sz w:val="24"/>
                <w:szCs w:val="24"/>
              </w:rPr>
            </w:pPr>
          </w:p>
        </w:tc>
      </w:tr>
    </w:tbl>
    <w:p>
      <w:pPr>
        <w:snapToGrid w:val="0"/>
        <w:rPr>
          <w:rFonts w:hint="eastAsia" w:ascii="华文中宋" w:hAnsi="华文中宋" w:eastAsia="华文中宋" w:cs="华文中宋"/>
          <w:sz w:val="32"/>
          <w:szCs w:val="32"/>
        </w:rPr>
      </w:pP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（二）资质及认证情况</w:t>
      </w:r>
    </w:p>
    <w:tbl>
      <w:tblPr>
        <w:tblStyle w:val="5"/>
        <w:tblW w:w="850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755"/>
        <w:gridCol w:w="45"/>
        <w:gridCol w:w="1710"/>
        <w:gridCol w:w="137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restar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监理资质</w:t>
            </w:r>
          </w:p>
          <w:p>
            <w:pPr>
              <w:jc w:val="center"/>
              <w:rPr>
                <w:rFonts w:hint="eastAsia" w:ascii="仿宋" w:hAnsi="仿宋" w:eastAsia="仿宋" w:cs="仿宋"/>
                <w:sz w:val="24"/>
                <w:szCs w:val="24"/>
              </w:rPr>
            </w:pPr>
            <w:r>
              <w:rPr>
                <w:rFonts w:hint="eastAsia" w:ascii="仿宋" w:hAnsi="仿宋" w:eastAsia="仿宋" w:cs="仿宋"/>
                <w:sz w:val="24"/>
                <w:szCs w:val="24"/>
              </w:rPr>
              <w:t>等级</w:t>
            </w:r>
          </w:p>
        </w:tc>
        <w:tc>
          <w:tcPr>
            <w:tcW w:w="6704" w:type="dxa"/>
            <w:gridSpan w:val="5"/>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6704" w:type="dxa"/>
            <w:gridSpan w:val="5"/>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26" w:hRule="exact"/>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restart"/>
            <w:shd w:val="clear" w:color="auto" w:fill="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资质类别</w:t>
            </w: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restart"/>
            <w:shd w:val="clear" w:color="auto" w:fill="auto"/>
            <w:vAlign w:val="center"/>
          </w:tcPr>
          <w:p>
            <w:pPr>
              <w:spacing w:line="360" w:lineRule="exact"/>
              <w:jc w:val="center"/>
              <w:rPr>
                <w:rFonts w:hint="eastAsia" w:ascii="仿宋" w:hAnsi="仿宋" w:eastAsia="仿宋" w:cs="仿宋"/>
                <w:sz w:val="24"/>
                <w:szCs w:val="24"/>
              </w:rPr>
            </w:pPr>
            <w:r>
              <w:rPr>
                <w:rFonts w:hint="eastAsia" w:ascii="仿宋" w:hAnsi="仿宋" w:eastAsia="仿宋" w:cs="仿宋"/>
                <w:bCs/>
                <w:sz w:val="24"/>
                <w:szCs w:val="24"/>
              </w:rPr>
              <w:t>资质等级</w:t>
            </w: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626" w:hRule="exact"/>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PrEx>
        <w:trPr>
          <w:trHeight w:val="626" w:hRule="exact"/>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PrEx>
        <w:trPr>
          <w:trHeight w:val="626" w:hRule="exact"/>
        </w:trPr>
        <w:tc>
          <w:tcPr>
            <w:tcW w:w="1800" w:type="dxa"/>
            <w:vMerge w:val="continue"/>
            <w:shd w:val="clear" w:color="auto" w:fill="auto"/>
            <w:vAlign w:val="center"/>
          </w:tcPr>
          <w:p>
            <w:pPr>
              <w:jc w:val="center"/>
              <w:rPr>
                <w:rFonts w:hint="eastAsia" w:ascii="仿宋" w:hAnsi="仿宋" w:eastAsia="仿宋" w:cs="仿宋"/>
                <w:sz w:val="24"/>
                <w:szCs w:val="24"/>
              </w:rPr>
            </w:pPr>
          </w:p>
        </w:tc>
        <w:tc>
          <w:tcPr>
            <w:tcW w:w="1755"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755" w:type="dxa"/>
            <w:gridSpan w:val="2"/>
            <w:shd w:val="clear" w:color="auto" w:fill="auto"/>
            <w:vAlign w:val="center"/>
          </w:tcPr>
          <w:p>
            <w:pPr>
              <w:spacing w:line="360" w:lineRule="exact"/>
              <w:jc w:val="center"/>
              <w:rPr>
                <w:rFonts w:hint="eastAsia" w:ascii="仿宋" w:hAnsi="仿宋" w:eastAsia="仿宋" w:cs="仿宋"/>
                <w:sz w:val="24"/>
                <w:szCs w:val="24"/>
              </w:rPr>
            </w:pPr>
          </w:p>
        </w:tc>
        <w:tc>
          <w:tcPr>
            <w:tcW w:w="1379" w:type="dxa"/>
            <w:vMerge w:val="continue"/>
            <w:shd w:val="clear" w:color="auto" w:fill="auto"/>
            <w:vAlign w:val="center"/>
          </w:tcPr>
          <w:p>
            <w:pPr>
              <w:spacing w:line="360" w:lineRule="exact"/>
              <w:jc w:val="center"/>
              <w:rPr>
                <w:rFonts w:hint="eastAsia" w:ascii="仿宋" w:hAnsi="仿宋" w:eastAsia="仿宋" w:cs="仿宋"/>
                <w:sz w:val="24"/>
                <w:szCs w:val="24"/>
              </w:rPr>
            </w:pPr>
          </w:p>
        </w:tc>
        <w:tc>
          <w:tcPr>
            <w:tcW w:w="1815" w:type="dxa"/>
            <w:shd w:val="clear" w:color="auto" w:fill="auto"/>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PrEx>
        <w:trPr>
          <w:trHeight w:val="1488" w:hRule="exact"/>
        </w:trPr>
        <w:tc>
          <w:tcPr>
            <w:tcW w:w="1800" w:type="dxa"/>
            <w:vMerge w:val="restar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体系认证</w:t>
            </w:r>
          </w:p>
        </w:tc>
        <w:tc>
          <w:tcPr>
            <w:tcW w:w="6704" w:type="dxa"/>
            <w:gridSpan w:val="5"/>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 xml:space="preserve">已取得 </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□ISO9001质量管理体系认证</w:t>
            </w:r>
          </w:p>
          <w:p>
            <w:pPr>
              <w:rPr>
                <w:rFonts w:hint="eastAsia" w:ascii="仿宋" w:hAnsi="仿宋" w:eastAsia="仿宋" w:cs="仿宋"/>
                <w:sz w:val="24"/>
                <w:szCs w:val="24"/>
              </w:rPr>
            </w:pPr>
            <w:r>
              <w:rPr>
                <w:rFonts w:hint="eastAsia" w:ascii="仿宋" w:hAnsi="仿宋" w:eastAsia="仿宋" w:cs="仿宋"/>
                <w:sz w:val="24"/>
                <w:szCs w:val="24"/>
              </w:rPr>
              <w:t xml:space="preserve">  □ISO14001环境管理体系认证</w:t>
            </w:r>
          </w:p>
          <w:p>
            <w:pPr>
              <w:rPr>
                <w:rFonts w:hint="eastAsia" w:ascii="仿宋" w:hAnsi="仿宋" w:eastAsia="仿宋" w:cs="仿宋"/>
                <w:sz w:val="24"/>
                <w:szCs w:val="24"/>
              </w:rPr>
            </w:pPr>
            <w:r>
              <w:rPr>
                <w:rFonts w:hint="eastAsia" w:ascii="仿宋" w:hAnsi="仿宋" w:eastAsia="仿宋" w:cs="仿宋"/>
                <w:sz w:val="24"/>
                <w:szCs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CellMar>
            <w:top w:w="0" w:type="dxa"/>
            <w:left w:w="108" w:type="dxa"/>
            <w:bottom w:w="0" w:type="dxa"/>
            <w:right w:w="108" w:type="dxa"/>
          </w:tblCellMar>
        </w:tblPrEx>
        <w:trPr>
          <w:trHeight w:val="794" w:hRule="exact"/>
        </w:trPr>
        <w:tc>
          <w:tcPr>
            <w:tcW w:w="1800" w:type="dxa"/>
            <w:vMerge w:val="continue"/>
            <w:shd w:val="clear" w:color="auto" w:fill="auto"/>
            <w:vAlign w:val="center"/>
          </w:tcPr>
          <w:p>
            <w:pPr>
              <w:rPr>
                <w:rFonts w:hint="eastAsia" w:ascii="仿宋" w:hAnsi="仿宋" w:eastAsia="仿宋" w:cs="仿宋"/>
                <w:sz w:val="24"/>
                <w:szCs w:val="24"/>
              </w:rPr>
            </w:pPr>
          </w:p>
        </w:tc>
        <w:tc>
          <w:tcPr>
            <w:tcW w:w="1800" w:type="dxa"/>
            <w:gridSpan w:val="2"/>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其他体系认证</w:t>
            </w:r>
          </w:p>
        </w:tc>
        <w:tc>
          <w:tcPr>
            <w:tcW w:w="4904" w:type="dxa"/>
            <w:gridSpan w:val="3"/>
            <w:shd w:val="clear" w:color="auto" w:fill="auto"/>
            <w:vAlign w:val="center"/>
          </w:tcPr>
          <w:p>
            <w:pPr>
              <w:rPr>
                <w:rFonts w:hint="eastAsia" w:ascii="仿宋" w:hAnsi="仿宋" w:eastAsia="仿宋" w:cs="仿宋"/>
                <w:sz w:val="24"/>
                <w:szCs w:val="24"/>
              </w:rPr>
            </w:pPr>
          </w:p>
        </w:tc>
      </w:tr>
    </w:tbl>
    <w:p>
      <w:pPr>
        <w:snapToGrid w:val="0"/>
        <w:rPr>
          <w:rFonts w:hint="eastAsia" w:ascii="华文中宋" w:hAnsi="华文中宋" w:eastAsia="华文中宋" w:cs="华文中宋"/>
          <w:sz w:val="32"/>
          <w:szCs w:val="32"/>
        </w:rPr>
      </w:pP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（三）人力资源情况（单位：人）</w:t>
      </w:r>
    </w:p>
    <w:tbl>
      <w:tblPr>
        <w:tblStyle w:val="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14"/>
        <w:gridCol w:w="1494"/>
        <w:gridCol w:w="1243"/>
        <w:gridCol w:w="119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岗位名称</w:t>
            </w:r>
          </w:p>
        </w:tc>
        <w:tc>
          <w:tcPr>
            <w:tcW w:w="1494"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4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工作年限（年）</w:t>
            </w:r>
          </w:p>
        </w:tc>
        <w:tc>
          <w:tcPr>
            <w:tcW w:w="119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69"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注册执业</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证书及编号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企业负责人</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55" w:type="dxa"/>
            <w:gridSpan w:val="2"/>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5" w:type="dxa"/>
            <w:gridSpan w:val="2"/>
            <w:vMerge w:val="restart"/>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监理人员（可另附页）</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Merge w:val="continue"/>
            <w:vAlign w:val="center"/>
          </w:tcPr>
          <w:p>
            <w:pPr>
              <w:spacing w:line="520" w:lineRule="exact"/>
              <w:jc w:val="center"/>
              <w:rPr>
                <w:rFonts w:hint="eastAsia" w:ascii="仿宋" w:hAnsi="仿宋" w:eastAsia="仿宋" w:cs="仿宋"/>
                <w:sz w:val="24"/>
                <w:szCs w:val="24"/>
              </w:rPr>
            </w:pP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255" w:type="dxa"/>
            <w:gridSpan w:val="2"/>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94" w:type="dxa"/>
            <w:vAlign w:val="center"/>
          </w:tcPr>
          <w:p>
            <w:pPr>
              <w:spacing w:line="520" w:lineRule="exact"/>
              <w:jc w:val="center"/>
              <w:rPr>
                <w:rFonts w:hint="eastAsia" w:ascii="仿宋" w:hAnsi="仿宋" w:eastAsia="仿宋" w:cs="仿宋"/>
                <w:sz w:val="24"/>
                <w:szCs w:val="24"/>
              </w:rPr>
            </w:pPr>
          </w:p>
        </w:tc>
        <w:tc>
          <w:tcPr>
            <w:tcW w:w="1243" w:type="dxa"/>
            <w:vAlign w:val="center"/>
          </w:tcPr>
          <w:p>
            <w:pPr>
              <w:spacing w:line="520" w:lineRule="exact"/>
              <w:jc w:val="center"/>
              <w:rPr>
                <w:rFonts w:hint="eastAsia" w:ascii="仿宋" w:hAnsi="仿宋" w:eastAsia="仿宋" w:cs="仿宋"/>
                <w:sz w:val="24"/>
                <w:szCs w:val="24"/>
              </w:rPr>
            </w:pPr>
          </w:p>
        </w:tc>
        <w:tc>
          <w:tcPr>
            <w:tcW w:w="1197" w:type="dxa"/>
            <w:vAlign w:val="center"/>
          </w:tcPr>
          <w:p>
            <w:pPr>
              <w:spacing w:line="520" w:lineRule="exact"/>
              <w:jc w:val="center"/>
              <w:rPr>
                <w:rFonts w:hint="eastAsia" w:ascii="仿宋" w:hAnsi="仿宋" w:eastAsia="仿宋" w:cs="仿宋"/>
                <w:sz w:val="24"/>
                <w:szCs w:val="24"/>
              </w:rPr>
            </w:pPr>
          </w:p>
        </w:tc>
        <w:tc>
          <w:tcPr>
            <w:tcW w:w="1669" w:type="dxa"/>
            <w:vAlign w:val="center"/>
          </w:tcPr>
          <w:p>
            <w:pPr>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749" w:type="dxa"/>
            <w:gridSpan w:val="3"/>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企业年末员工总数</w:t>
            </w:r>
          </w:p>
        </w:tc>
        <w:tc>
          <w:tcPr>
            <w:tcW w:w="4109" w:type="dxa"/>
            <w:gridSpan w:val="3"/>
            <w:vAlign w:val="center"/>
          </w:tcPr>
          <w:p>
            <w:pPr>
              <w:spacing w:line="520" w:lineRule="exact"/>
              <w:ind w:left="2392"/>
              <w:rPr>
                <w:rFonts w:hint="eastAsia" w:ascii="仿宋" w:hAnsi="仿宋" w:eastAsia="仿宋" w:cs="仿宋"/>
                <w:sz w:val="24"/>
                <w:szCs w:val="24"/>
              </w:rPr>
            </w:pPr>
            <w:r>
              <w:rPr>
                <w:rFonts w:hint="eastAsia" w:ascii="仿宋" w:hAnsi="仿宋" w:eastAsia="仿宋" w:cs="仿宋"/>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1" w:type="dxa"/>
            <w:vMerge w:val="restart"/>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其中</w:t>
            </w:r>
          </w:p>
        </w:tc>
        <w:tc>
          <w:tcPr>
            <w:tcW w:w="4108" w:type="dxa"/>
            <w:gridSpan w:val="2"/>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1、经济管理人员</w:t>
            </w:r>
          </w:p>
        </w:tc>
        <w:tc>
          <w:tcPr>
            <w:tcW w:w="4109" w:type="dxa"/>
            <w:gridSpan w:val="3"/>
            <w:vAlign w:val="center"/>
          </w:tcPr>
          <w:p>
            <w:pPr>
              <w:spacing w:line="520" w:lineRule="exact"/>
              <w:jc w:val="center"/>
              <w:rPr>
                <w:rFonts w:hint="eastAsia" w:ascii="仿宋" w:hAnsi="仿宋" w:eastAsia="仿宋" w:cs="仿宋"/>
                <w:sz w:val="24"/>
                <w:szCs w:val="24"/>
                <w:u w:val="single"/>
              </w:rPr>
            </w:pPr>
            <w:r>
              <w:rPr>
                <w:rFonts w:hint="eastAsia" w:ascii="仿宋" w:hAnsi="仿宋" w:eastAsia="仿宋" w:cs="仿宋"/>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41" w:type="dxa"/>
            <w:vMerge w:val="continue"/>
            <w:vAlign w:val="center"/>
          </w:tcPr>
          <w:p>
            <w:pPr>
              <w:spacing w:line="520" w:lineRule="exact"/>
              <w:rPr>
                <w:rFonts w:hint="eastAsia" w:ascii="仿宋" w:hAnsi="仿宋" w:eastAsia="仿宋" w:cs="仿宋"/>
                <w:sz w:val="24"/>
                <w:szCs w:val="24"/>
              </w:rPr>
            </w:pPr>
          </w:p>
        </w:tc>
        <w:tc>
          <w:tcPr>
            <w:tcW w:w="4108" w:type="dxa"/>
            <w:gridSpan w:val="2"/>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2、工程技术人员</w:t>
            </w:r>
          </w:p>
          <w:p>
            <w:pPr>
              <w:spacing w:line="5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其中：高级职称</w:t>
            </w:r>
          </w:p>
          <w:p>
            <w:pPr>
              <w:spacing w:line="520" w:lineRule="exact"/>
              <w:ind w:firstLine="1080" w:firstLineChars="450"/>
              <w:rPr>
                <w:rFonts w:hint="eastAsia" w:ascii="仿宋" w:hAnsi="仿宋" w:eastAsia="仿宋" w:cs="仿宋"/>
                <w:sz w:val="24"/>
                <w:szCs w:val="24"/>
              </w:rPr>
            </w:pPr>
            <w:r>
              <w:rPr>
                <w:rFonts w:hint="eastAsia" w:ascii="仿宋" w:hAnsi="仿宋" w:eastAsia="仿宋" w:cs="仿宋"/>
                <w:sz w:val="24"/>
                <w:szCs w:val="24"/>
              </w:rPr>
              <w:t>中级职称</w:t>
            </w:r>
          </w:p>
          <w:p>
            <w:pPr>
              <w:spacing w:line="520" w:lineRule="exact"/>
              <w:ind w:firstLine="1080" w:firstLineChars="450"/>
              <w:rPr>
                <w:rFonts w:hint="eastAsia" w:ascii="仿宋" w:hAnsi="仿宋" w:eastAsia="仿宋" w:cs="仿宋"/>
                <w:sz w:val="24"/>
                <w:szCs w:val="24"/>
              </w:rPr>
            </w:pPr>
            <w:r>
              <w:rPr>
                <w:rFonts w:hint="eastAsia" w:ascii="仿宋" w:hAnsi="仿宋" w:eastAsia="仿宋" w:cs="仿宋"/>
                <w:sz w:val="24"/>
                <w:szCs w:val="24"/>
              </w:rPr>
              <w:t>初级职称</w:t>
            </w:r>
          </w:p>
        </w:tc>
        <w:tc>
          <w:tcPr>
            <w:tcW w:w="4109" w:type="dxa"/>
            <w:gridSpan w:val="3"/>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520" w:lineRule="exact"/>
              <w:jc w:val="center"/>
              <w:rPr>
                <w:rFonts w:hint="eastAsia" w:ascii="仿宋" w:hAnsi="仿宋" w:eastAsia="仿宋" w:cs="仿宋"/>
                <w:sz w:val="24"/>
                <w:szCs w:val="24"/>
                <w:u w:val="single"/>
              </w:rPr>
            </w:pPr>
            <w:r>
              <w:rPr>
                <w:rFonts w:hint="eastAsia" w:ascii="仿宋" w:hAnsi="仿宋" w:eastAsia="仿宋" w:cs="仿宋"/>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64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注册执业人员</w:t>
            </w:r>
          </w:p>
        </w:tc>
        <w:tc>
          <w:tcPr>
            <w:tcW w:w="410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注册监理工程师（含省证、监理员，并注明）</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注册造价工程师</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注册建造师</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注册结构师</w:t>
            </w:r>
          </w:p>
          <w:p>
            <w:pPr>
              <w:spacing w:line="360" w:lineRule="auto"/>
              <w:rPr>
                <w:rFonts w:hint="eastAsia" w:ascii="仿宋" w:hAnsi="仿宋" w:eastAsia="仿宋" w:cs="仿宋"/>
                <w:sz w:val="24"/>
                <w:szCs w:val="24"/>
              </w:rPr>
            </w:pPr>
            <w:r>
              <w:rPr>
                <w:rFonts w:hint="eastAsia" w:ascii="仿宋" w:hAnsi="仿宋" w:eastAsia="仿宋" w:cs="仿宋"/>
                <w:sz w:val="24"/>
                <w:szCs w:val="24"/>
              </w:rPr>
              <w:t>注册建筑师</w:t>
            </w:r>
          </w:p>
          <w:p>
            <w:pPr>
              <w:spacing w:line="360" w:lineRule="auto"/>
              <w:rPr>
                <w:rFonts w:hint="eastAsia" w:ascii="仿宋" w:hAnsi="仿宋" w:eastAsia="仿宋" w:cs="仿宋"/>
                <w:sz w:val="24"/>
                <w:szCs w:val="24"/>
              </w:rPr>
            </w:pPr>
            <w:r>
              <w:rPr>
                <w:rFonts w:hint="eastAsia" w:ascii="仿宋" w:hAnsi="仿宋" w:eastAsia="仿宋" w:cs="仿宋"/>
                <w:sz w:val="24"/>
                <w:szCs w:val="24"/>
              </w:rPr>
              <w:t>其它勘察设计注册工程师</w:t>
            </w:r>
          </w:p>
        </w:tc>
        <w:tc>
          <w:tcPr>
            <w:tcW w:w="4109"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人 </w:t>
            </w:r>
          </w:p>
        </w:tc>
      </w:tr>
    </w:tbl>
    <w:p>
      <w:pPr>
        <w:spacing w:beforeLines="70"/>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pPr>
        <w:numPr>
          <w:ilvl w:val="0"/>
          <w:numId w:val="5"/>
        </w:num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财务经营情况</w:t>
      </w:r>
    </w:p>
    <w:p>
      <w:pPr>
        <w:numPr>
          <w:ilvl w:val="0"/>
          <w:numId w:val="0"/>
        </w:numPr>
        <w:snapToGrid w:val="0"/>
        <w:rPr>
          <w:rFonts w:hint="eastAsia" w:ascii="华文中宋" w:hAnsi="华文中宋" w:eastAsia="华文中宋" w:cs="华文中宋"/>
          <w:sz w:val="32"/>
          <w:szCs w:val="32"/>
        </w:rPr>
      </w:pPr>
    </w:p>
    <w:tbl>
      <w:tblPr>
        <w:tblStyle w:val="5"/>
        <w:tblW w:w="88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684" w:type="dxa"/>
            <w:vAlign w:val="center"/>
          </w:tcPr>
          <w:p>
            <w:pPr>
              <w:jc w:val="center"/>
              <w:rPr>
                <w:rFonts w:hint="eastAsia" w:ascii="仿宋" w:hAnsi="仿宋" w:eastAsia="仿宋" w:cs="仿宋"/>
                <w:sz w:val="24"/>
              </w:rPr>
            </w:pPr>
            <w:r>
              <w:rPr>
                <w:rFonts w:hint="eastAsia" w:ascii="仿宋" w:hAnsi="仿宋" w:eastAsia="仿宋" w:cs="仿宋"/>
                <w:sz w:val="24"/>
              </w:rPr>
              <w:t>指    标</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c>
          <w:tcPr>
            <w:tcW w:w="2041" w:type="dxa"/>
            <w:vAlign w:val="center"/>
          </w:tcPr>
          <w:p>
            <w:pPr>
              <w:jc w:val="right"/>
              <w:rPr>
                <w:rFonts w:hint="eastAsia"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注册资本</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资产总额</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负债</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净资产</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工程结算收入</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企业总产值</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684" w:type="dxa"/>
            <w:vAlign w:val="center"/>
          </w:tcPr>
          <w:p>
            <w:pPr>
              <w:rPr>
                <w:rFonts w:hint="eastAsia" w:ascii="仿宋" w:hAnsi="仿宋" w:eastAsia="仿宋" w:cs="仿宋"/>
                <w:sz w:val="24"/>
              </w:rPr>
            </w:pPr>
            <w:r>
              <w:rPr>
                <w:rFonts w:hint="eastAsia" w:ascii="仿宋" w:hAnsi="仿宋" w:eastAsia="仿宋" w:cs="仿宋"/>
                <w:sz w:val="24"/>
              </w:rPr>
              <w:t>净利润</w:t>
            </w: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c>
          <w:tcPr>
            <w:tcW w:w="2041" w:type="dxa"/>
            <w:vAlign w:val="center"/>
          </w:tcPr>
          <w:p>
            <w:pPr>
              <w:rPr>
                <w:rFonts w:hint="eastAsia" w:ascii="仿宋" w:hAnsi="仿宋" w:eastAsia="仿宋" w:cs="仿宋"/>
                <w:sz w:val="24"/>
              </w:rPr>
            </w:pPr>
          </w:p>
        </w:tc>
      </w:tr>
    </w:tbl>
    <w:p>
      <w:pPr>
        <w:rPr>
          <w:rFonts w:asciiTheme="minorEastAsia" w:hAnsiTheme="minorEastAsia" w:cstheme="minorEastAsia"/>
          <w:sz w:val="44"/>
          <w:szCs w:val="44"/>
        </w:rPr>
      </w:pPr>
      <w:r>
        <w:rPr>
          <w:rFonts w:hint="eastAsia" w:asciiTheme="minorEastAsia" w:hAnsiTheme="minorEastAsia" w:cstheme="minorEastAsia"/>
          <w:sz w:val="44"/>
          <w:szCs w:val="44"/>
        </w:rPr>
        <w:br w:type="page"/>
      </w:r>
    </w:p>
    <w:p>
      <w:pPr>
        <w:numPr>
          <w:ilvl w:val="0"/>
          <w:numId w:val="0"/>
        </w:numPr>
        <w:ind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企业信用记录</w:t>
      </w:r>
    </w:p>
    <w:p>
      <w:p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lang w:eastAsia="zh-CN"/>
        </w:rPr>
        <w:t>（一）</w:t>
      </w:r>
      <w:r>
        <w:rPr>
          <w:rFonts w:hint="eastAsia" w:ascii="华文中宋" w:hAnsi="华文中宋" w:eastAsia="华文中宋" w:cs="华文中宋"/>
          <w:sz w:val="32"/>
          <w:szCs w:val="32"/>
        </w:rPr>
        <w:t>企业及个人荣誉</w:t>
      </w:r>
    </w:p>
    <w:p>
      <w:pPr>
        <w:snapToGrid w:val="0"/>
        <w:rPr>
          <w:rFonts w:hint="eastAsia" w:ascii="华文中宋" w:hAnsi="华文中宋" w:eastAsia="华文中宋" w:cs="华文中宋"/>
          <w:sz w:val="32"/>
          <w:szCs w:val="32"/>
        </w:rPr>
      </w:pP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64"/>
        <w:gridCol w:w="2213"/>
        <w:gridCol w:w="98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6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获奖名称</w:t>
            </w:r>
          </w:p>
        </w:tc>
        <w:tc>
          <w:tcPr>
            <w:tcW w:w="221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颁奖单位</w:t>
            </w:r>
          </w:p>
        </w:tc>
        <w:tc>
          <w:tcPr>
            <w:tcW w:w="9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文号</w:t>
            </w:r>
          </w:p>
        </w:tc>
        <w:tc>
          <w:tcPr>
            <w:tcW w:w="200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文件颁发时间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hint="eastAsia" w:ascii="仿宋" w:hAnsi="仿宋" w:eastAsia="仿宋" w:cs="仿宋"/>
                <w:sz w:val="24"/>
                <w:szCs w:val="24"/>
              </w:rPr>
            </w:pPr>
          </w:p>
        </w:tc>
        <w:tc>
          <w:tcPr>
            <w:tcW w:w="2864" w:type="dxa"/>
            <w:vAlign w:val="center"/>
          </w:tcPr>
          <w:p>
            <w:pPr>
              <w:jc w:val="center"/>
              <w:rPr>
                <w:rFonts w:hint="eastAsia" w:ascii="仿宋" w:hAnsi="仿宋" w:eastAsia="仿宋" w:cs="仿宋"/>
                <w:sz w:val="24"/>
                <w:szCs w:val="24"/>
              </w:rPr>
            </w:pPr>
          </w:p>
        </w:tc>
        <w:tc>
          <w:tcPr>
            <w:tcW w:w="2213" w:type="dxa"/>
            <w:vAlign w:val="center"/>
          </w:tcPr>
          <w:p>
            <w:pPr>
              <w:jc w:val="center"/>
              <w:rPr>
                <w:rFonts w:hint="eastAsia" w:ascii="仿宋" w:hAnsi="仿宋" w:eastAsia="仿宋" w:cs="仿宋"/>
                <w:sz w:val="24"/>
                <w:szCs w:val="24"/>
              </w:rPr>
            </w:pPr>
          </w:p>
        </w:tc>
        <w:tc>
          <w:tcPr>
            <w:tcW w:w="988" w:type="dxa"/>
            <w:vAlign w:val="center"/>
          </w:tcPr>
          <w:p>
            <w:pPr>
              <w:jc w:val="center"/>
              <w:rPr>
                <w:rFonts w:hint="eastAsia" w:ascii="仿宋" w:hAnsi="仿宋" w:eastAsia="仿宋" w:cs="仿宋"/>
                <w:sz w:val="24"/>
                <w:szCs w:val="24"/>
              </w:rPr>
            </w:pPr>
          </w:p>
        </w:tc>
        <w:tc>
          <w:tcPr>
            <w:tcW w:w="2007" w:type="dxa"/>
            <w:vAlign w:val="center"/>
          </w:tcPr>
          <w:p>
            <w:pPr>
              <w:jc w:val="center"/>
              <w:rPr>
                <w:rFonts w:hint="eastAsia" w:ascii="仿宋" w:hAnsi="仿宋" w:eastAsia="仿宋" w:cs="仿宋"/>
                <w:sz w:val="24"/>
                <w:szCs w:val="24"/>
              </w:rPr>
            </w:pPr>
          </w:p>
        </w:tc>
      </w:tr>
    </w:tbl>
    <w:p>
      <w:pPr>
        <w:jc w:val="center"/>
        <w:rPr>
          <w:rFonts w:asciiTheme="minorEastAsia" w:hAnsiTheme="minorEastAsia" w:cstheme="minorEastAsia"/>
        </w:rPr>
      </w:pPr>
    </w:p>
    <w:p>
      <w:pPr>
        <w:spacing w:beforeLines="70" w:afterLines="50"/>
        <w:jc w:val="center"/>
        <w:rPr>
          <w:rFonts w:asciiTheme="minorEastAsia" w:hAnsiTheme="minorEastAsia" w:cstheme="minorEastAsia"/>
          <w:sz w:val="32"/>
          <w:szCs w:val="32"/>
        </w:rPr>
      </w:pPr>
    </w:p>
    <w:p>
      <w:pPr>
        <w:spacing w:beforeLines="70" w:afterLines="50"/>
        <w:jc w:val="cente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pPr>
        <w:numPr>
          <w:ilvl w:val="0"/>
          <w:numId w:val="6"/>
        </w:numPr>
        <w:snapToGrid w:val="0"/>
        <w:rPr>
          <w:rFonts w:hint="eastAsia" w:ascii="华文中宋" w:hAnsi="华文中宋" w:eastAsia="华文中宋" w:cs="华文中宋"/>
          <w:sz w:val="32"/>
          <w:szCs w:val="32"/>
        </w:rPr>
      </w:pPr>
      <w:r>
        <w:rPr>
          <w:rFonts w:hint="eastAsia" w:ascii="华文中宋" w:hAnsi="华文中宋" w:eastAsia="华文中宋" w:cs="华文中宋"/>
          <w:sz w:val="32"/>
          <w:szCs w:val="32"/>
        </w:rPr>
        <w:t>企业及个人处罚</w:t>
      </w:r>
    </w:p>
    <w:p>
      <w:pPr>
        <w:numPr>
          <w:ilvl w:val="0"/>
          <w:numId w:val="0"/>
        </w:numPr>
        <w:snapToGrid w:val="0"/>
        <w:rPr>
          <w:rFonts w:hint="eastAsia" w:ascii="华文中宋" w:hAnsi="华文中宋" w:eastAsia="华文中宋" w:cs="华文中宋"/>
          <w:sz w:val="32"/>
          <w:szCs w:val="32"/>
        </w:rPr>
      </w:pPr>
    </w:p>
    <w:tbl>
      <w:tblPr>
        <w:tblStyle w:val="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64"/>
        <w:gridCol w:w="243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864"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处罚名称</w:t>
            </w:r>
          </w:p>
        </w:tc>
        <w:tc>
          <w:tcPr>
            <w:tcW w:w="2439"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处罚发布单位</w:t>
            </w:r>
          </w:p>
        </w:tc>
        <w:tc>
          <w:tcPr>
            <w:tcW w:w="22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处罚发布时间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0" w:type="dxa"/>
            <w:vAlign w:val="center"/>
          </w:tcPr>
          <w:p>
            <w:pPr>
              <w:jc w:val="center"/>
              <w:rPr>
                <w:rFonts w:asciiTheme="minorEastAsia" w:hAnsiTheme="minorEastAsia" w:cstheme="minorEastAsia"/>
                <w:szCs w:val="21"/>
              </w:rPr>
            </w:pPr>
          </w:p>
        </w:tc>
        <w:tc>
          <w:tcPr>
            <w:tcW w:w="2864" w:type="dxa"/>
            <w:vAlign w:val="center"/>
          </w:tcPr>
          <w:p>
            <w:pPr>
              <w:jc w:val="center"/>
              <w:rPr>
                <w:rFonts w:asciiTheme="minorEastAsia" w:hAnsiTheme="minorEastAsia" w:cstheme="minorEastAsia"/>
                <w:szCs w:val="21"/>
              </w:rPr>
            </w:pPr>
          </w:p>
        </w:tc>
        <w:tc>
          <w:tcPr>
            <w:tcW w:w="2439" w:type="dxa"/>
            <w:vAlign w:val="center"/>
          </w:tcPr>
          <w:p>
            <w:pPr>
              <w:jc w:val="center"/>
              <w:rPr>
                <w:rFonts w:asciiTheme="minorEastAsia" w:hAnsiTheme="minorEastAsia" w:cstheme="minorEastAsia"/>
                <w:szCs w:val="21"/>
              </w:rPr>
            </w:pPr>
          </w:p>
        </w:tc>
        <w:tc>
          <w:tcPr>
            <w:tcW w:w="2210" w:type="dxa"/>
            <w:vAlign w:val="center"/>
          </w:tcPr>
          <w:p>
            <w:pPr>
              <w:jc w:val="center"/>
              <w:rPr>
                <w:rFonts w:asciiTheme="minorEastAsia" w:hAnsiTheme="minorEastAsia" w:cstheme="minorEastAsia"/>
                <w:szCs w:val="21"/>
              </w:rPr>
            </w:pPr>
          </w:p>
        </w:tc>
      </w:tr>
    </w:tbl>
    <w:p>
      <w:pPr>
        <w:jc w:val="center"/>
        <w:rPr>
          <w:rFonts w:asciiTheme="minorEastAsia" w:hAnsiTheme="minorEastAsia" w:cstheme="minorEastAsia"/>
        </w:rPr>
      </w:pPr>
    </w:p>
    <w:p>
      <w:pPr>
        <w:rPr>
          <w:rFonts w:asciiTheme="minorEastAsia" w:hAnsiTheme="minorEastAsia" w:cstheme="minorEastAsia"/>
          <w:b/>
        </w:rPr>
      </w:pPr>
      <w:r>
        <w:rPr>
          <w:rFonts w:hint="eastAsia" w:asciiTheme="minorEastAsia" w:hAnsiTheme="minorEastAsia" w:cstheme="minorEastAsia"/>
          <w:sz w:val="24"/>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三、工程监理企业信用等级申请审批表</w:t>
      </w:r>
    </w:p>
    <w:tbl>
      <w:tblPr>
        <w:tblStyle w:val="5"/>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1633" w:type="dxa"/>
            <w:tcBorders>
              <w:top w:val="single" w:color="auto" w:sz="12" w:space="0"/>
              <w:left w:val="single" w:color="auto" w:sz="12" w:space="0"/>
            </w:tcBorders>
            <w:vAlign w:val="center"/>
          </w:tcPr>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企业申请</w:t>
            </w:r>
          </w:p>
        </w:tc>
        <w:tc>
          <w:tcPr>
            <w:tcW w:w="7100" w:type="dxa"/>
            <w:tcBorders>
              <w:top w:val="single" w:color="auto" w:sz="12" w:space="0"/>
              <w:right w:val="single" w:color="auto" w:sz="12" w:space="0"/>
            </w:tcBorders>
          </w:tcPr>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本企业根据自评情况，申请信用等级为：</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□AAA □AA □ A□B  □C</w:t>
            </w:r>
          </w:p>
          <w:p>
            <w:pPr>
              <w:spacing w:line="600" w:lineRule="exact"/>
              <w:ind w:firstLine="1920" w:firstLineChars="800"/>
              <w:jc w:val="left"/>
              <w:rPr>
                <w:rFonts w:hint="eastAsia" w:ascii="仿宋" w:hAnsi="仿宋" w:eastAsia="仿宋" w:cs="仿宋"/>
                <w:bCs/>
                <w:sz w:val="24"/>
                <w:szCs w:val="24"/>
              </w:rPr>
            </w:pPr>
            <w:r>
              <w:rPr>
                <w:rFonts w:hint="eastAsia" w:ascii="仿宋" w:hAnsi="仿宋" w:eastAsia="仿宋" w:cs="仿宋"/>
                <w:bCs/>
                <w:sz w:val="24"/>
                <w:szCs w:val="24"/>
              </w:rPr>
              <w:t xml:space="preserve">企业法定代表人（签字）：             </w:t>
            </w:r>
          </w:p>
          <w:p>
            <w:pPr>
              <w:spacing w:line="600" w:lineRule="exact"/>
              <w:ind w:firstLine="3120" w:firstLineChars="1300"/>
              <w:jc w:val="left"/>
              <w:rPr>
                <w:rFonts w:hint="eastAsia" w:ascii="仿宋" w:hAnsi="仿宋" w:eastAsia="仿宋" w:cs="仿宋"/>
                <w:bCs/>
                <w:sz w:val="24"/>
                <w:szCs w:val="24"/>
              </w:rPr>
            </w:pPr>
            <w:r>
              <w:rPr>
                <w:rFonts w:hint="eastAsia" w:ascii="仿宋" w:hAnsi="仿宋" w:eastAsia="仿宋" w:cs="仿宋"/>
                <w:bCs/>
                <w:sz w:val="24"/>
                <w:szCs w:val="24"/>
              </w:rPr>
              <w:t>企业签章：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1633" w:type="dxa"/>
            <w:tcBorders>
              <w:left w:val="single" w:color="auto" w:sz="12" w:space="0"/>
            </w:tcBorders>
            <w:vAlign w:val="center"/>
          </w:tcPr>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企业注册地盟市建筑业协会</w:t>
            </w:r>
          </w:p>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初审意见</w:t>
            </w:r>
          </w:p>
        </w:tc>
        <w:tc>
          <w:tcPr>
            <w:tcW w:w="7100" w:type="dxa"/>
            <w:tcBorders>
              <w:right w:val="single" w:color="auto" w:sz="12" w:space="0"/>
            </w:tcBorders>
          </w:tcPr>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按照《内蒙古自治区工程监理企业信用评价管理办法》审查，该企业符合□AAA □AA □ A</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sym w:font="Wingdings 2" w:char="00A3"/>
            </w:r>
            <w:r>
              <w:rPr>
                <w:rFonts w:hint="eastAsia" w:ascii="仿宋" w:hAnsi="仿宋" w:eastAsia="仿宋" w:cs="仿宋"/>
                <w:bCs/>
                <w:sz w:val="24"/>
                <w:szCs w:val="24"/>
              </w:rPr>
              <w:t xml:space="preserve">B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□C</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信用等级条件，同意上报评定。</w:t>
            </w:r>
          </w:p>
          <w:p>
            <w:pPr>
              <w:spacing w:line="600" w:lineRule="exact"/>
              <w:jc w:val="left"/>
              <w:rPr>
                <w:rFonts w:hint="eastAsia" w:ascii="仿宋" w:hAnsi="仿宋" w:eastAsia="仿宋" w:cs="仿宋"/>
                <w:bCs/>
                <w:sz w:val="24"/>
                <w:szCs w:val="24"/>
              </w:rPr>
            </w:pP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审查人（签字）：</w:t>
            </w:r>
          </w:p>
          <w:p>
            <w:pPr>
              <w:spacing w:line="600" w:lineRule="exact"/>
              <w:jc w:val="left"/>
              <w:rPr>
                <w:rFonts w:hint="eastAsia" w:ascii="仿宋" w:hAnsi="仿宋" w:eastAsia="仿宋" w:cs="仿宋"/>
                <w:bCs/>
                <w:sz w:val="24"/>
                <w:szCs w:val="24"/>
              </w:rPr>
            </w:pPr>
          </w:p>
          <w:p>
            <w:pPr>
              <w:spacing w:line="600" w:lineRule="exact"/>
              <w:jc w:val="right"/>
              <w:rPr>
                <w:rFonts w:hint="eastAsia" w:ascii="仿宋" w:hAnsi="仿宋" w:eastAsia="仿宋" w:cs="仿宋"/>
                <w:bCs/>
                <w:sz w:val="24"/>
                <w:szCs w:val="24"/>
              </w:rPr>
            </w:pPr>
            <w:r>
              <w:rPr>
                <w:rFonts w:hint="eastAsia" w:ascii="仿宋" w:hAnsi="仿宋" w:eastAsia="仿宋" w:cs="仿宋"/>
                <w:bCs/>
                <w:sz w:val="24"/>
                <w:szCs w:val="24"/>
              </w:rPr>
              <w:t>企业注册地盟市建筑业协会（签章）</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33" w:type="dxa"/>
            <w:tcBorders>
              <w:left w:val="single" w:color="auto" w:sz="12" w:space="0"/>
              <w:bottom w:val="single" w:color="auto" w:sz="12" w:space="0"/>
            </w:tcBorders>
            <w:vAlign w:val="center"/>
          </w:tcPr>
          <w:p>
            <w:pPr>
              <w:spacing w:line="600" w:lineRule="exact"/>
              <w:jc w:val="center"/>
              <w:rPr>
                <w:rFonts w:hint="eastAsia" w:ascii="仿宋" w:hAnsi="仿宋" w:eastAsia="仿宋" w:cs="仿宋"/>
                <w:bCs/>
                <w:sz w:val="24"/>
                <w:szCs w:val="24"/>
              </w:rPr>
            </w:pPr>
            <w:r>
              <w:rPr>
                <w:rFonts w:hint="eastAsia" w:ascii="仿宋" w:hAnsi="仿宋" w:eastAsia="仿宋" w:cs="仿宋"/>
                <w:bCs/>
                <w:sz w:val="24"/>
                <w:szCs w:val="24"/>
              </w:rPr>
              <w:t>内蒙古自治区建筑业协会评定结论</w:t>
            </w:r>
          </w:p>
        </w:tc>
        <w:tc>
          <w:tcPr>
            <w:tcW w:w="7100" w:type="dxa"/>
            <w:tcBorders>
              <w:bottom w:val="single" w:color="auto" w:sz="12" w:space="0"/>
              <w:right w:val="single" w:color="auto" w:sz="12" w:space="0"/>
            </w:tcBorders>
          </w:tcPr>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 xml:space="preserve">根据企业申请材料和企业注册地盟市建筑业协会初审意见，按照《内蒙古自治区工程监理企业信用评价管理办法》，该企业信用等级评价结果为□AAA □AA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A</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sym w:font="Wingdings 2" w:char="00A3"/>
            </w:r>
            <w:r>
              <w:rPr>
                <w:rFonts w:hint="eastAsia" w:ascii="仿宋" w:hAnsi="仿宋" w:eastAsia="仿宋" w:cs="仿宋"/>
                <w:bCs/>
                <w:sz w:val="24"/>
                <w:szCs w:val="24"/>
              </w:rPr>
              <w:t>B  □C，予以公示。</w:t>
            </w:r>
          </w:p>
          <w:p>
            <w:pPr>
              <w:spacing w:line="600" w:lineRule="exact"/>
              <w:jc w:val="left"/>
              <w:rPr>
                <w:rFonts w:hint="eastAsia" w:ascii="仿宋" w:hAnsi="仿宋" w:eastAsia="仿宋" w:cs="仿宋"/>
                <w:bCs/>
                <w:sz w:val="24"/>
                <w:szCs w:val="24"/>
              </w:rPr>
            </w:pPr>
            <w:r>
              <w:rPr>
                <w:rFonts w:hint="eastAsia" w:ascii="仿宋" w:hAnsi="仿宋" w:eastAsia="仿宋" w:cs="仿宋"/>
                <w:bCs/>
                <w:sz w:val="24"/>
                <w:szCs w:val="24"/>
              </w:rPr>
              <w:t>审查人（签字）：</w:t>
            </w:r>
          </w:p>
          <w:p>
            <w:pPr>
              <w:spacing w:line="600" w:lineRule="exact"/>
              <w:jc w:val="left"/>
              <w:rPr>
                <w:rFonts w:hint="eastAsia" w:ascii="仿宋" w:hAnsi="仿宋" w:eastAsia="仿宋" w:cs="仿宋"/>
                <w:bCs/>
                <w:sz w:val="24"/>
                <w:szCs w:val="24"/>
              </w:rPr>
            </w:pPr>
          </w:p>
          <w:p>
            <w:pPr>
              <w:spacing w:line="600" w:lineRule="exact"/>
              <w:jc w:val="right"/>
              <w:rPr>
                <w:rFonts w:hint="eastAsia" w:ascii="仿宋" w:hAnsi="仿宋" w:eastAsia="仿宋" w:cs="仿宋"/>
                <w:bCs/>
                <w:sz w:val="24"/>
                <w:szCs w:val="24"/>
              </w:rPr>
            </w:pPr>
            <w:r>
              <w:rPr>
                <w:rFonts w:hint="eastAsia" w:ascii="仿宋" w:hAnsi="仿宋" w:eastAsia="仿宋" w:cs="仿宋"/>
                <w:bCs/>
                <w:sz w:val="24"/>
                <w:szCs w:val="24"/>
              </w:rPr>
              <w:t>内蒙古自治区建筑业协会（签章）</w:t>
            </w:r>
          </w:p>
          <w:p>
            <w:pPr>
              <w:spacing w:line="600" w:lineRule="exact"/>
              <w:ind w:firstLine="3528" w:firstLineChars="1470"/>
              <w:jc w:val="lef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bl>
    <w:p>
      <w:pPr>
        <w:spacing w:line="20" w:lineRule="exact"/>
        <w:jc w:val="left"/>
        <w:rPr>
          <w:rFonts w:asciiTheme="minorEastAsia" w:hAnsiTheme="minorEastAsia" w:cstheme="minorEastAsia"/>
          <w:sz w:val="32"/>
          <w:szCs w:val="32"/>
        </w:rPr>
      </w:pPr>
    </w:p>
    <w:p>
      <w:pPr>
        <w:rPr>
          <w:rFonts w:asciiTheme="minorEastAsia" w:hAnsiTheme="minorEastAsia" w:cstheme="minorEastAsia"/>
        </w:rPr>
      </w:pPr>
    </w:p>
    <w:p>
      <w:pPr>
        <w:rPr>
          <w:rFonts w:asciiTheme="minorEastAsia" w:hAnsiTheme="minorEastAsia" w:cstheme="minorEastAsia"/>
        </w:rPr>
      </w:pPr>
    </w:p>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工程质量</w:t>
      </w:r>
      <w:r>
        <w:rPr>
          <w:rFonts w:hint="eastAsia" w:ascii="仿宋" w:hAnsi="仿宋" w:eastAsia="仿宋" w:cs="仿宋"/>
          <w:sz w:val="32"/>
          <w:szCs w:val="32"/>
          <w:lang w:eastAsia="zh-CN"/>
        </w:rPr>
        <w:t>检测机构）</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 w:hAnsi="仿宋" w:eastAsia="仿宋" w:cs="仿宋"/>
          <w:sz w:val="32"/>
          <w:szCs w:val="32"/>
        </w:rPr>
      </w:pPr>
      <w:r>
        <w:rPr>
          <w:rFonts w:hint="eastAsia" w:ascii="华文楷体" w:hAnsi="华文楷体" w:eastAsia="华文楷体"/>
          <w:sz w:val="32"/>
          <w:szCs w:val="32"/>
        </w:rPr>
        <w:t xml:space="preserve">     </w:t>
      </w:r>
      <w:r>
        <w:rPr>
          <w:rFonts w:hint="eastAsia" w:ascii="仿宋" w:hAnsi="仿宋" w:eastAsia="仿宋" w:cs="仿宋"/>
          <w:sz w:val="32"/>
          <w:szCs w:val="32"/>
        </w:rPr>
        <w:t xml:space="preserve">   申请单位（章）：   </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仿宋" w:hAnsi="仿宋" w:eastAsia="仿宋" w:cs="仿宋"/>
          <w:sz w:val="32"/>
          <w:szCs w:val="32"/>
          <w:lang w:eastAsia="zh-CN"/>
        </w:rPr>
        <w:t>内蒙古自治区</w:t>
      </w:r>
      <w:r>
        <w:rPr>
          <w:rFonts w:hint="eastAsia" w:ascii="仿宋" w:hAnsi="仿宋" w:eastAsia="仿宋" w:cs="仿宋"/>
          <w:sz w:val="32"/>
          <w:szCs w:val="32"/>
        </w:rPr>
        <w:t>建筑业协会制</w:t>
      </w:r>
      <w:r>
        <w:rPr>
          <w:rFonts w:hint="eastAsia" w:ascii="楷体_GB2312" w:hAnsi="宋体" w:eastAsia="楷体_GB2312"/>
          <w:sz w:val="32"/>
          <w:szCs w:val="32"/>
        </w:rPr>
        <w:br w:type="page"/>
      </w:r>
    </w:p>
    <w:p>
      <w:pPr>
        <w:jc w:val="both"/>
        <w:rPr>
          <w:rFonts w:ascii="华文中宋" w:hAnsi="华文中宋" w:eastAsia="华文中宋"/>
          <w:b/>
          <w:bCs/>
          <w:kern w:val="0"/>
          <w:sz w:val="48"/>
          <w:szCs w:val="48"/>
        </w:rPr>
      </w:pPr>
      <w:r>
        <w:rPr>
          <w:rFonts w:hint="eastAsia" w:ascii="华文中宋" w:hAnsi="华文中宋" w:eastAsia="华文中宋"/>
          <w:b/>
          <w:bCs/>
          <w:kern w:val="0"/>
          <w:sz w:val="48"/>
          <w:szCs w:val="48"/>
        </w:rPr>
        <w:t xml:space="preserve"> </w:t>
      </w:r>
    </w:p>
    <w:p>
      <w:pPr>
        <w:jc w:val="center"/>
        <w:rPr>
          <w:rFonts w:hint="eastAsia" w:ascii="华文中宋" w:hAnsi="华文中宋" w:eastAsia="华文中宋"/>
          <w:b/>
          <w:bCs/>
          <w:kern w:val="0"/>
          <w:sz w:val="48"/>
          <w:szCs w:val="48"/>
        </w:rPr>
      </w:pPr>
      <w:r>
        <w:rPr>
          <w:rFonts w:hint="eastAsia" w:ascii="华文中宋" w:hAnsi="华文中宋" w:eastAsia="华文中宋"/>
          <w:b/>
          <w:bCs/>
          <w:kern w:val="0"/>
          <w:sz w:val="48"/>
          <w:szCs w:val="48"/>
        </w:rPr>
        <w:t xml:space="preserve"> </w:t>
      </w:r>
    </w:p>
    <w:p>
      <w:pPr>
        <w:jc w:val="center"/>
        <w:rPr>
          <w:rFonts w:hint="eastAsia" w:ascii="华文中宋" w:hAnsi="华文中宋" w:eastAsia="华文中宋"/>
          <w:b/>
          <w:bCs/>
          <w:sz w:val="48"/>
          <w:szCs w:val="48"/>
        </w:rPr>
      </w:pPr>
      <w:r>
        <w:rPr>
          <w:rFonts w:hint="eastAsia" w:ascii="华文中宋" w:hAnsi="华文中宋" w:eastAsia="华文中宋"/>
          <w:b/>
          <w:bCs/>
          <w:spacing w:val="1"/>
          <w:kern w:val="0"/>
          <w:sz w:val="48"/>
          <w:szCs w:val="48"/>
        </w:rPr>
        <w:t>承</w:t>
      </w:r>
      <w:r>
        <w:rPr>
          <w:rFonts w:hint="eastAsia" w:ascii="华文中宋" w:hAnsi="华文中宋" w:eastAsia="华文中宋"/>
          <w:b/>
          <w:bCs/>
          <w:kern w:val="0"/>
          <w:sz w:val="48"/>
          <w:szCs w:val="48"/>
        </w:rPr>
        <w:t xml:space="preserve">  诺  书</w:t>
      </w:r>
    </w:p>
    <w:p>
      <w:pPr>
        <w:jc w:val="center"/>
        <w:rPr>
          <w:rFonts w:hint="eastAsia" w:ascii="楷体_GB2312" w:hAnsi="宋体"/>
          <w:sz w:val="32"/>
          <w:szCs w:val="32"/>
        </w:rPr>
      </w:pPr>
      <w:r>
        <w:rPr>
          <w:rFonts w:ascii="楷体_GB2312" w:hAnsi="宋体"/>
          <w:sz w:val="32"/>
          <w:szCs w:val="32"/>
        </w:rPr>
        <w:t xml:space="preserve">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本单位自愿申请参加</w:t>
      </w:r>
      <w:r>
        <w:rPr>
          <w:rFonts w:hint="eastAsia" w:ascii="仿宋_GB2312" w:eastAsia="仿宋_GB2312"/>
          <w:sz w:val="32"/>
          <w:szCs w:val="32"/>
          <w:lang w:val="en-US" w:eastAsia="zh-CN"/>
        </w:rPr>
        <w:t>内蒙古自治区</w:t>
      </w:r>
      <w:r>
        <w:rPr>
          <w:rFonts w:hint="eastAsia" w:ascii="仿宋_GB2312" w:eastAsia="仿宋_GB2312"/>
          <w:sz w:val="32"/>
          <w:szCs w:val="32"/>
        </w:rPr>
        <w:t>建筑业协会</w:t>
      </w:r>
      <w:r>
        <w:rPr>
          <w:rFonts w:hint="eastAsia" w:ascii="仿宋_GB2312" w:eastAsia="仿宋_GB2312"/>
          <w:sz w:val="32"/>
          <w:szCs w:val="32"/>
          <w:lang w:val="en-US" w:eastAsia="zh-CN"/>
        </w:rPr>
        <w:t>开展</w:t>
      </w:r>
      <w:r>
        <w:rPr>
          <w:rFonts w:hint="eastAsia" w:ascii="仿宋_GB2312" w:eastAsia="仿宋_GB2312"/>
          <w:sz w:val="32"/>
          <w:szCs w:val="32"/>
        </w:rPr>
        <w:t>的工程质量检测机构信用评价。</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本单位承诺，在申请本信用评价中所提交的资料和数据全部真实、合法、有效，复印件和原件内容一致，</w:t>
      </w:r>
      <w:r>
        <w:rPr>
          <w:rFonts w:hint="eastAsia" w:ascii="仿宋_GB2312" w:hAnsi="宋体" w:eastAsia="仿宋_GB2312"/>
          <w:sz w:val="32"/>
          <w:szCs w:val="32"/>
        </w:rPr>
        <w:t>如若虚假，</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年内不再申请信用评价，</w:t>
      </w:r>
      <w:r>
        <w:rPr>
          <w:rFonts w:hint="eastAsia" w:ascii="仿宋_GB2312" w:eastAsia="仿宋_GB2312"/>
          <w:sz w:val="32"/>
          <w:szCs w:val="32"/>
        </w:rPr>
        <w:t>并对因材料虚假所引发的一切后果负责。</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本单位经自评后认为可以申报如下工程质量检测机构信用等级（请√选）：</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40" w:lineRule="exact"/>
        <w:ind w:firstLine="1760" w:firstLineChars="550"/>
        <w:rPr>
          <w:rFonts w:hint="eastAsia" w:ascii="仿宋_GB2312" w:eastAsia="仿宋_GB2312"/>
          <w:sz w:val="32"/>
          <w:szCs w:val="32"/>
        </w:rPr>
      </w:pPr>
      <w:r>
        <w:rPr>
          <w:rFonts w:hint="eastAsia" w:ascii="仿宋_GB2312" w:eastAsia="仿宋_GB2312"/>
          <w:sz w:val="32"/>
          <w:szCs w:val="32"/>
        </w:rPr>
        <w:t>□AAA级       □AA级        □A级</w:t>
      </w:r>
    </w:p>
    <w:p>
      <w:pPr>
        <w:spacing w:line="820" w:lineRule="exact"/>
        <w:ind w:firstLine="1260" w:firstLineChars="375"/>
        <w:rPr>
          <w:rFonts w:hint="eastAsia" w:ascii="仿宋_GB2312" w:hAnsi="宋体" w:eastAsia="仿宋_GB2312"/>
          <w:sz w:val="32"/>
          <w:szCs w:val="32"/>
        </w:rPr>
      </w:pPr>
      <w:r>
        <w:rPr>
          <w:rFonts w:hint="eastAsia" w:ascii="仿宋_GB2312" w:hAnsi="宋体" w:eastAsia="仿宋_GB2312"/>
          <w:spacing w:val="8"/>
          <w:kern w:val="0"/>
          <w:sz w:val="32"/>
          <w:szCs w:val="32"/>
        </w:rPr>
        <w:t xml:space="preserve">          </w:t>
      </w:r>
      <w:r>
        <w:rPr>
          <w:rFonts w:hint="eastAsia" w:ascii="仿宋_GB2312" w:hAnsi="宋体" w:eastAsia="仿宋_GB2312"/>
          <w:spacing w:val="-7"/>
          <w:kern w:val="0"/>
          <w:sz w:val="32"/>
          <w:szCs w:val="32"/>
        </w:rPr>
        <w:t xml:space="preserve"> </w:t>
      </w:r>
    </w:p>
    <w:p>
      <w:pPr>
        <w:ind w:right="2068" w:rightChars="985"/>
        <w:jc w:val="right"/>
        <w:rPr>
          <w:rFonts w:hint="eastAsia" w:ascii="仿宋_GB2312" w:eastAsia="仿宋_GB2312"/>
          <w:sz w:val="32"/>
          <w:szCs w:val="32"/>
        </w:rPr>
      </w:pPr>
      <w:r>
        <w:rPr>
          <w:rFonts w:hint="eastAsia" w:ascii="仿宋_GB2312" w:eastAsia="仿宋_GB2312"/>
          <w:sz w:val="32"/>
          <w:szCs w:val="32"/>
        </w:rPr>
        <w:t>法定代表人签字：</w:t>
      </w:r>
    </w:p>
    <w:p>
      <w:pPr>
        <w:ind w:right="2068" w:rightChars="985"/>
        <w:jc w:val="right"/>
        <w:rPr>
          <w:rFonts w:hint="eastAsia" w:ascii="仿宋_GB2312" w:eastAsia="仿宋_GB2312"/>
          <w:sz w:val="32"/>
          <w:szCs w:val="32"/>
        </w:rPr>
      </w:pPr>
      <w:r>
        <w:rPr>
          <w:rFonts w:hint="eastAsia" w:ascii="仿宋_GB2312" w:eastAsia="仿宋_GB2312"/>
          <w:sz w:val="32"/>
          <w:szCs w:val="32"/>
        </w:rPr>
        <w:t xml:space="preserve">                    单位盖章：</w:t>
      </w:r>
    </w:p>
    <w:p>
      <w:pPr>
        <w:ind w:right="2068" w:rightChars="985"/>
        <w:jc w:val="right"/>
        <w:rPr>
          <w:rFonts w:hint="eastAsia" w:ascii="仿宋_GB2312" w:eastAsia="仿宋_GB2312"/>
          <w:sz w:val="32"/>
          <w:szCs w:val="32"/>
        </w:rPr>
      </w:pPr>
      <w:r>
        <w:rPr>
          <w:rFonts w:hint="eastAsia" w:ascii="仿宋_GB2312" w:eastAsia="仿宋_GB2312"/>
          <w:sz w:val="32"/>
          <w:szCs w:val="32"/>
        </w:rPr>
        <w:t xml:space="preserve">                 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r>
        <w:t xml:space="preserve"> </w:t>
      </w:r>
    </w:p>
    <w:p>
      <w:pPr>
        <w:rPr>
          <w:rFonts w:hint="eastAsia"/>
        </w:rPr>
      </w:pPr>
      <w:r>
        <w:br w:type="page"/>
      </w:r>
    </w:p>
    <w:p>
      <w:pPr>
        <w:rPr>
          <w:rFonts w:hint="eastAsia"/>
        </w:rPr>
      </w:pPr>
    </w:p>
    <w:p>
      <w:pPr>
        <w:jc w:val="center"/>
        <w:rPr>
          <w:rFonts w:ascii="华文中宋" w:hAnsi="华文中宋" w:eastAsia="华文中宋"/>
          <w:sz w:val="44"/>
          <w:szCs w:val="44"/>
        </w:rPr>
      </w:pPr>
      <w:r>
        <w:rPr>
          <w:rFonts w:hint="eastAsia" w:ascii="华文中宋" w:hAnsi="华文中宋" w:eastAsia="华文中宋"/>
          <w:sz w:val="44"/>
          <w:szCs w:val="44"/>
        </w:rPr>
        <w:t>一、工程质量检测机构基本情况表</w:t>
      </w:r>
    </w:p>
    <w:p>
      <w:pPr>
        <w:spacing w:after="156" w:afterLines="50"/>
        <w:ind w:left="281" w:leftChars="-135" w:hanging="564" w:hangingChars="235"/>
        <w:rPr>
          <w:rFonts w:hint="eastAsia" w:ascii="仿宋" w:hAnsi="仿宋" w:eastAsia="仿宋" w:cs="仿宋"/>
          <w:sz w:val="24"/>
        </w:rPr>
      </w:pPr>
      <w:r>
        <w:rPr>
          <w:rFonts w:hint="eastAsia" w:ascii="仿宋" w:hAnsi="仿宋" w:eastAsia="仿宋" w:cs="仿宋"/>
          <w:sz w:val="24"/>
        </w:rPr>
        <w:t>填表人：              电话:                 填表日期：     年    月    日</w:t>
      </w:r>
    </w:p>
    <w:tbl>
      <w:tblPr>
        <w:tblStyle w:val="5"/>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423"/>
        <w:gridCol w:w="1390"/>
        <w:gridCol w:w="1358"/>
        <w:gridCol w:w="1402"/>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机构名称</w:t>
            </w:r>
          </w:p>
        </w:tc>
        <w:tc>
          <w:tcPr>
            <w:tcW w:w="4171"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成立时间</w:t>
            </w:r>
          </w:p>
        </w:tc>
        <w:tc>
          <w:tcPr>
            <w:tcW w:w="176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机构地址</w:t>
            </w:r>
          </w:p>
        </w:tc>
        <w:tc>
          <w:tcPr>
            <w:tcW w:w="417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注册资金</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417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邮政编码</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工商营业执照</w:t>
            </w:r>
          </w:p>
          <w:p>
            <w:pPr>
              <w:jc w:val="center"/>
              <w:rPr>
                <w:rFonts w:hint="eastAsia" w:ascii="仿宋" w:hAnsi="仿宋" w:eastAsia="仿宋" w:cs="仿宋"/>
                <w:sz w:val="24"/>
              </w:rPr>
            </w:pPr>
            <w:r>
              <w:rPr>
                <w:rFonts w:hint="eastAsia" w:ascii="仿宋" w:hAnsi="仿宋" w:eastAsia="仿宋" w:cs="仿宋"/>
                <w:sz w:val="24"/>
              </w:rPr>
              <w:t>注册号</w:t>
            </w:r>
          </w:p>
        </w:tc>
        <w:tc>
          <w:tcPr>
            <w:tcW w:w="417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发证机关</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资质证书编号</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初始取得资质时间</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资    质</w:t>
            </w:r>
          </w:p>
          <w:p>
            <w:pPr>
              <w:jc w:val="center"/>
              <w:rPr>
                <w:rFonts w:hint="eastAsia" w:ascii="仿宋" w:hAnsi="仿宋" w:eastAsia="仿宋" w:cs="仿宋"/>
                <w:sz w:val="24"/>
              </w:rPr>
            </w:pPr>
            <w:r>
              <w:rPr>
                <w:rFonts w:hint="eastAsia" w:ascii="仿宋" w:hAnsi="仿宋" w:eastAsia="仿宋" w:cs="仿宋"/>
                <w:sz w:val="24"/>
              </w:rPr>
              <w:t>有效期至</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资质认定</w:t>
            </w:r>
          </w:p>
          <w:p>
            <w:pPr>
              <w:jc w:val="center"/>
              <w:rPr>
                <w:rFonts w:hint="eastAsia" w:ascii="仿宋" w:hAnsi="仿宋" w:eastAsia="仿宋" w:cs="仿宋"/>
                <w:sz w:val="24"/>
              </w:rPr>
            </w:pPr>
            <w:r>
              <w:rPr>
                <w:rFonts w:hint="eastAsia" w:ascii="仿宋" w:hAnsi="仿宋" w:eastAsia="仿宋" w:cs="仿宋"/>
                <w:sz w:val="24"/>
              </w:rPr>
              <w:t>证书编号</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有效期至</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发证机关</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法定代表人</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技术负责人</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质量负责人</w:t>
            </w:r>
          </w:p>
        </w:tc>
        <w:tc>
          <w:tcPr>
            <w:tcW w:w="142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 称</w:t>
            </w:r>
          </w:p>
        </w:tc>
        <w:tc>
          <w:tcPr>
            <w:tcW w:w="1358"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765"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在职人员</w:t>
            </w:r>
          </w:p>
        </w:tc>
        <w:tc>
          <w:tcPr>
            <w:tcW w:w="7338" w:type="dxa"/>
            <w:gridSpan w:val="5"/>
            <w:tcBorders>
              <w:top w:val="single" w:color="auto" w:sz="12" w:space="0"/>
              <w:left w:val="single" w:color="auto" w:sz="6" w:space="0"/>
              <w:bottom w:val="single" w:color="auto" w:sz="6" w:space="0"/>
              <w:right w:val="single" w:color="auto" w:sz="12" w:space="0"/>
            </w:tcBorders>
            <w:noWrap w:val="0"/>
            <w:vAlign w:val="center"/>
          </w:tcPr>
          <w:p>
            <w:pPr>
              <w:jc w:val="left"/>
              <w:rPr>
                <w:rFonts w:hint="eastAsia" w:ascii="仿宋" w:hAnsi="仿宋" w:eastAsia="仿宋" w:cs="仿宋"/>
                <w:sz w:val="24"/>
              </w:rPr>
            </w:pP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rPr>
              <w:t>人，其中：</w:t>
            </w:r>
          </w:p>
          <w:p>
            <w:pPr>
              <w:jc w:val="left"/>
              <w:rPr>
                <w:rFonts w:hint="eastAsia" w:ascii="仿宋" w:hAnsi="仿宋" w:eastAsia="仿宋" w:cs="仿宋"/>
                <w:sz w:val="24"/>
              </w:rPr>
            </w:pPr>
            <w:r>
              <w:rPr>
                <w:rFonts w:hint="eastAsia" w:ascii="仿宋" w:hAnsi="仿宋" w:eastAsia="仿宋" w:cs="仿宋"/>
                <w:sz w:val="24"/>
                <w:lang w:eastAsia="zh-CN"/>
              </w:rPr>
              <w:t>检测</w:t>
            </w:r>
            <w:r>
              <w:rPr>
                <w:rFonts w:hint="eastAsia" w:ascii="仿宋" w:hAnsi="仿宋" w:eastAsia="仿宋" w:cs="仿宋"/>
                <w:sz w:val="24"/>
              </w:rPr>
              <w:t>技术管理人员</w:t>
            </w:r>
            <w:r>
              <w:rPr>
                <w:rFonts w:hint="eastAsia" w:ascii="仿宋" w:hAnsi="仿宋" w:eastAsia="仿宋" w:cs="仿宋"/>
                <w:sz w:val="24"/>
                <w:u w:val="single"/>
              </w:rPr>
              <w:t xml:space="preserve">     </w:t>
            </w:r>
            <w:r>
              <w:rPr>
                <w:rFonts w:hint="eastAsia" w:ascii="仿宋" w:hAnsi="仿宋" w:eastAsia="仿宋" w:cs="仿宋"/>
                <w:sz w:val="24"/>
              </w:rPr>
              <w:t>人；</w:t>
            </w:r>
            <w:r>
              <w:rPr>
                <w:rFonts w:hint="eastAsia" w:ascii="仿宋" w:hAnsi="仿宋" w:eastAsia="仿宋" w:cs="仿宋"/>
                <w:sz w:val="24"/>
                <w:lang w:eastAsia="zh-CN"/>
              </w:rPr>
              <w:t>检测</w:t>
            </w:r>
            <w:r>
              <w:rPr>
                <w:rFonts w:hint="eastAsia" w:ascii="仿宋" w:hAnsi="仿宋" w:eastAsia="仿宋" w:cs="仿宋"/>
                <w:sz w:val="24"/>
              </w:rPr>
              <w:t>操作人员</w:t>
            </w:r>
            <w:r>
              <w:rPr>
                <w:rFonts w:hint="eastAsia" w:ascii="仿宋" w:hAnsi="仿宋" w:eastAsia="仿宋" w:cs="仿宋"/>
                <w:sz w:val="24"/>
                <w:u w:val="single"/>
              </w:rPr>
              <w:t xml:space="preserve">     </w:t>
            </w:r>
            <w:r>
              <w:rPr>
                <w:rFonts w:hint="eastAsia" w:ascii="仿宋" w:hAnsi="仿宋" w:eastAsia="仿宋" w:cs="仿宋"/>
                <w:sz w:val="24"/>
              </w:rPr>
              <w:t>人；</w:t>
            </w:r>
          </w:p>
          <w:p>
            <w:pPr>
              <w:jc w:val="left"/>
              <w:rPr>
                <w:rFonts w:hint="eastAsia" w:ascii="仿宋" w:hAnsi="仿宋" w:eastAsia="仿宋" w:cs="仿宋"/>
                <w:sz w:val="24"/>
              </w:rPr>
            </w:pPr>
            <w:r>
              <w:rPr>
                <w:rFonts w:hint="eastAsia" w:ascii="仿宋" w:hAnsi="仿宋" w:eastAsia="仿宋" w:cs="仿宋"/>
                <w:sz w:val="24"/>
              </w:rPr>
              <w:t>初级职称</w:t>
            </w:r>
            <w:r>
              <w:rPr>
                <w:rFonts w:hint="eastAsia" w:ascii="仿宋" w:hAnsi="仿宋" w:eastAsia="仿宋" w:cs="仿宋"/>
                <w:sz w:val="24"/>
                <w:u w:val="single"/>
              </w:rPr>
              <w:t xml:space="preserve">     </w:t>
            </w:r>
            <w:r>
              <w:rPr>
                <w:rFonts w:hint="eastAsia" w:ascii="仿宋" w:hAnsi="仿宋" w:eastAsia="仿宋" w:cs="仿宋"/>
                <w:sz w:val="24"/>
              </w:rPr>
              <w:t>人；中级职称</w:t>
            </w:r>
            <w:r>
              <w:rPr>
                <w:rFonts w:hint="eastAsia" w:ascii="仿宋" w:hAnsi="仿宋" w:eastAsia="仿宋" w:cs="仿宋"/>
                <w:sz w:val="24"/>
                <w:u w:val="single"/>
              </w:rPr>
              <w:t xml:space="preserve">     </w:t>
            </w:r>
            <w:r>
              <w:rPr>
                <w:rFonts w:hint="eastAsia" w:ascii="仿宋" w:hAnsi="仿宋" w:eastAsia="仿宋" w:cs="仿宋"/>
                <w:sz w:val="24"/>
              </w:rPr>
              <w:t>人；高级职称</w:t>
            </w:r>
            <w:r>
              <w:rPr>
                <w:rFonts w:hint="eastAsia" w:ascii="仿宋" w:hAnsi="仿宋" w:eastAsia="仿宋" w:cs="仿宋"/>
                <w:sz w:val="24"/>
                <w:u w:val="single"/>
              </w:rPr>
              <w:t xml:space="preserve">     </w:t>
            </w:r>
            <w:r>
              <w:rPr>
                <w:rFonts w:hint="eastAsia" w:ascii="仿宋" w:hAnsi="仿宋" w:eastAsia="仿宋" w:cs="仿宋"/>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注册结构</w:t>
            </w:r>
          </w:p>
          <w:p>
            <w:pPr>
              <w:jc w:val="center"/>
              <w:rPr>
                <w:rFonts w:hint="eastAsia" w:ascii="仿宋" w:hAnsi="仿宋" w:eastAsia="仿宋" w:cs="仿宋"/>
                <w:sz w:val="24"/>
              </w:rPr>
            </w:pPr>
            <w:r>
              <w:rPr>
                <w:rFonts w:hint="eastAsia" w:ascii="仿宋" w:hAnsi="仿宋" w:eastAsia="仿宋" w:cs="仿宋"/>
                <w:sz w:val="24"/>
              </w:rPr>
              <w:t>工程师姓名</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证书编号</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注册期限</w:t>
            </w:r>
          </w:p>
        </w:tc>
        <w:tc>
          <w:tcPr>
            <w:tcW w:w="176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注册岩土</w:t>
            </w:r>
          </w:p>
          <w:p>
            <w:pPr>
              <w:jc w:val="center"/>
              <w:rPr>
                <w:rFonts w:hint="eastAsia" w:ascii="仿宋" w:hAnsi="仿宋" w:eastAsia="仿宋" w:cs="仿宋"/>
                <w:sz w:val="24"/>
              </w:rPr>
            </w:pPr>
            <w:r>
              <w:rPr>
                <w:rFonts w:hint="eastAsia" w:ascii="仿宋" w:hAnsi="仿宋" w:eastAsia="仿宋" w:cs="仿宋"/>
                <w:sz w:val="24"/>
              </w:rPr>
              <w:t>工程师姓名</w:t>
            </w:r>
          </w:p>
        </w:tc>
        <w:tc>
          <w:tcPr>
            <w:tcW w:w="142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390"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证书编号</w:t>
            </w:r>
          </w:p>
        </w:tc>
        <w:tc>
          <w:tcPr>
            <w:tcW w:w="1358"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402"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注册期限</w:t>
            </w:r>
          </w:p>
        </w:tc>
        <w:tc>
          <w:tcPr>
            <w:tcW w:w="1765"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仪器设备</w:t>
            </w:r>
          </w:p>
          <w:p>
            <w:pPr>
              <w:jc w:val="center"/>
              <w:rPr>
                <w:rFonts w:hint="eastAsia" w:ascii="仿宋" w:hAnsi="仿宋" w:eastAsia="仿宋" w:cs="仿宋"/>
                <w:sz w:val="24"/>
              </w:rPr>
            </w:pPr>
            <w:r>
              <w:rPr>
                <w:rFonts w:hint="eastAsia" w:ascii="仿宋" w:hAnsi="仿宋" w:eastAsia="仿宋" w:cs="仿宋"/>
                <w:sz w:val="24"/>
              </w:rPr>
              <w:t>总台数（套）</w:t>
            </w:r>
          </w:p>
        </w:tc>
        <w:tc>
          <w:tcPr>
            <w:tcW w:w="142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748"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仪器设备固定</w:t>
            </w:r>
          </w:p>
          <w:p>
            <w:pPr>
              <w:jc w:val="center"/>
              <w:rPr>
                <w:rFonts w:hint="eastAsia" w:ascii="仿宋" w:hAnsi="仿宋" w:eastAsia="仿宋" w:cs="仿宋"/>
                <w:sz w:val="24"/>
              </w:rPr>
            </w:pPr>
            <w:r>
              <w:rPr>
                <w:rFonts w:hint="eastAsia" w:ascii="仿宋" w:hAnsi="仿宋" w:eastAsia="仿宋" w:cs="仿宋"/>
                <w:sz w:val="24"/>
              </w:rPr>
              <w:t>资产原值（万元）</w:t>
            </w:r>
          </w:p>
        </w:tc>
        <w:tc>
          <w:tcPr>
            <w:tcW w:w="3167" w:type="dxa"/>
            <w:gridSpan w:val="2"/>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试验场地面积（m2）</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74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办公区域面积（m2）</w:t>
            </w:r>
          </w:p>
        </w:tc>
        <w:tc>
          <w:tcPr>
            <w:tcW w:w="3167"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856"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有关基本管理制度</w:t>
            </w:r>
          </w:p>
        </w:tc>
        <w:tc>
          <w:tcPr>
            <w:tcW w:w="7338" w:type="dxa"/>
            <w:gridSpan w:val="5"/>
            <w:tcBorders>
              <w:top w:val="single" w:color="auto" w:sz="6" w:space="0"/>
              <w:left w:val="single" w:color="auto" w:sz="6" w:space="0"/>
              <w:bottom w:val="single" w:color="auto" w:sz="12" w:space="0"/>
              <w:right w:val="single" w:color="auto" w:sz="12" w:space="0"/>
            </w:tcBorders>
            <w:noWrap w:val="0"/>
            <w:vAlign w:val="center"/>
          </w:tcPr>
          <w:p>
            <w:pPr>
              <w:jc w:val="left"/>
              <w:rPr>
                <w:rFonts w:hint="eastAsia" w:ascii="仿宋" w:hAnsi="仿宋" w:eastAsia="仿宋" w:cs="仿宋"/>
                <w:sz w:val="24"/>
              </w:rPr>
            </w:pPr>
            <w:r>
              <w:rPr>
                <w:rFonts w:hint="eastAsia" w:ascii="仿宋" w:hAnsi="仿宋" w:eastAsia="仿宋" w:cs="仿宋"/>
                <w:sz w:val="24"/>
              </w:rPr>
              <w:t>（可另附表）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1856" w:type="dxa"/>
            <w:tcBorders>
              <w:top w:val="single" w:color="auto" w:sz="12"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备 注</w:t>
            </w:r>
          </w:p>
        </w:tc>
        <w:tc>
          <w:tcPr>
            <w:tcW w:w="7338" w:type="dxa"/>
            <w:gridSpan w:val="5"/>
            <w:tcBorders>
              <w:top w:val="single" w:color="auto" w:sz="12"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bl>
    <w:p>
      <w:pPr>
        <w:numPr>
          <w:ilvl w:val="0"/>
          <w:numId w:val="0"/>
        </w:numPr>
        <w:jc w:val="both"/>
        <w:rPr>
          <w:rFonts w:hint="eastAsia" w:ascii="仿宋_GB2312" w:eastAsia="仿宋_GB2312"/>
          <w:color w:val="auto"/>
          <w:sz w:val="32"/>
          <w:szCs w:val="32"/>
          <w:u w:val="none"/>
          <w:lang w:val="en-US"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0"/>
        </w:numPr>
        <w:jc w:val="both"/>
        <w:rPr>
          <w:rFonts w:hint="eastAsia" w:ascii="仿宋_GB2312" w:eastAsia="仿宋_GB2312"/>
          <w:color w:val="auto"/>
          <w:sz w:val="32"/>
          <w:szCs w:val="32"/>
          <w:u w:val="none"/>
          <w:lang w:val="en-US" w:eastAsia="zh-CN"/>
        </w:rPr>
      </w:pPr>
    </w:p>
    <w:p>
      <w:pPr>
        <w:jc w:val="center"/>
        <w:rPr>
          <w:rFonts w:hint="eastAsia" w:ascii="华文中宋" w:hAnsi="华文中宋" w:eastAsia="华文中宋"/>
          <w:sz w:val="44"/>
          <w:szCs w:val="44"/>
        </w:rPr>
      </w:pPr>
      <w:r>
        <w:rPr>
          <w:rFonts w:hint="eastAsia" w:ascii="华文中宋" w:hAnsi="华文中宋" w:eastAsia="华文中宋"/>
          <w:sz w:val="44"/>
          <w:szCs w:val="44"/>
        </w:rPr>
        <w:t>二、</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管理和技术人员汇总表</w:t>
      </w:r>
    </w:p>
    <w:p>
      <w:pPr>
        <w:keepNext w:val="0"/>
        <w:keepLines w:val="0"/>
        <w:pageBreakBefore w:val="0"/>
        <w:widowControl w:val="0"/>
        <w:kinsoku/>
        <w:wordWrap/>
        <w:overflowPunct/>
        <w:topLinePunct w:val="0"/>
        <w:autoSpaceDE/>
        <w:autoSpaceDN/>
        <w:bidi w:val="0"/>
        <w:adjustRightInd/>
        <w:snapToGrid/>
        <w:ind w:left="283" w:leftChars="135" w:firstLine="360" w:firstLineChars="150"/>
        <w:textAlignment w:val="auto"/>
        <w:rPr>
          <w:rFonts w:hint="eastAsia" w:ascii="仿宋" w:hAnsi="仿宋" w:eastAsia="仿宋" w:cs="仿宋"/>
          <w:sz w:val="24"/>
        </w:rPr>
      </w:pPr>
      <w:r>
        <w:rPr>
          <w:rFonts w:hint="eastAsia" w:ascii="仿宋" w:hAnsi="仿宋" w:eastAsia="仿宋" w:cs="仿宋"/>
          <w:sz w:val="24"/>
        </w:rPr>
        <w:t>填表人：                               电话:                                  填表日期：     年    月    日</w:t>
      </w:r>
    </w:p>
    <w:tbl>
      <w:tblPr>
        <w:tblStyle w:val="5"/>
        <w:tblW w:w="14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291"/>
        <w:gridCol w:w="905"/>
        <w:gridCol w:w="1628"/>
        <w:gridCol w:w="1628"/>
        <w:gridCol w:w="2172"/>
        <w:gridCol w:w="2172"/>
        <w:gridCol w:w="3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1291"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姓名</w:t>
            </w:r>
          </w:p>
        </w:tc>
        <w:tc>
          <w:tcPr>
            <w:tcW w:w="905"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性别</w:t>
            </w:r>
          </w:p>
        </w:tc>
        <w:tc>
          <w:tcPr>
            <w:tcW w:w="1628"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职务</w:t>
            </w:r>
          </w:p>
        </w:tc>
        <w:tc>
          <w:tcPr>
            <w:tcW w:w="1628"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职称</w:t>
            </w:r>
          </w:p>
        </w:tc>
        <w:tc>
          <w:tcPr>
            <w:tcW w:w="217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技术职称证书编号</w:t>
            </w:r>
          </w:p>
        </w:tc>
        <w:tc>
          <w:tcPr>
            <w:tcW w:w="217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lang w:eastAsia="zh-CN"/>
              </w:rPr>
              <w:t>检测</w:t>
            </w:r>
            <w:r>
              <w:rPr>
                <w:rFonts w:hint="eastAsia" w:ascii="仿宋" w:hAnsi="仿宋" w:eastAsia="仿宋" w:cs="仿宋"/>
                <w:b/>
                <w:bCs/>
                <w:sz w:val="24"/>
              </w:rPr>
              <w:t>培训证</w:t>
            </w:r>
          </w:p>
          <w:p>
            <w:pPr>
              <w:jc w:val="center"/>
              <w:rPr>
                <w:rFonts w:hint="eastAsia" w:ascii="仿宋" w:hAnsi="仿宋" w:eastAsia="仿宋" w:cs="仿宋"/>
                <w:b/>
                <w:bCs/>
                <w:sz w:val="24"/>
              </w:rPr>
            </w:pPr>
            <w:r>
              <w:rPr>
                <w:rFonts w:hint="eastAsia" w:ascii="仿宋" w:hAnsi="仿宋" w:eastAsia="仿宋" w:cs="仿宋"/>
                <w:b/>
                <w:bCs/>
                <w:sz w:val="24"/>
              </w:rPr>
              <w:t>发证时间</w:t>
            </w:r>
          </w:p>
        </w:tc>
        <w:tc>
          <w:tcPr>
            <w:tcW w:w="3619"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所管</w:t>
            </w:r>
            <w:r>
              <w:rPr>
                <w:rFonts w:hint="eastAsia" w:ascii="仿宋" w:hAnsi="仿宋" w:eastAsia="仿宋" w:cs="仿宋"/>
                <w:b/>
                <w:bCs/>
                <w:sz w:val="24"/>
                <w:lang w:eastAsia="zh-CN"/>
              </w:rPr>
              <w:t>检测</w:t>
            </w:r>
            <w:r>
              <w:rPr>
                <w:rFonts w:hint="eastAsia" w:ascii="仿宋" w:hAnsi="仿宋" w:eastAsia="仿宋" w:cs="仿宋"/>
                <w:b/>
                <w:bCs/>
                <w:sz w:val="24"/>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172"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bl>
    <w:p>
      <w:pPr>
        <w:spacing w:before="312" w:beforeLines="100"/>
        <w:ind w:left="283" w:leftChars="135"/>
        <w:rPr>
          <w:rFonts w:hint="eastAsia" w:ascii="仿宋" w:hAnsi="仿宋" w:eastAsia="仿宋" w:cs="仿宋"/>
          <w:sz w:val="24"/>
        </w:rPr>
      </w:pPr>
      <w:r>
        <w:rPr>
          <w:rFonts w:hint="eastAsia" w:ascii="仿宋" w:hAnsi="仿宋" w:eastAsia="仿宋" w:cs="仿宋"/>
          <w:sz w:val="24"/>
        </w:rPr>
        <w:t>填表说明：</w:t>
      </w:r>
    </w:p>
    <w:p>
      <w:pPr>
        <w:ind w:left="283" w:leftChars="135"/>
        <w:rPr>
          <w:rFonts w:hint="eastAsia" w:ascii="仿宋" w:hAnsi="仿宋" w:eastAsia="仿宋" w:cs="仿宋"/>
          <w:sz w:val="24"/>
        </w:rPr>
      </w:pPr>
      <w:r>
        <w:rPr>
          <w:rFonts w:hint="eastAsia" w:ascii="仿宋" w:hAnsi="仿宋" w:eastAsia="仿宋" w:cs="仿宋"/>
          <w:sz w:val="24"/>
        </w:rPr>
        <w:t>职务：1、经理；2、副经理；3、技术负责人；4、质量负责人；5、授权签字人。</w:t>
      </w:r>
    </w:p>
    <w:p>
      <w:pPr>
        <w:ind w:left="283" w:leftChars="135"/>
        <w:rPr>
          <w:rFonts w:hint="eastAsia" w:ascii="仿宋" w:hAnsi="仿宋" w:eastAsia="仿宋" w:cs="仿宋"/>
          <w:sz w:val="24"/>
        </w:rPr>
      </w:pPr>
      <w:r>
        <w:rPr>
          <w:rFonts w:hint="eastAsia" w:ascii="仿宋" w:hAnsi="仿宋" w:eastAsia="仿宋" w:cs="仿宋"/>
          <w:sz w:val="24"/>
        </w:rPr>
        <w:t>职称：初级、中级、高级、正高级工程师。</w:t>
      </w:r>
    </w:p>
    <w:p>
      <w:pPr>
        <w:ind w:left="283" w:leftChars="135"/>
        <w:rPr>
          <w:rFonts w:hint="eastAsia" w:ascii="仿宋" w:hAnsi="仿宋" w:eastAsia="仿宋" w:cs="仿宋"/>
          <w:sz w:val="24"/>
        </w:rPr>
      </w:pPr>
    </w:p>
    <w:p>
      <w:pPr>
        <w:jc w:val="center"/>
        <w:rPr>
          <w:rFonts w:hint="eastAsia" w:ascii="华文中宋" w:hAnsi="华文中宋" w:eastAsia="华文中宋"/>
          <w:sz w:val="44"/>
          <w:szCs w:val="44"/>
        </w:rPr>
      </w:pPr>
      <w:r>
        <w:rPr>
          <w:rFonts w:hint="eastAsia" w:ascii="华文中宋" w:hAnsi="华文中宋" w:eastAsia="华文中宋"/>
          <w:sz w:val="44"/>
          <w:szCs w:val="44"/>
        </w:rPr>
        <w:t>三、</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操作人员（</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员）汇总表</w:t>
      </w:r>
    </w:p>
    <w:p>
      <w:pPr>
        <w:spacing w:before="156" w:beforeLines="50" w:after="156" w:afterLines="50"/>
        <w:ind w:right="-31" w:firstLine="600" w:firstLineChars="250"/>
        <w:jc w:val="left"/>
        <w:rPr>
          <w:rFonts w:hint="eastAsia" w:ascii="仿宋" w:hAnsi="仿宋" w:eastAsia="仿宋" w:cs="仿宋"/>
          <w:sz w:val="24"/>
        </w:rPr>
      </w:pPr>
      <w:r>
        <w:rPr>
          <w:rFonts w:hint="eastAsia" w:ascii="仿宋" w:hAnsi="仿宋" w:eastAsia="仿宋" w:cs="仿宋"/>
          <w:sz w:val="24"/>
        </w:rPr>
        <w:t>填表人：                               电话:                                  填表日期：     年    月    日</w:t>
      </w:r>
    </w:p>
    <w:tbl>
      <w:tblPr>
        <w:tblStyle w:val="5"/>
        <w:tblW w:w="14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88"/>
        <w:gridCol w:w="903"/>
        <w:gridCol w:w="1625"/>
        <w:gridCol w:w="3070"/>
        <w:gridCol w:w="3611"/>
        <w:gridCol w:w="2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12" w:space="0"/>
              <w:left w:val="single" w:color="auto" w:sz="12"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序</w:t>
            </w:r>
            <w:r>
              <w:rPr>
                <w:rFonts w:hint="eastAsia" w:ascii="仿宋" w:hAnsi="仿宋" w:eastAsia="仿宋" w:cs="仿宋"/>
                <w:b/>
                <w:bCs/>
                <w:spacing w:val="-15"/>
                <w:kern w:val="0"/>
                <w:sz w:val="24"/>
              </w:rPr>
              <w:t>号</w:t>
            </w:r>
          </w:p>
        </w:tc>
        <w:tc>
          <w:tcPr>
            <w:tcW w:w="1288"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姓</w:t>
            </w:r>
            <w:r>
              <w:rPr>
                <w:rFonts w:hint="eastAsia" w:ascii="仿宋" w:hAnsi="仿宋" w:eastAsia="仿宋" w:cs="仿宋"/>
                <w:b/>
                <w:bCs/>
                <w:spacing w:val="-15"/>
                <w:kern w:val="0"/>
                <w:sz w:val="24"/>
              </w:rPr>
              <w:t>名</w:t>
            </w:r>
          </w:p>
        </w:tc>
        <w:tc>
          <w:tcPr>
            <w:tcW w:w="903"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性</w:t>
            </w:r>
            <w:r>
              <w:rPr>
                <w:rFonts w:hint="eastAsia" w:ascii="仿宋" w:hAnsi="仿宋" w:eastAsia="仿宋" w:cs="仿宋"/>
                <w:b/>
                <w:bCs/>
                <w:spacing w:val="-15"/>
                <w:kern w:val="0"/>
                <w:sz w:val="24"/>
              </w:rPr>
              <w:t>别</w:t>
            </w:r>
          </w:p>
        </w:tc>
        <w:tc>
          <w:tcPr>
            <w:tcW w:w="1625"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学</w:t>
            </w:r>
            <w:r>
              <w:rPr>
                <w:rFonts w:hint="eastAsia" w:ascii="仿宋" w:hAnsi="仿宋" w:eastAsia="仿宋" w:cs="仿宋"/>
                <w:b/>
                <w:bCs/>
                <w:spacing w:val="-15"/>
                <w:kern w:val="0"/>
                <w:sz w:val="24"/>
              </w:rPr>
              <w:t>历</w:t>
            </w:r>
          </w:p>
        </w:tc>
        <w:tc>
          <w:tcPr>
            <w:tcW w:w="3070"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检测操作培训</w:t>
            </w:r>
            <w:r>
              <w:rPr>
                <w:rFonts w:hint="eastAsia" w:ascii="仿宋" w:hAnsi="仿宋" w:eastAsia="仿宋" w:cs="仿宋"/>
                <w:b/>
                <w:bCs/>
                <w:spacing w:val="-52"/>
                <w:kern w:val="0"/>
                <w:sz w:val="24"/>
              </w:rPr>
              <w:t>证</w:t>
            </w:r>
          </w:p>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发证时间（有效期</w:t>
            </w:r>
            <w:r>
              <w:rPr>
                <w:rFonts w:hint="eastAsia" w:ascii="仿宋" w:hAnsi="仿宋" w:eastAsia="仿宋" w:cs="仿宋"/>
                <w:b/>
                <w:bCs/>
                <w:spacing w:val="-67"/>
                <w:kern w:val="0"/>
                <w:sz w:val="24"/>
              </w:rPr>
              <w:t>）</w:t>
            </w:r>
          </w:p>
        </w:tc>
        <w:tc>
          <w:tcPr>
            <w:tcW w:w="3611" w:type="dxa"/>
            <w:tcBorders>
              <w:top w:val="single" w:color="auto" w:sz="12"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参与操作项</w:t>
            </w:r>
            <w:r>
              <w:rPr>
                <w:rFonts w:hint="eastAsia" w:ascii="仿宋" w:hAnsi="仿宋" w:eastAsia="仿宋" w:cs="仿宋"/>
                <w:b/>
                <w:bCs/>
                <w:spacing w:val="-45"/>
                <w:kern w:val="0"/>
                <w:sz w:val="24"/>
              </w:rPr>
              <w:t>目</w:t>
            </w:r>
          </w:p>
        </w:tc>
        <w:tc>
          <w:tcPr>
            <w:tcW w:w="2889" w:type="dxa"/>
            <w:tcBorders>
              <w:top w:val="single" w:color="auto" w:sz="12" w:space="0"/>
              <w:left w:val="single" w:color="auto" w:sz="6" w:space="0"/>
              <w:bottom w:val="single" w:color="auto" w:sz="6" w:space="0"/>
              <w:right w:val="single" w:color="auto" w:sz="12"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kern w:val="0"/>
                <w:sz w:val="24"/>
              </w:rPr>
              <w:t>备</w:t>
            </w:r>
            <w:r>
              <w:rPr>
                <w:rFonts w:hint="eastAsia" w:ascii="仿宋" w:hAnsi="仿宋" w:eastAsia="仿宋" w:cs="仿宋"/>
                <w:b/>
                <w:bCs/>
                <w:spacing w:val="-15"/>
                <w:kern w:val="0"/>
                <w:sz w:val="24"/>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288"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903"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1625"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070"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3611" w:type="dxa"/>
            <w:tcBorders>
              <w:top w:val="single" w:color="auto" w:sz="6" w:space="0"/>
              <w:left w:val="single" w:color="auto" w:sz="6" w:space="0"/>
              <w:bottom w:val="single" w:color="auto" w:sz="6" w:space="0"/>
              <w:right w:val="single" w:color="auto" w:sz="6" w:space="0"/>
            </w:tcBorders>
            <w:noWrap w:val="0"/>
            <w:vAlign w:val="top"/>
          </w:tcPr>
          <w:p>
            <w:pPr>
              <w:spacing w:line="600" w:lineRule="exact"/>
              <w:jc w:val="center"/>
              <w:rPr>
                <w:rFonts w:hint="eastAsia" w:ascii="仿宋" w:hAnsi="仿宋" w:eastAsia="仿宋" w:cs="仿宋"/>
                <w:b/>
                <w:bCs/>
                <w:sz w:val="28"/>
                <w:szCs w:val="28"/>
              </w:rPr>
            </w:pPr>
          </w:p>
        </w:tc>
        <w:tc>
          <w:tcPr>
            <w:tcW w:w="2889" w:type="dxa"/>
            <w:tcBorders>
              <w:top w:val="single" w:color="auto" w:sz="6" w:space="0"/>
              <w:left w:val="single" w:color="auto" w:sz="6" w:space="0"/>
              <w:bottom w:val="single" w:color="auto" w:sz="6" w:space="0"/>
              <w:right w:val="single" w:color="auto" w:sz="12" w:space="0"/>
            </w:tcBorders>
            <w:noWrap w:val="0"/>
            <w:vAlign w:val="top"/>
          </w:tcPr>
          <w:p>
            <w:pPr>
              <w:spacing w:line="600" w:lineRule="exact"/>
              <w:jc w:val="center"/>
              <w:rPr>
                <w:rFonts w:hint="eastAsia" w:ascii="仿宋" w:hAnsi="仿宋" w:eastAsia="仿宋" w:cs="仿宋"/>
                <w:b/>
                <w:bCs/>
                <w:sz w:val="28"/>
                <w:szCs w:val="28"/>
              </w:rPr>
            </w:pPr>
          </w:p>
        </w:tc>
      </w:tr>
    </w:tbl>
    <w:p>
      <w:pPr>
        <w:ind w:left="283" w:leftChars="135"/>
        <w:rPr>
          <w:rFonts w:hint="eastAsia" w:ascii="仿宋" w:hAnsi="仿宋" w:eastAsia="仿宋" w:cs="仿宋"/>
          <w:sz w:val="24"/>
        </w:rPr>
      </w:pPr>
      <w:r>
        <w:rPr>
          <w:rFonts w:hint="eastAsia" w:ascii="仿宋" w:hAnsi="仿宋" w:eastAsia="仿宋" w:cs="仿宋"/>
          <w:sz w:val="24"/>
        </w:rPr>
        <w:t>填表说明：学历：高中、职高、中专、大专、本科、硕士研究生及以上。</w:t>
      </w:r>
    </w:p>
    <w:p>
      <w:pPr>
        <w:widowControl/>
        <w:jc w:val="left"/>
        <w:rPr>
          <w:rFonts w:hint="eastAsia" w:ascii="仿宋" w:hAnsi="仿宋" w:eastAsia="仿宋" w:cs="仿宋"/>
          <w:sz w:val="44"/>
          <w:szCs w:val="44"/>
        </w:rPr>
        <w:sectPr>
          <w:pgSz w:w="16838" w:h="11906" w:orient="landscape"/>
          <w:pgMar w:top="1134" w:right="1134" w:bottom="1134" w:left="1134" w:header="720" w:footer="720" w:gutter="0"/>
          <w:pgNumType w:fmt="numberInDash"/>
          <w:cols w:space="0" w:num="1"/>
          <w:rtlGutter w:val="0"/>
          <w:docGrid w:type="lines" w:linePitch="312" w:charSpace="0"/>
        </w:sectPr>
      </w:pPr>
    </w:p>
    <w:p>
      <w:pPr>
        <w:jc w:val="center"/>
        <w:rPr>
          <w:rFonts w:hint="eastAsia" w:ascii="华文中宋" w:hAnsi="华文中宋" w:eastAsia="华文中宋"/>
          <w:sz w:val="44"/>
          <w:szCs w:val="44"/>
        </w:rPr>
      </w:pPr>
      <w:r>
        <w:rPr>
          <w:rFonts w:hint="eastAsia" w:ascii="华文中宋" w:hAnsi="华文中宋" w:eastAsia="华文中宋"/>
          <w:sz w:val="44"/>
          <w:szCs w:val="44"/>
        </w:rPr>
        <w:t>四、</w:t>
      </w:r>
      <w:r>
        <w:rPr>
          <w:rFonts w:hint="eastAsia" w:ascii="华文中宋" w:hAnsi="华文中宋" w:eastAsia="华文中宋"/>
          <w:sz w:val="44"/>
          <w:szCs w:val="44"/>
          <w:lang w:eastAsia="zh-CN"/>
        </w:rPr>
        <w:t>检测</w:t>
      </w:r>
      <w:r>
        <w:rPr>
          <w:rFonts w:hint="eastAsia" w:ascii="华文中宋" w:hAnsi="华文中宋" w:eastAsia="华文中宋"/>
          <w:sz w:val="44"/>
          <w:szCs w:val="44"/>
        </w:rPr>
        <w:t>机构评价项目（参数）表</w:t>
      </w:r>
    </w:p>
    <w:p>
      <w:pPr>
        <w:spacing w:after="156" w:afterLines="50" w:line="600" w:lineRule="exact"/>
        <w:jc w:val="center"/>
        <w:rPr>
          <w:rFonts w:hint="eastAsia" w:ascii="仿宋" w:hAnsi="仿宋" w:eastAsia="仿宋" w:cs="仿宋"/>
          <w:sz w:val="40"/>
          <w:szCs w:val="40"/>
        </w:rPr>
      </w:pPr>
      <w:r>
        <w:rPr>
          <w:rFonts w:hint="eastAsia" w:ascii="仿宋" w:hAnsi="仿宋" w:eastAsia="仿宋" w:cs="仿宋"/>
          <w:sz w:val="24"/>
        </w:rPr>
        <w:t>填表人：                               电话:                                    填表日期：     年    月    日</w:t>
      </w:r>
    </w:p>
    <w:tbl>
      <w:tblPr>
        <w:tblStyle w:val="5"/>
        <w:tblW w:w="14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673"/>
        <w:gridCol w:w="4033"/>
        <w:gridCol w:w="1793"/>
        <w:gridCol w:w="268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7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lang w:eastAsia="zh-CN"/>
              </w:rPr>
              <w:t>检测</w:t>
            </w:r>
            <w:r>
              <w:rPr>
                <w:rFonts w:hint="eastAsia" w:ascii="仿宋" w:hAnsi="仿宋" w:eastAsia="仿宋" w:cs="仿宋"/>
                <w:b/>
                <w:bCs/>
                <w:sz w:val="24"/>
              </w:rPr>
              <w:t>项目（参数）</w:t>
            </w:r>
          </w:p>
        </w:tc>
        <w:tc>
          <w:tcPr>
            <w:tcW w:w="403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执行标准名称及代号（含年号）</w:t>
            </w:r>
          </w:p>
        </w:tc>
        <w:tc>
          <w:tcPr>
            <w:tcW w:w="1793"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人员</w:t>
            </w:r>
          </w:p>
        </w:tc>
        <w:tc>
          <w:tcPr>
            <w:tcW w:w="2689"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设备名称、设备自编号及型号</w:t>
            </w:r>
          </w:p>
        </w:tc>
        <w:tc>
          <w:tcPr>
            <w:tcW w:w="1584"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367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403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793"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2689"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sz w:val="24"/>
              </w:rPr>
            </w:pPr>
          </w:p>
        </w:tc>
        <w:tc>
          <w:tcPr>
            <w:tcW w:w="1584"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说明：</w:t>
      </w:r>
    </w:p>
    <w:p>
      <w:pPr>
        <w:rPr>
          <w:rFonts w:hint="eastAsia" w:ascii="仿宋" w:hAnsi="仿宋" w:eastAsia="仿宋" w:cs="仿宋"/>
          <w:sz w:val="24"/>
        </w:rPr>
      </w:pPr>
      <w:r>
        <w:rPr>
          <w:rFonts w:hint="eastAsia" w:ascii="仿宋" w:hAnsi="仿宋" w:eastAsia="仿宋" w:cs="仿宋"/>
          <w:sz w:val="24"/>
        </w:rPr>
        <w:t>①检测项目（参数）可按建筑材料（包括见证取样的）、工程实体安全及功能竣工检测的顺序填写。</w:t>
      </w:r>
    </w:p>
    <w:p>
      <w:pPr>
        <w:rPr>
          <w:rFonts w:hint="eastAsia" w:ascii="仿宋" w:hAnsi="仿宋" w:eastAsia="仿宋" w:cs="仿宋"/>
          <w:sz w:val="24"/>
        </w:rPr>
      </w:pPr>
      <w:r>
        <w:rPr>
          <w:rFonts w:hint="eastAsia" w:ascii="仿宋" w:hAnsi="仿宋" w:eastAsia="仿宋" w:cs="仿宋"/>
          <w:sz w:val="24"/>
        </w:rPr>
        <w:t>②人员可按检测管理人员、操作人员填写。</w:t>
      </w:r>
    </w:p>
    <w:p>
      <w:pPr>
        <w:rPr>
          <w:rFonts w:hint="eastAsia" w:ascii="仿宋_GB2312" w:eastAsia="仿宋_GB2312"/>
          <w:color w:val="auto"/>
          <w:sz w:val="32"/>
          <w:szCs w:val="32"/>
          <w:u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仿宋"/>
          <w:sz w:val="24"/>
        </w:rPr>
        <w:t>③可按同项目分别列出检测项目（参数）。</w:t>
      </w:r>
    </w:p>
    <w:p>
      <w:pPr>
        <w:numPr>
          <w:ilvl w:val="0"/>
          <w:numId w:val="0"/>
        </w:numPr>
        <w:jc w:val="both"/>
        <w:rPr>
          <w:rFonts w:hint="eastAsia" w:ascii="仿宋_GB2312" w:eastAsia="仿宋_GB2312"/>
          <w:color w:val="auto"/>
          <w:sz w:val="32"/>
          <w:szCs w:val="32"/>
          <w:u w:val="none"/>
          <w:lang w:val="en-US" w:eastAsia="zh-CN"/>
        </w:rPr>
      </w:pP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p>
  <w:p>
    <w:pPr>
      <w:pStyle w:val="2"/>
      <w:ind w:right="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88975" cy="264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88975" cy="2647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5pt;width:54.25pt;mso-position-horizontal:center;mso-position-horizontal-relative:margin;z-index:251660288;mso-width-relative:page;mso-height-relative:page;" filled="f" stroked="f" coordsize="21600,21600" o:gfxdata="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Mp2ZP/WAAAABwEA&#10;AA8AAAAAAAAAAQAgAAAAIgAAAGRycy9kb3ducmV2LnhtbFBLAQIUABQAAAAIAIdO4kCQ0RchxwIA&#10;ANYFAAAOAAAAAAAAAAEAIAAAACUBAABkcnMvZTJvRG9jLnhtbFBLBQYAAAAABgAGAFkBAABeBgAA&#10;AAA=&#10;">
              <v:fill on="f" focussize="0,0"/>
              <v:stroke on="f" weight="0.5pt"/>
              <v:imagedata o:title=""/>
              <o:lock v:ext="edit" aspectratio="f"/>
              <v:textbox inset="0mm,0mm,0mm,0mm">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46C87"/>
    <w:multiLevelType w:val="singleLevel"/>
    <w:tmpl w:val="DBC46C87"/>
    <w:lvl w:ilvl="0" w:tentative="0">
      <w:start w:val="4"/>
      <w:numFmt w:val="chineseCounting"/>
      <w:suff w:val="nothing"/>
      <w:lvlText w:val="（%1）"/>
      <w:lvlJc w:val="left"/>
      <w:rPr>
        <w:rFonts w:hint="eastAsia"/>
      </w:rPr>
    </w:lvl>
  </w:abstractNum>
  <w:abstractNum w:abstractNumId="1">
    <w:nsid w:val="13252464"/>
    <w:multiLevelType w:val="multilevel"/>
    <w:tmpl w:val="1325246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9C837B8"/>
    <w:multiLevelType w:val="multilevel"/>
    <w:tmpl w:val="49C837B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A03FBBD"/>
    <w:multiLevelType w:val="singleLevel"/>
    <w:tmpl w:val="4A03FBBD"/>
    <w:lvl w:ilvl="0" w:tentative="0">
      <w:start w:val="2"/>
      <w:numFmt w:val="chineseCounting"/>
      <w:suff w:val="nothing"/>
      <w:lvlText w:val="（%1）"/>
      <w:lvlJc w:val="left"/>
      <w:rPr>
        <w:rFonts w:hint="eastAsia"/>
      </w:rPr>
    </w:lvl>
  </w:abstractNum>
  <w:abstractNum w:abstractNumId="4">
    <w:nsid w:val="57B66552"/>
    <w:multiLevelType w:val="singleLevel"/>
    <w:tmpl w:val="57B66552"/>
    <w:lvl w:ilvl="0" w:tentative="0">
      <w:start w:val="3"/>
      <w:numFmt w:val="chineseCounting"/>
      <w:suff w:val="space"/>
      <w:lvlText w:val="第%1章"/>
      <w:lvlJc w:val="left"/>
    </w:lvl>
  </w:abstractNum>
  <w:abstractNum w:abstractNumId="5">
    <w:nsid w:val="5A769133"/>
    <w:multiLevelType w:val="singleLevel"/>
    <w:tmpl w:val="5A769133"/>
    <w:lvl w:ilvl="0" w:tentative="0">
      <w:start w:val="5"/>
      <w:numFmt w:val="chineseCounting"/>
      <w:suff w:val="nothing"/>
      <w:lvlText w:val="%1、"/>
      <w:lvlJc w:val="left"/>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54D06"/>
    <w:rsid w:val="0195719A"/>
    <w:rsid w:val="02FF2661"/>
    <w:rsid w:val="03FE3F5A"/>
    <w:rsid w:val="07BB63D5"/>
    <w:rsid w:val="0B4637D9"/>
    <w:rsid w:val="0BCE2D1D"/>
    <w:rsid w:val="10D275BC"/>
    <w:rsid w:val="148060B2"/>
    <w:rsid w:val="17651FB0"/>
    <w:rsid w:val="28E426B0"/>
    <w:rsid w:val="35C53AE4"/>
    <w:rsid w:val="367F47E3"/>
    <w:rsid w:val="39BE00AC"/>
    <w:rsid w:val="3DBB7EDC"/>
    <w:rsid w:val="3F0F2963"/>
    <w:rsid w:val="40147F12"/>
    <w:rsid w:val="41C53EDE"/>
    <w:rsid w:val="49F53893"/>
    <w:rsid w:val="4C113678"/>
    <w:rsid w:val="51670C54"/>
    <w:rsid w:val="5798194D"/>
    <w:rsid w:val="664D083F"/>
    <w:rsid w:val="66665E26"/>
    <w:rsid w:val="68A54D06"/>
    <w:rsid w:val="703C6BD3"/>
    <w:rsid w:val="72A5319F"/>
    <w:rsid w:val="77E8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uiPriority w:val="0"/>
    <w:rPr>
      <w:color w:val="0000FF"/>
      <w:u w:val="single"/>
    </w:rPr>
  </w:style>
  <w:style w:type="paragraph" w:customStyle="1" w:styleId="9">
    <w:name w:val="List Paragraph"/>
    <w:basedOn w:val="1"/>
    <w:qFormat/>
    <w:uiPriority w:val="0"/>
    <w:pPr>
      <w:ind w:firstLine="420" w:firstLineChars="200"/>
    </w:pPr>
    <w:rPr>
      <w:szCs w:val="21"/>
    </w:rPr>
  </w:style>
  <w:style w:type="character" w:customStyle="1" w:styleId="10">
    <w:name w:val="font71"/>
    <w:basedOn w:val="6"/>
    <w:qFormat/>
    <w:uiPriority w:val="0"/>
    <w:rPr>
      <w:rFonts w:hint="eastAsia" w:ascii="仿宋" w:hAnsi="仿宋" w:eastAsia="仿宋" w:cs="仿宋"/>
      <w:color w:val="000000"/>
      <w:sz w:val="20"/>
      <w:szCs w:val="20"/>
      <w:u w:val="none"/>
    </w:rPr>
  </w:style>
  <w:style w:type="character" w:customStyle="1" w:styleId="11">
    <w:name w:val="font21"/>
    <w:basedOn w:val="6"/>
    <w:qFormat/>
    <w:uiPriority w:val="0"/>
    <w:rPr>
      <w:rFonts w:ascii="Arial" w:hAnsi="Arial" w:cs="Arial"/>
      <w:color w:val="000000"/>
      <w:sz w:val="20"/>
      <w:szCs w:val="20"/>
      <w:u w:val="none"/>
    </w:rPr>
  </w:style>
  <w:style w:type="character" w:customStyle="1" w:styleId="12">
    <w:name w:val="font81"/>
    <w:basedOn w:val="6"/>
    <w:qFormat/>
    <w:uiPriority w:val="0"/>
    <w:rPr>
      <w:rFonts w:hint="default" w:ascii="仿宋_GB2312" w:eastAsia="仿宋_GB2312" w:cs="仿宋_GB2312"/>
      <w:color w:val="000000"/>
      <w:sz w:val="20"/>
      <w:szCs w:val="20"/>
      <w:u w:val="none"/>
    </w:rPr>
  </w:style>
  <w:style w:type="character" w:customStyle="1" w:styleId="13">
    <w:name w:val="font112"/>
    <w:basedOn w:val="6"/>
    <w:qFormat/>
    <w:uiPriority w:val="0"/>
    <w:rPr>
      <w:rFonts w:ascii="宋体" w:hAnsi="宋体" w:eastAsia="宋体" w:cs="宋体"/>
      <w:color w:val="000000"/>
      <w:sz w:val="20"/>
      <w:szCs w:val="20"/>
      <w:u w:val="none"/>
    </w:rPr>
  </w:style>
  <w:style w:type="character" w:customStyle="1" w:styleId="14">
    <w:name w:val="font161"/>
    <w:basedOn w:val="6"/>
    <w:qFormat/>
    <w:uiPriority w:val="0"/>
    <w:rPr>
      <w:rFonts w:hint="eastAsia" w:ascii="仿宋" w:hAnsi="仿宋" w:eastAsia="仿宋" w:cs="仿宋"/>
      <w:color w:val="000000"/>
      <w:sz w:val="20"/>
      <w:szCs w:val="20"/>
      <w:u w:val="none"/>
    </w:rPr>
  </w:style>
  <w:style w:type="character" w:customStyle="1" w:styleId="15">
    <w:name w:val="font11"/>
    <w:basedOn w:val="6"/>
    <w:qFormat/>
    <w:uiPriority w:val="0"/>
    <w:rPr>
      <w:rFonts w:ascii="宋体" w:hAnsi="宋体" w:eastAsia="宋体" w:cs="宋体"/>
      <w:color w:val="000000"/>
      <w:sz w:val="20"/>
      <w:szCs w:val="20"/>
      <w:u w:val="none"/>
    </w:rPr>
  </w:style>
  <w:style w:type="character" w:customStyle="1" w:styleId="16">
    <w:name w:val="font101"/>
    <w:basedOn w:val="6"/>
    <w:qFormat/>
    <w:uiPriority w:val="0"/>
    <w:rPr>
      <w:rFonts w:hint="default" w:ascii="Arial" w:hAnsi="Arial" w:cs="Arial"/>
      <w:color w:val="000000"/>
      <w:sz w:val="20"/>
      <w:szCs w:val="20"/>
      <w:u w:val="none"/>
    </w:rPr>
  </w:style>
  <w:style w:type="character" w:customStyle="1" w:styleId="17">
    <w:name w:val="font01"/>
    <w:basedOn w:val="6"/>
    <w:qFormat/>
    <w:uiPriority w:val="0"/>
    <w:rPr>
      <w:rFonts w:hint="eastAsia" w:ascii="宋体" w:hAnsi="宋体" w:eastAsia="宋体" w:cs="宋体"/>
      <w:color w:val="000000"/>
      <w:sz w:val="20"/>
      <w:szCs w:val="20"/>
      <w:u w:val="none"/>
    </w:rPr>
  </w:style>
  <w:style w:type="character" w:customStyle="1" w:styleId="18">
    <w:name w:val="font31"/>
    <w:basedOn w:val="6"/>
    <w:qFormat/>
    <w:uiPriority w:val="0"/>
    <w:rPr>
      <w:rFonts w:hint="eastAsia" w:ascii="仿宋" w:hAnsi="仿宋" w:eastAsia="仿宋" w:cs="仿宋"/>
      <w:i/>
      <w:color w:val="000000"/>
      <w:sz w:val="32"/>
      <w:szCs w:val="32"/>
      <w:u w:val="none"/>
    </w:rPr>
  </w:style>
  <w:style w:type="character" w:customStyle="1" w:styleId="19">
    <w:name w:val="font91"/>
    <w:basedOn w:val="6"/>
    <w:qFormat/>
    <w:uiPriority w:val="0"/>
    <w:rPr>
      <w:rFonts w:hint="eastAsia" w:ascii="仿宋" w:hAnsi="仿宋" w:eastAsia="仿宋" w:cs="仿宋"/>
      <w:color w:val="000000"/>
      <w:sz w:val="20"/>
      <w:szCs w:val="20"/>
      <w:u w:val="none"/>
    </w:rPr>
  </w:style>
  <w:style w:type="character" w:customStyle="1" w:styleId="20">
    <w:name w:val="font121"/>
    <w:basedOn w:val="6"/>
    <w:qFormat/>
    <w:uiPriority w:val="0"/>
    <w:rPr>
      <w:rFonts w:hint="eastAsia" w:ascii="仿宋" w:hAnsi="仿宋" w:eastAsia="仿宋" w:cs="仿宋"/>
      <w:i/>
      <w:color w:val="000000"/>
      <w:sz w:val="28"/>
      <w:szCs w:val="28"/>
      <w:u w:val="none"/>
    </w:rPr>
  </w:style>
  <w:style w:type="character" w:customStyle="1" w:styleId="21">
    <w:name w:val="font4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2020-02-26T09:13:00Z</dcterms:created>
  <dc:creator>awaken the soul</dc:creator>
  <cp:lastModifiedBy>黑色星期天</cp:lastModifiedBy>
  <cp:lastPrinted>2020-04-01T01:32:00Z</cp:lastPrinted>
  <dcterms:modified xsi:type="dcterms:W3CDTF">2020-04-07T02:42:51Z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