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textAlignment w:val="auto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  <w:t>内蒙古立德征信服务有限公司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  <w:t>征信服务范围及服务价格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一、服务范围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 w:bidi="ar"/>
        </w:rPr>
        <w:t>（一）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bidi="ar"/>
        </w:rPr>
        <w:t>企业信用等级评价内容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对企业信用状况进行评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价，采用三等九级，即：AAA、AA、A、BBB、BB、B、CCC、CC、C。内容主要有：对企业经营状况分析、对企业进行信用评价、判断交易风险和信用风险，保障交易活动的安全性。</w:t>
      </w:r>
    </w:p>
    <w:p>
      <w:pPr>
        <w:pStyle w:val="4"/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firstLine="562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企业信用修复培训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针对被有关机关处以或认定为严重失信行为的行政处罚企业、重点关注企业、黑名单企业，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开展信用修复培训，以促使失信主体加快失信行为的整改、消除不良影响，重建自身良好信用。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信用监管中严重失信行为的行政处罚企业、重点关注企业、黑名单企业需信用修复时提供证明依据。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（三）企业信用管理咨询类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帮助企业找到管理过程中存在的缺陷，为企业制定连贯一致的信用管理制度，对信用交易的事前、事中和事后各个阶段实施信用风险监控管理。项目包括：信用管理部门构建、信用管理制度建设、上下游客户信用档案管理、客户授信、信用管理人才培训、企业信用管理外包、应收账款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 w:bidi="ar"/>
        </w:rPr>
        <w:t>（四）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bidi="ar"/>
        </w:rPr>
        <w:t>附加服务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经与立德征信服务有限公司进一步友好协商，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为各会员单位争取到如下附加服务：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开展信用等级评价的企业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信用等级评价优良的企业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评价结果将报备自治区发改委，并在信用中国（内蒙古）、内蒙古信用促进网、信用中国（鄂尔多斯）、各旗县区信用网等12个官方网站公示，同时在立德征信官方平台公示，以提高上述企业在政府、市场和社会中的知名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提供深度征信报告一份，信用等级评价牌匾一块，信用等级评价证书一份；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left="950" w:leftChars="300" w:hanging="320" w:hanging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为评价企业免费申报“自治区诚信示范典型”。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为会员单位提供一年2期（集中培训）的诚信宣讲类服务；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为会员单位免费查询本企业信用信息；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为会员单位免费提供相关信用政策解读；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立德征信推荐成为“诚信典型”的企业免费进行信用监测。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  <w:t>二、服务价格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jc w:val="center"/>
        <w:rPr>
          <w:rFonts w:hint="eastAsia" w:ascii="楷体" w:hAnsi="楷体" w:eastAsia="楷体" w:cs="楷体"/>
          <w:b w:val="0"/>
          <w:bCs/>
          <w:i w:val="0"/>
          <w:i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000000"/>
          <w:kern w:val="0"/>
          <w:sz w:val="32"/>
          <w:szCs w:val="32"/>
          <w:lang w:eastAsia="zh-CN" w:bidi="ar"/>
        </w:rPr>
        <w:t>（一）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000000"/>
          <w:kern w:val="0"/>
          <w:sz w:val="32"/>
          <w:szCs w:val="32"/>
          <w:lang w:bidi="ar"/>
        </w:rPr>
        <w:t>企业信用等级评价价目表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1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18" w:type="dxa"/>
            <w:noWrap w:val="0"/>
            <w:vAlign w:val="bottom"/>
          </w:tcPr>
          <w:p>
            <w:pPr>
              <w:pStyle w:val="5"/>
              <w:tabs>
                <w:tab w:val="center" w:pos="4153"/>
                <w:tab w:val="right" w:pos="8306"/>
              </w:tabs>
              <w:ind w:left="-128" w:leftChars="-61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等级评价报告是以受评企业近期资产总额作为取费基准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ind w:left="-128" w:leftChars="-61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近期资产总额</w:t>
            </w:r>
          </w:p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市场价格（元）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会员价格（元）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4000以下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4000-7000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8000-14000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7000-10000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14000-20000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10000-50000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20000-100000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配套产品/服务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企业信用档案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牌匾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FF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信用修复培训价目表</w:t>
      </w:r>
    </w:p>
    <w:tbl>
      <w:tblPr>
        <w:tblStyle w:val="2"/>
        <w:tblW w:w="907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40" w:hanging="562" w:hanging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服务地区          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严重行政处罚 （2个学时）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重点关注企业  （3个学时）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黑名单企业     （4个学时）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考务费及出证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本市附近旗区（现场）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本市附近旗区（视频）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本市偏远旗区（现场）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本市偏远旗区（视频）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其他盟市（现场）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其他盟市（视频）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 w:bidi="ar"/>
        </w:rPr>
      </w:pPr>
    </w:p>
    <w:p>
      <w:pPr>
        <w:jc w:val="center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eastAsia="zh-CN" w:bidi="ar"/>
        </w:rPr>
        <w:t>（三）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bidi="ar"/>
        </w:rPr>
        <w:t>企业信用管理咨询服务</w:t>
      </w:r>
    </w:p>
    <w:tbl>
      <w:tblPr>
        <w:tblStyle w:val="2"/>
        <w:tblW w:w="907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134"/>
        <w:gridCol w:w="1134"/>
        <w:gridCol w:w="1096"/>
        <w:gridCol w:w="1172"/>
        <w:gridCol w:w="1275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服务种类             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定制咨询服务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委托代办（外包）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打包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会员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市场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信用管理部门构建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信用管理规章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3400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客户信用档案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5000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3400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客户授信分析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4760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应收账款催收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议价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议价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信用管理人才培训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3000/人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8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商账追收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议价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议价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41968"/>
    <w:rsid w:val="0AAE6C64"/>
    <w:rsid w:val="1A437C0F"/>
    <w:rsid w:val="4D7B1929"/>
    <w:rsid w:val="50F41968"/>
    <w:rsid w:val="61F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unhideWhenUsed/>
    <w:qFormat/>
    <w:uiPriority w:val="99"/>
    <w:pPr>
      <w:ind w:firstLine="420" w:firstLineChars="200"/>
    </w:pPr>
    <w:rPr>
      <w:rFonts w:eastAsia="宋体" w:cs="Times New Roman"/>
    </w:rPr>
  </w:style>
  <w:style w:type="paragraph" w:styleId="5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2019-06-20T08:00:00Z</dcterms:created>
  <dc:creator>weibo</dc:creator>
  <cp:lastModifiedBy>weibo</cp:lastModifiedBy>
  <dcterms:modified xsi:type="dcterms:W3CDTF">2019-06-20T08:15:57Z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