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ind w:right="-63" w:rightChars="-3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内建协〔2019〕19号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方正小标宋简体" w:hAnsi="方正小标宋简体" w:eastAsia="方正小标宋简体" w:cs="方正小标宋简体"/>
          <w:b w:val="0"/>
          <w:bCs/>
          <w:i w:val="0"/>
          <w:caps w:val="0"/>
          <w:color w:val="000000" w:themeColor="text1"/>
          <w:spacing w:val="0"/>
          <w:kern w:val="44"/>
          <w:sz w:val="44"/>
          <w:szCs w:val="44"/>
          <w:shd w:val="clear" w:fill="FFFFFF"/>
          <w:lang w:val="en-US" w:eastAsia="zh-CN" w:bidi="ar"/>
          <w14:textFill>
            <w14:solidFill>
              <w14:schemeClr w14:val="tx1"/>
            </w14:solidFill>
          </w14:textFill>
        </w:rPr>
      </w:pPr>
      <w:r>
        <w:rPr>
          <w:rFonts w:hint="default" w:ascii="方正小标宋简体" w:hAnsi="方正小标宋简体" w:eastAsia="方正小标宋简体" w:cs="方正小标宋简体"/>
          <w:b w:val="0"/>
          <w:bCs/>
          <w:i w:val="0"/>
          <w:caps w:val="0"/>
          <w:color w:val="000000" w:themeColor="text1"/>
          <w:spacing w:val="0"/>
          <w:kern w:val="44"/>
          <w:sz w:val="44"/>
          <w:szCs w:val="44"/>
          <w:shd w:val="clear" w:fill="FFFFFF"/>
          <w:lang w:val="en-US" w:eastAsia="zh-CN" w:bidi="ar"/>
          <w14:textFill>
            <w14:solidFill>
              <w14:schemeClr w14:val="tx1"/>
            </w14:solidFill>
          </w14:textFill>
        </w:rPr>
        <w:t>关于转发中国建筑装饰协会《关于召“数字装饰中国行——走进苏州”暨装饰行业全过程数字化造价管理闭门会的通知》的通知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Calibri"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各盟市建筑业协会，各会员企业、有关单位：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现将中国建筑装饰协会《关于召开“数字装饰中国行——走进苏州”暨装饰行业全过程数字化造价管理闭门会的通知》（中装协〔2019〕16 号）转发你们,望相关企业及人员积极参与。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仿宋_GB2312" w:hAnsi="Calibri"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联系人及电话：孟   那    13789413328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岑元元    1514803171</w:t>
      </w:r>
      <w:r>
        <w:rPr>
          <w:rFonts w:hint="eastAsia" w:ascii="仿宋_GB2312" w:hAnsi="Calibri" w:eastAsia="仿宋_GB2312" w:cs="Times New Roman"/>
          <w:kern w:val="2"/>
          <w:sz w:val="32"/>
          <w:szCs w:val="32"/>
          <w:lang w:val="en-US" w:eastAsia="zh-CN" w:bidi="ar-SA"/>
        </w:rPr>
        <w:t>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联系地址：呼和浩特市赛罕区锡林南路永光巷28号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邮  </w:t>
      </w: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 xml:space="preserve">  编：010020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邮 </w:t>
      </w: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   箱：nmgjzyzs@163.com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网  </w:t>
      </w: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 xml:space="preserve">  址：www.nmgjzyxh.com、www.nmjx.org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仿宋_GB2312" w:hAnsi="Calibri"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微信公众平台：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362075" cy="1362075"/>
                    </a:xfrm>
                    <a:prstGeom prst="rect">
                      <a:avLst/>
                    </a:prstGeom>
                    <a:noFill/>
                    <a:ln w="9525">
                      <a:noFill/>
                    </a:ln>
                  </pic:spPr>
                </pic:pic>
              </a:graphicData>
            </a:graphic>
          </wp:inline>
        </w:drawing>
      </w:r>
    </w:p>
    <w:p>
      <w:pPr>
        <w:rPr>
          <w:rFonts w:hint="default"/>
          <w:lang w:val="en-US" w:eastAsia="zh-CN"/>
        </w:rPr>
      </w:pPr>
    </w:p>
    <w:p>
      <w:pPr>
        <w:rPr>
          <w:rFonts w:hint="default"/>
          <w:lang w:val="en-US" w:eastAsia="zh-CN"/>
        </w:rPr>
      </w:pPr>
    </w:p>
    <w:p>
      <w:pPr>
        <w:ind w:left="1918" w:leftChars="304" w:hanging="1280" w:hangingChars="4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附件：</w:t>
      </w:r>
      <w:r>
        <w:rPr>
          <w:rFonts w:hint="default" w:ascii="仿宋_GB2312" w:hAnsi="Calibri" w:eastAsia="仿宋_GB2312" w:cs="Times New Roman"/>
          <w:kern w:val="2"/>
          <w:sz w:val="32"/>
          <w:szCs w:val="32"/>
          <w:lang w:val="en-US" w:eastAsia="zh-CN" w:bidi="ar-SA"/>
        </w:rPr>
        <w:fldChar w:fldCharType="begin"/>
      </w:r>
      <w:r>
        <w:rPr>
          <w:rFonts w:hint="default" w:ascii="仿宋_GB2312" w:hAnsi="Calibri" w:eastAsia="仿宋_GB2312" w:cs="Times New Roman"/>
          <w:kern w:val="2"/>
          <w:sz w:val="32"/>
          <w:szCs w:val="32"/>
          <w:lang w:val="en-US" w:eastAsia="zh-CN" w:bidi="ar-SA"/>
        </w:rPr>
        <w:instrText xml:space="preserve"> HYPERLINK "http://www.nmgjzyxh.com/upload/file/20190313/20190313035235_30681.docx" \t "http://www.nmgjzyxh.com/_blank" </w:instrText>
      </w:r>
      <w:r>
        <w:rPr>
          <w:rFonts w:hint="default" w:ascii="仿宋_GB2312" w:hAnsi="Calibri" w:eastAsia="仿宋_GB2312" w:cs="Times New Roman"/>
          <w:kern w:val="2"/>
          <w:sz w:val="32"/>
          <w:szCs w:val="32"/>
          <w:lang w:val="en-US" w:eastAsia="zh-CN" w:bidi="ar-SA"/>
        </w:rPr>
        <w:fldChar w:fldCharType="separate"/>
      </w:r>
      <w:r>
        <w:rPr>
          <w:rFonts w:hint="default" w:ascii="仿宋_GB2312" w:hAnsi="Calibri" w:eastAsia="仿宋_GB2312" w:cs="Times New Roman"/>
          <w:kern w:val="2"/>
          <w:sz w:val="32"/>
          <w:szCs w:val="32"/>
          <w:lang w:val="en-US" w:eastAsia="zh-CN" w:bidi="ar-SA"/>
        </w:rPr>
        <w:t>《关于召开“数字装饰中国行——走进苏州”暨装饰行业</w:t>
      </w:r>
      <w:r>
        <w:rPr>
          <w:rFonts w:hint="default" w:ascii="仿宋_GB2312" w:hAnsi="Calibri" w:eastAsia="仿宋_GB2312" w:cs="Times New Roman"/>
          <w:kern w:val="2"/>
          <w:sz w:val="32"/>
          <w:szCs w:val="32"/>
          <w:lang w:val="en-US" w:eastAsia="zh-CN" w:bidi="ar-SA"/>
        </w:rPr>
        <w:fldChar w:fldCharType="end"/>
      </w:r>
    </w:p>
    <w:p>
      <w:pPr>
        <w:ind w:left="1918" w:leftChars="304" w:hanging="1280" w:hangingChars="4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全过程数字化造价管理闭门会的通知》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Calibri"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Calibri"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_GB2312" w:hAnsi="Calibri"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2019年3月11日</w:t>
      </w:r>
    </w:p>
    <w:p>
      <w:pPr>
        <w:tabs>
          <w:tab w:val="left" w:pos="900"/>
        </w:tabs>
        <w:snapToGrid w:val="0"/>
        <w:spacing w:line="360" w:lineRule="auto"/>
        <w:ind w:right="-63" w:rightChars="-30"/>
        <w:jc w:val="both"/>
        <w:rPr>
          <w:rFonts w:hint="eastAsia" w:ascii="仿宋_GB2312" w:hAnsi="Calibri" w:eastAsia="仿宋_GB2312" w:cs="Times New Roman"/>
          <w:kern w:val="2"/>
          <w:sz w:val="32"/>
          <w:szCs w:val="32"/>
          <w:lang w:val="en-US" w:eastAsia="zh-CN" w:bidi="ar-SA"/>
        </w:rPr>
        <w:sectPr>
          <w:footerReference r:id="rId3" w:type="default"/>
          <w:footerReference r:id="rId4" w:type="even"/>
          <w:pgSz w:w="11906" w:h="16838"/>
          <w:pgMar w:top="3686" w:right="1247" w:bottom="1871" w:left="1588" w:header="851" w:footer="992" w:gutter="0"/>
          <w:pgNumType w:fmt="numberInDash" w:start="3"/>
          <w:cols w:space="425" w:num="1"/>
          <w:docGrid w:type="lines" w:linePitch="312" w:charSpace="0"/>
        </w:sectPr>
      </w:pPr>
    </w:p>
    <w:p>
      <w:pPr>
        <w:tabs>
          <w:tab w:val="left" w:pos="900"/>
        </w:tabs>
        <w:snapToGrid w:val="0"/>
        <w:spacing w:line="360" w:lineRule="auto"/>
        <w:ind w:right="-63" w:rightChars="-30"/>
        <w:jc w:val="left"/>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eastAsia="zh-CN"/>
        </w:rPr>
        <w:t>附件：</w:t>
      </w:r>
      <w:r>
        <w:rPr>
          <w:rFonts w:hint="eastAsia" w:ascii="仿宋_GB2312" w:hAnsi="宋体" w:eastAsia="仿宋_GB2312" w:cs="仿宋_GB2312"/>
          <w:sz w:val="30"/>
          <w:szCs w:val="30"/>
          <w:lang w:val="en-US" w:eastAsia="zh-CN"/>
        </w:rPr>
        <w:t xml:space="preserve">  </w:t>
      </w:r>
    </w:p>
    <w:p>
      <w:pPr>
        <w:tabs>
          <w:tab w:val="left" w:pos="900"/>
        </w:tabs>
        <w:snapToGrid w:val="0"/>
        <w:spacing w:line="360" w:lineRule="auto"/>
        <w:ind w:right="-63" w:rightChars="-30" w:firstLine="1200" w:firstLineChars="400"/>
        <w:jc w:val="left"/>
        <w:rPr>
          <w:rFonts w:hint="eastAsia" w:ascii="楷体_GB2312" w:hAnsi="宋体" w:eastAsia="楷体_GB2312" w:cs="楷体_GB2312"/>
          <w:sz w:val="30"/>
          <w:szCs w:val="30"/>
        </w:rPr>
      </w:pPr>
      <w:r>
        <w:rPr>
          <w:rFonts w:hint="eastAsia" w:ascii="仿宋_GB2312" w:hAnsi="宋体" w:eastAsia="仿宋_GB2312" w:cs="仿宋_GB2312"/>
          <w:sz w:val="30"/>
          <w:szCs w:val="30"/>
        </w:rPr>
        <w:t>中装协〔2019〕16 号</w:t>
      </w:r>
      <w:r>
        <w:rPr>
          <w:rFonts w:hint="eastAsia" w:ascii="宋体" w:hAnsi="宋体" w:cs="宋体"/>
          <w:sz w:val="24"/>
        </w:rPr>
        <w:t xml:space="preserve">                 </w:t>
      </w:r>
      <w:r>
        <w:rPr>
          <w:rFonts w:hint="eastAsia" w:ascii="仿宋_GB2312" w:hAnsi="宋体" w:eastAsia="仿宋_GB2312" w:cs="仿宋_GB2312"/>
          <w:sz w:val="30"/>
          <w:szCs w:val="30"/>
        </w:rPr>
        <w:t>签发人：</w:t>
      </w:r>
      <w:r>
        <w:rPr>
          <w:rFonts w:hint="eastAsia" w:ascii="楷体_GB2312" w:hAnsi="宋体" w:eastAsia="楷体_GB2312" w:cs="楷体_GB2312"/>
          <w:sz w:val="30"/>
          <w:szCs w:val="30"/>
        </w:rPr>
        <w:t>刘晓一</w:t>
      </w:r>
    </w:p>
    <w:p>
      <w:pPr>
        <w:tabs>
          <w:tab w:val="left" w:pos="900"/>
        </w:tabs>
        <w:snapToGrid w:val="0"/>
        <w:spacing w:line="360" w:lineRule="auto"/>
        <w:ind w:right="-63" w:rightChars="-30" w:firstLine="900" w:firstLineChars="300"/>
        <w:jc w:val="both"/>
        <w:rPr>
          <w:rFonts w:hint="eastAsia" w:ascii="楷体_GB2312" w:hAnsi="宋体" w:eastAsia="楷体_GB2312" w:cs="楷体_GB2312"/>
          <w:sz w:val="30"/>
          <w:szCs w:val="30"/>
        </w:rPr>
      </w:pPr>
    </w:p>
    <w:p>
      <w:pPr>
        <w:jc w:val="center"/>
        <w:rPr>
          <w:rFonts w:hint="eastAsia" w:ascii="方正小标宋简体" w:hAnsi="微软雅黑" w:eastAsia="方正小标宋简体" w:cs="宋体"/>
          <w:b/>
          <w:color w:val="333333"/>
          <w:kern w:val="0"/>
          <w:sz w:val="38"/>
          <w:szCs w:val="38"/>
        </w:rPr>
      </w:pPr>
      <w:r>
        <w:rPr>
          <w:rFonts w:hint="eastAsia" w:ascii="方正小标宋简体" w:hAnsi="微软雅黑" w:eastAsia="方正小标宋简体" w:cs="宋体"/>
          <w:b/>
          <w:color w:val="333333"/>
          <w:kern w:val="0"/>
          <w:sz w:val="38"/>
          <w:szCs w:val="38"/>
        </w:rPr>
        <w:t>关于召开“数字装饰中国行——走进苏州”</w:t>
      </w:r>
    </w:p>
    <w:p>
      <w:pPr>
        <w:jc w:val="center"/>
        <w:rPr>
          <w:rFonts w:hint="eastAsia" w:ascii="方正小标宋简体" w:hAnsi="微软雅黑" w:eastAsia="方正小标宋简体" w:cs="宋体"/>
          <w:b/>
          <w:color w:val="333333"/>
          <w:kern w:val="0"/>
          <w:sz w:val="38"/>
          <w:szCs w:val="38"/>
        </w:rPr>
      </w:pPr>
      <w:r>
        <w:rPr>
          <w:rFonts w:hint="eastAsia" w:ascii="方正小标宋简体" w:hAnsi="微软雅黑" w:eastAsia="方正小标宋简体" w:cs="宋体"/>
          <w:b/>
          <w:color w:val="333333"/>
          <w:kern w:val="0"/>
          <w:sz w:val="38"/>
          <w:szCs w:val="38"/>
        </w:rPr>
        <w:t>暨装饰行业全过程数字化造价管理闭门会的通知</w:t>
      </w:r>
    </w:p>
    <w:p>
      <w:pPr>
        <w:jc w:val="center"/>
        <w:rPr>
          <w:rFonts w:hint="eastAsia" w:ascii="方正小标宋简体" w:hAnsi="微软雅黑" w:eastAsia="方正小标宋简体" w:cs="宋体"/>
          <w:b/>
          <w:color w:val="333333"/>
          <w:kern w:val="0"/>
          <w:sz w:val="38"/>
          <w:szCs w:val="38"/>
        </w:rPr>
      </w:pP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各省、自治区、直辖市建筑装饰协会及装饰行业企业：</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为全面贯彻落实第二届建筑装饰行业信息化发展大会会议精神、推动“数字赋能装饰转型”目标的实现，2019年，我会决定联合地方协会和行业领军企业共同举办“数字装饰中国行”系列活动，以促进先进的信息化工具在装饰企业内部的推广，并通过岗位级工具的应用和企业信息化管理平台的建设帮助企业切实提高管理水平、实现精细化管理。“数字装饰中国行”系列活动将以先进的管理理念为基础、以先进的信息化工具为支撑，通过对全过程成本管控方法的深入分析和重点案例的分享为装饰企业赋能，进一步推动建筑装饰行业健康可持续发展。</w:t>
      </w:r>
    </w:p>
    <w:p>
      <w:pPr>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根据总体安排，我会将于4月12日在江苏省苏州市举办“数字装饰中国行——走进苏州”暨装饰行业全过程数字化造价管理闭门会议。本次会议将围绕“小工具管理大成本  数字化成就精</w:t>
      </w:r>
    </w:p>
    <w:p>
      <w:pPr>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细化”的主题，邀请房地产企业、咨询机构、装饰行业领军企业、装配式装修领军企业、知名软件企业的负责人畅谈理念、分享案例。会议同期还将举办相关展览活动，望各单位积极报名参会，会议具体内容如下：</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一、首次面向全行业推出五大核心内容：</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——业主单位深度剖析全过程数字化造价管理新策略；</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——咨询机构纵论行业数字化造价管理发展趋势；</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——领军企业展示装饰BIM在造价管理中的应用成果；</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——创新企业分享 “健康装修”造价管理咨询新模式；</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——先锋企业揭秘“装配式装修”造价管理密码。</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二、大会组织机构：</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主办单位：中国建筑装饰协会</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承办单位：中国建筑装饰协会信息化分会</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协办单位：苏州金螳螂建筑装饰股份有限公司</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广联达科技股份有限公司</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支持单位：清华大学校友会房地产协会              </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三、参会对象和人数要求：</w:t>
      </w:r>
    </w:p>
    <w:p>
      <w:pPr>
        <w:ind w:left="1"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参会对象：装饰企业总经理、副总经理、经营负责人、投标负责人、成本负责人、财务总监、信息主官、设计院院长、BIM负责人、物资采购部及相关部门负责人。</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人数要求：本次闭门会议参会人数限制在260人以内。</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四、会议地点：</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金螳螂商学院（江苏省苏州市吴中区文景路1号）</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五、会议时间：</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会议时间：2019年4月12日</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报到时间：2019年4月11日全天报到</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六、会议费用：会务费2800元/人（包括会务费、资料费、工作餐费），参会代表交通、住宿费用自行承担。</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七、联系方式：</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中国建筑装饰协会信息化分会</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地  址：北京市海淀区三里河路11号建材局南新楼0114</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联 系 人：吴恩振 13671041289    陈  欣13601291197</w:t>
      </w:r>
    </w:p>
    <w:p>
      <w:pPr>
        <w:ind w:firstLine="2240" w:firstLineChars="700"/>
        <w:rPr>
          <w:rFonts w:hint="eastAsia" w:ascii="仿宋_GB2312" w:hAnsi="Calibri" w:eastAsia="仿宋_GB2312" w:cs="Times New Roman"/>
          <w:sz w:val="32"/>
          <w:szCs w:val="32"/>
        </w:rPr>
      </w:pPr>
      <w:r>
        <w:rPr>
          <w:rFonts w:hint="eastAsia" w:ascii="仿宋_GB2312" w:hAnsi="Calibri" w:eastAsia="仿宋_GB2312" w:cs="Times New Roman"/>
          <w:sz w:val="32"/>
          <w:szCs w:val="32"/>
        </w:rPr>
        <w:t>史娇艳 13651200621    闫  会18600061861</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电    话：010-57811448    电子邮箱：541888290@qq.com</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会议具体内容敬请关注：中国建筑装饰协会信息化分会公众号（微信号：CBDAGREEN）</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附件：“数字装饰中国行——走进苏州”闭门会回执函</w:t>
      </w:r>
    </w:p>
    <w:p>
      <w:pPr>
        <w:rPr>
          <w:rFonts w:hint="eastAsia" w:ascii="仿宋_GB2312" w:hAnsi="Calibri" w:eastAsia="仿宋_GB2312" w:cs="Times New Roman"/>
          <w:sz w:val="32"/>
          <w:szCs w:val="32"/>
        </w:rPr>
      </w:pPr>
    </w:p>
    <w:p>
      <w:pPr>
        <w:spacing w:line="600" w:lineRule="exact"/>
        <w:rPr>
          <w:rFonts w:hint="eastAsia" w:ascii="仿宋_GB2312" w:hAnsi="Calibri" w:eastAsia="仿宋_GB2312" w:cs="Times New Roman"/>
          <w:sz w:val="32"/>
          <w:szCs w:val="32"/>
        </w:rPr>
      </w:pPr>
    </w:p>
    <w:p>
      <w:pPr>
        <w:ind w:left="2268" w:leftChars="1080" w:firstLine="3401" w:firstLineChars="1063"/>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中国建筑装饰协会                          </w:t>
      </w:r>
    </w:p>
    <w:p>
      <w:pPr>
        <w:ind w:firstLine="5760" w:firstLineChars="18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2019年2月20日 </w:t>
      </w:r>
    </w:p>
    <w:p>
      <w:pPr>
        <w:spacing w:line="600" w:lineRule="exact"/>
        <w:rPr>
          <w:rFonts w:hint="eastAsia" w:ascii="仿宋_GB2312" w:hAnsi="Calibri" w:eastAsia="仿宋_GB2312" w:cs="Times New Roman"/>
          <w:sz w:val="32"/>
          <w:szCs w:val="32"/>
        </w:rPr>
      </w:pPr>
    </w:p>
    <w:p>
      <w:pPr>
        <w:jc w:val="both"/>
        <w:rPr>
          <w:rFonts w:hint="eastAsia" w:ascii="仿宋_GB2312" w:hAnsi="Calibri" w:eastAsia="仿宋_GB2312" w:cs="Times New Roman"/>
          <w:sz w:val="32"/>
          <w:szCs w:val="32"/>
        </w:rPr>
        <w:sectPr>
          <w:pgSz w:w="11906" w:h="16838"/>
          <w:pgMar w:top="3686" w:right="1247" w:bottom="1871" w:left="1588" w:header="851" w:footer="992" w:gutter="0"/>
          <w:pgNumType w:fmt="numberInDash"/>
          <w:cols w:space="425" w:num="1"/>
          <w:docGrid w:type="lines" w:linePitch="312" w:charSpace="0"/>
        </w:sectPr>
      </w:pPr>
    </w:p>
    <w:p>
      <w:pPr>
        <w:spacing w:line="600" w:lineRule="exact"/>
        <w:rPr>
          <w:rFonts w:hint="eastAsia" w:ascii="仿宋_GB2312" w:hAnsi="Calibri" w:eastAsia="仿宋_GB2312" w:cs="Times New Roman"/>
          <w:sz w:val="28"/>
          <w:szCs w:val="28"/>
        </w:rPr>
      </w:pPr>
      <w:bookmarkStart w:id="0" w:name="_GoBack"/>
      <w:bookmarkEnd w:id="0"/>
      <w:r>
        <w:rPr>
          <w:rFonts w:hint="eastAsia" w:ascii="仿宋_GB2312" w:hAnsi="Calibri" w:eastAsia="仿宋_GB2312" w:cs="Times New Roman"/>
          <w:sz w:val="28"/>
          <w:szCs w:val="28"/>
        </w:rPr>
        <w:t>附件：</w:t>
      </w:r>
    </w:p>
    <w:p>
      <w:pPr>
        <w:jc w:val="center"/>
        <w:rPr>
          <w:rFonts w:hint="eastAsia" w:ascii="仿宋_GB2312" w:hAnsi="Calibri" w:eastAsia="仿宋_GB2312" w:cs="Times New Roman"/>
          <w:sz w:val="36"/>
          <w:szCs w:val="32"/>
        </w:rPr>
      </w:pPr>
      <w:r>
        <w:rPr>
          <w:rFonts w:hint="eastAsia" w:ascii="Calibri" w:hAnsi="Calibri" w:eastAsia="宋体" w:cs="Times New Roman"/>
          <w:b/>
          <w:sz w:val="32"/>
          <w:szCs w:val="28"/>
        </w:rPr>
        <w:t>“数字装饰中国行——走进苏州”闭门会回执函</w:t>
      </w:r>
      <w:r>
        <w:rPr>
          <w:rFonts w:hint="eastAsia" w:ascii="仿宋_GB2312" w:hAnsi="Calibri" w:eastAsia="仿宋_GB2312" w:cs="Times New Roman"/>
          <w:sz w:val="36"/>
          <w:szCs w:val="32"/>
        </w:rPr>
        <w:t xml:space="preserve"> </w:t>
      </w:r>
    </w:p>
    <w:p>
      <w:pPr>
        <w:rPr>
          <w:rFonts w:hint="eastAsia" w:ascii="仿宋_GB2312" w:hAnsi="Calibri" w:eastAsia="仿宋_GB2312" w:cs="Times New Roman"/>
          <w:b/>
          <w:sz w:val="28"/>
          <w:szCs w:val="32"/>
        </w:rPr>
      </w:pPr>
      <w:r>
        <w:rPr>
          <w:rFonts w:hint="eastAsia" w:ascii="仿宋_GB2312" w:hAnsi="Calibri" w:eastAsia="仿宋_GB2312" w:cs="Times New Roman"/>
          <w:sz w:val="28"/>
          <w:szCs w:val="32"/>
        </w:rPr>
        <w:t>编号：</w:t>
      </w:r>
    </w:p>
    <w:tbl>
      <w:tblPr>
        <w:tblStyle w:val="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374"/>
        <w:gridCol w:w="1886"/>
        <w:gridCol w:w="1374"/>
        <w:gridCol w:w="4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单位名称</w:t>
            </w:r>
          </w:p>
        </w:tc>
        <w:tc>
          <w:tcPr>
            <w:tcW w:w="775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经办人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电 话</w:t>
            </w:r>
          </w:p>
        </w:tc>
        <w:tc>
          <w:tcPr>
            <w:tcW w:w="30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手  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邮 箱</w:t>
            </w:r>
          </w:p>
        </w:tc>
        <w:tc>
          <w:tcPr>
            <w:tcW w:w="30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参会方式</w:t>
            </w:r>
          </w:p>
        </w:tc>
        <w:tc>
          <w:tcPr>
            <w:tcW w:w="775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参会人员</w:t>
            </w:r>
          </w:p>
        </w:tc>
        <w:tc>
          <w:tcPr>
            <w:tcW w:w="137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职 务</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手 机</w:t>
            </w:r>
          </w:p>
        </w:tc>
        <w:tc>
          <w:tcPr>
            <w:tcW w:w="312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r>
              <w:rPr>
                <w:rFonts w:hint="eastAsia" w:ascii="宋体" w:hAnsi="宋体" w:eastAsia="宋体" w:cs="Times New Roman"/>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312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312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c>
          <w:tcPr>
            <w:tcW w:w="312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Times New Roman"/>
                <w:sz w:val="28"/>
                <w:szCs w:val="28"/>
              </w:rPr>
            </w:pPr>
          </w:p>
        </w:tc>
      </w:tr>
    </w:tbl>
    <w:p>
      <w:pPr>
        <w:rPr>
          <w:rFonts w:hint="eastAsia" w:ascii="宋体" w:hAnsi="宋体" w:eastAsia="宋体" w:cs="Times New Roman"/>
          <w:sz w:val="28"/>
          <w:szCs w:val="28"/>
        </w:rPr>
      </w:pPr>
      <w:r>
        <w:rPr>
          <w:rFonts w:hint="eastAsia" w:ascii="Calibri" w:hAnsi="Calibri" w:eastAsia="宋体" w:cs="Times New Roman"/>
          <w:sz w:val="28"/>
          <w:szCs w:val="28"/>
        </w:rPr>
        <w:t>联 系 人：</w:t>
      </w:r>
      <w:r>
        <w:rPr>
          <w:rFonts w:hint="eastAsia" w:ascii="宋体" w:hAnsi="宋体" w:eastAsia="宋体" w:cs="Times New Roman"/>
          <w:sz w:val="28"/>
          <w:szCs w:val="28"/>
        </w:rPr>
        <w:t>吴恩振 13671041289    陈  欣13601291197</w:t>
      </w:r>
    </w:p>
    <w:p>
      <w:pPr>
        <w:ind w:firstLine="1332" w:firstLineChars="450"/>
        <w:rPr>
          <w:rFonts w:hint="eastAsia" w:ascii="宋体" w:hAnsi="宋体" w:eastAsia="宋体" w:cs="Times New Roman"/>
          <w:sz w:val="28"/>
          <w:szCs w:val="28"/>
        </w:rPr>
      </w:pPr>
      <w:r>
        <w:rPr>
          <w:rFonts w:hint="eastAsia" w:ascii="宋体" w:hAnsi="宋体" w:eastAsia="宋体" w:cs="宋体"/>
          <w:color w:val="333333"/>
          <w:spacing w:val="8"/>
          <w:kern w:val="0"/>
          <w:sz w:val="28"/>
          <w:szCs w:val="28"/>
        </w:rPr>
        <w:t>史娇艳13651200621</w:t>
      </w:r>
      <w:r>
        <w:rPr>
          <w:rFonts w:hint="eastAsia" w:ascii="宋体" w:hAnsi="宋体" w:eastAsia="宋体" w:cs="Times New Roman"/>
          <w:sz w:val="28"/>
          <w:szCs w:val="28"/>
        </w:rPr>
        <w:t xml:space="preserve">    闫  会18600061861</w:t>
      </w:r>
    </w:p>
    <w:p>
      <w:pPr>
        <w:rPr>
          <w:rFonts w:hint="eastAsia" w:ascii="宋体" w:hAnsi="宋体" w:eastAsia="宋体" w:cs="Times New Roman"/>
          <w:sz w:val="28"/>
          <w:szCs w:val="28"/>
        </w:rPr>
      </w:pPr>
      <w:r>
        <w:rPr>
          <w:rFonts w:hint="eastAsia" w:ascii="Calibri" w:hAnsi="Calibri" w:eastAsia="宋体" w:cs="Times New Roman"/>
          <w:sz w:val="28"/>
          <w:szCs w:val="28"/>
        </w:rPr>
        <w:t>电    话：</w:t>
      </w:r>
      <w:r>
        <w:rPr>
          <w:rFonts w:hint="eastAsia" w:ascii="宋体" w:hAnsi="宋体" w:eastAsia="宋体" w:cs="宋体"/>
          <w:color w:val="333333"/>
          <w:spacing w:val="8"/>
          <w:kern w:val="0"/>
          <w:sz w:val="28"/>
          <w:szCs w:val="28"/>
        </w:rPr>
        <w:t xml:space="preserve">010-57811448 </w:t>
      </w:r>
      <w:r>
        <w:rPr>
          <w:rFonts w:hint="eastAsia" w:ascii="Calibri" w:hAnsi="Calibri" w:eastAsia="宋体" w:cs="Times New Roman"/>
          <w:sz w:val="28"/>
          <w:szCs w:val="28"/>
        </w:rPr>
        <w:t xml:space="preserve">     电子邮箱：</w:t>
      </w:r>
      <w:r>
        <w:fldChar w:fldCharType="begin"/>
      </w:r>
      <w:r>
        <w:instrText xml:space="preserve"> HYPERLINK "mailto:541888290@qq.com" </w:instrText>
      </w:r>
      <w:r>
        <w:fldChar w:fldCharType="separate"/>
      </w:r>
      <w:r>
        <w:rPr>
          <w:rFonts w:hint="eastAsia" w:ascii="宋体" w:hAnsi="宋体" w:eastAsia="宋体" w:cs="Times New Roman"/>
          <w:sz w:val="28"/>
          <w:szCs w:val="28"/>
        </w:rPr>
        <w:t>541888290@qq.com</w:t>
      </w:r>
      <w:r>
        <w:rPr>
          <w:rFonts w:hint="eastAsia" w:ascii="宋体" w:hAnsi="宋体" w:eastAsia="宋体" w:cs="Times New Roman"/>
          <w:sz w:val="28"/>
          <w:szCs w:val="28"/>
        </w:rPr>
        <w:fldChar w:fldCharType="end"/>
      </w:r>
    </w:p>
    <w:p>
      <w:pPr>
        <w:rPr>
          <w:rFonts w:ascii="Calibri" w:hAnsi="Calibri" w:eastAsia="宋体" w:cs="Times New Roman"/>
        </w:rPr>
      </w:pPr>
    </w:p>
    <w:p>
      <w:pPr>
        <w:spacing w:line="360" w:lineRule="auto"/>
        <w:jc w:val="center"/>
        <w:rPr>
          <w:sz w:val="28"/>
          <w:szCs w:val="28"/>
        </w:rPr>
      </w:pPr>
    </w:p>
    <w:sectPr>
      <w:pgSz w:w="11906" w:h="16838"/>
      <w:pgMar w:top="1440" w:right="1247" w:bottom="1440"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5180576"/>
                            <w:docPartObj>
                              <w:docPartGallery w:val="autotext"/>
                            </w:docPartObj>
                          </w:sdtPr>
                          <w:sdtContent>
                            <w:p>
                              <w:pPr>
                                <w:pStyle w:val="3"/>
                                <w:jc w:val="right"/>
                              </w:pPr>
                            </w:p>
                            <w:p>
                              <w:pPr>
                                <w:pStyle w:val="3"/>
                                <w:jc w:val="right"/>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995180576"/>
                      <w:docPartObj>
                        <w:docPartGallery w:val="autotext"/>
                      </w:docPartObj>
                    </w:sdtPr>
                    <w:sdtContent>
                      <w:p>
                        <w:pPr>
                          <w:pStyle w:val="3"/>
                          <w:jc w:val="right"/>
                        </w:pPr>
                      </w:p>
                      <w:p>
                        <w:pPr>
                          <w:pStyle w:val="3"/>
                          <w:jc w:val="right"/>
                        </w:pP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18611740"/>
                            <w:docPartObj>
                              <w:docPartGallery w:val="autotext"/>
                            </w:docPartObj>
                          </w:sdtPr>
                          <w:sdtEndPr>
                            <w:rPr>
                              <w:rFonts w:hint="eastAsia" w:ascii="仿宋_GB2312" w:eastAsia="仿宋_GB2312"/>
                              <w:sz w:val="28"/>
                              <w:szCs w:val="28"/>
                            </w:rPr>
                          </w:sdtEndPr>
                          <w:sdtContent>
                            <w:p>
                              <w:pPr>
                                <w:pStyle w:val="3"/>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018611740"/>
                      <w:docPartObj>
                        <w:docPartGallery w:val="autotext"/>
                      </w:docPartObj>
                    </w:sdtPr>
                    <w:sdtEndPr>
                      <w:rPr>
                        <w:rFonts w:hint="eastAsia" w:ascii="仿宋_GB2312" w:eastAsia="仿宋_GB2312"/>
                        <w:sz w:val="28"/>
                        <w:szCs w:val="28"/>
                      </w:rPr>
                    </w:sdtEndPr>
                    <w:sdtContent>
                      <w:p>
                        <w:pPr>
                          <w:pStyle w:val="3"/>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66"/>
    <w:rsid w:val="00186AC6"/>
    <w:rsid w:val="00236641"/>
    <w:rsid w:val="002F2F7E"/>
    <w:rsid w:val="00461266"/>
    <w:rsid w:val="00491516"/>
    <w:rsid w:val="00564D8C"/>
    <w:rsid w:val="00827FAB"/>
    <w:rsid w:val="0090381A"/>
    <w:rsid w:val="0093148A"/>
    <w:rsid w:val="00971D7E"/>
    <w:rsid w:val="00C5769C"/>
    <w:rsid w:val="00F330ED"/>
    <w:rsid w:val="00F41C42"/>
    <w:rsid w:val="108B198D"/>
    <w:rsid w:val="2B434732"/>
    <w:rsid w:val="40D01D6D"/>
    <w:rsid w:val="4A39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1373</Characters>
  <Lines>11</Lines>
  <Paragraphs>3</Paragraphs>
  <TotalTime>1</TotalTime>
  <ScaleCrop>false</ScaleCrop>
  <LinksUpToDate>false</LinksUpToDate>
  <CharactersWithSpaces>1610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2019-02-22T07:05:00Z</dcterms:created>
  <dc:creator>GYQ</dc:creator>
  <cp:lastModifiedBy>RrrrLIRUOBING</cp:lastModifiedBy>
  <dcterms:modified xsi:type="dcterms:W3CDTF">2019-03-26T09:01:54Z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