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tbl>
      <w:tblPr>
        <w:tblStyle w:val="3"/>
        <w:tblW w:w="11083" w:type="dxa"/>
        <w:jc w:val="center"/>
        <w:tblInd w:w="-13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794"/>
        <w:gridCol w:w="1598"/>
        <w:gridCol w:w="2917"/>
        <w:gridCol w:w="2018"/>
        <w:gridCol w:w="1515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083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培训日程表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培训主题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培训讲师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报到、领资料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康巴什区石油大厦223室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11:00-12:00 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企业信用修复及诚信选树宣贯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云巧梅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建设工程社会保障费申请划拨、调剂相关政策解读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史方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《绿色施工相关标准规范解读》，专家如何检查，施工现场如何做好绿色施工等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汪道金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000000" w:themeColor="text1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个税、社保新政实施后建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000000" w:themeColor="text1"/>
                <w:spacing w:val="8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筑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000000" w:themeColor="text1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企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000000" w:themeColor="text1"/>
                <w:spacing w:val="8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aps w:val="0"/>
                <w:color w:val="000000" w:themeColor="text1"/>
                <w:spacing w:val="8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涉税疑难问题处理与实务操作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冯有明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917" w:type="dxa"/>
            <w:vMerge w:val="continue"/>
            <w:tcBorders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22日</w:t>
            </w:r>
          </w:p>
        </w:tc>
        <w:tc>
          <w:tcPr>
            <w:tcW w:w="1598" w:type="dxa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917" w:type="dxa"/>
            <w:vMerge w:val="continue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restart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鄂尔多斯市东胜区万家惠北国之骄酒店七楼一号多功能会议厅</w:t>
            </w:r>
          </w:p>
        </w:tc>
        <w:tc>
          <w:tcPr>
            <w:tcW w:w="1515" w:type="dxa"/>
            <w:vMerge w:val="restart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钱丽君</w:t>
            </w:r>
          </w:p>
        </w:tc>
        <w:tc>
          <w:tcPr>
            <w:tcW w:w="1806" w:type="dxa"/>
            <w:vMerge w:val="restart"/>
            <w:tcBorders>
              <w:top w:val="single" w:color="000000" w:themeColor="text1" w:sz="4" w:space="0"/>
              <w:left w:val="single" w:color="000000" w:sz="4" w:space="0"/>
              <w:bottom w:val="single" w:color="000000" w:themeColor="text1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1"/>
                <w:szCs w:val="21"/>
                <w:lang w:eastAsia="zh-CN"/>
              </w:rPr>
              <w:t>长途汽车站坐11路或5路2线到达终点站万家惠欢乐世界南门，乘坐5号6号电梯即到。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917" w:type="dxa"/>
            <w:vMerge w:val="continue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themeColor="text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9:00-12:00</w:t>
            </w:r>
          </w:p>
        </w:tc>
        <w:tc>
          <w:tcPr>
            <w:tcW w:w="2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建筑业企业资质标准及实施中相应问题的讲解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康巴什区石油大厦2楼阶梯会议室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徐和麟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29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right="-197" w:rightChars="-9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right="-197" w:rightChars="-9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 训 须 知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报到时间及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地点： 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报到时间：2018年3月18日全天；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鄂尔多斯市康巴什区石油大厦2楼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223室。</w:t>
      </w:r>
    </w:p>
    <w:p>
      <w:pPr>
        <w:ind w:right="-197" w:rightChars="-9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二、请参加培训班人员根据课程安排，提前15分钟进入会场准备上课。上课期间，请将手机设置为静音模式，会场内请勿吸烟，保持会场整洁；请勿随意走动、大声喧哗。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、请学员注意人身安全，并妥善保管好自己的贵重财物。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、教务人员联系方式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培训监督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15804770303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会务组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娜：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18647774771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  波：18347710806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白雪娇：15947420474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赵璐玮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15714876188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李若冰：18804778077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D1593"/>
    <w:rsid w:val="049F496D"/>
    <w:rsid w:val="06614230"/>
    <w:rsid w:val="098C0B48"/>
    <w:rsid w:val="130A7993"/>
    <w:rsid w:val="182B1F00"/>
    <w:rsid w:val="22EF1DD7"/>
    <w:rsid w:val="266E6683"/>
    <w:rsid w:val="27E57428"/>
    <w:rsid w:val="2B4445B3"/>
    <w:rsid w:val="2EC91698"/>
    <w:rsid w:val="34D43179"/>
    <w:rsid w:val="37974FCB"/>
    <w:rsid w:val="3AD058D9"/>
    <w:rsid w:val="3C820E25"/>
    <w:rsid w:val="3FEB2E84"/>
    <w:rsid w:val="417320D1"/>
    <w:rsid w:val="42833F80"/>
    <w:rsid w:val="441F15BD"/>
    <w:rsid w:val="4BFA0F73"/>
    <w:rsid w:val="53E07E43"/>
    <w:rsid w:val="59C24BB2"/>
    <w:rsid w:val="5A502D68"/>
    <w:rsid w:val="5FEB6DEC"/>
    <w:rsid w:val="60D220F7"/>
    <w:rsid w:val="60E03BD1"/>
    <w:rsid w:val="73DC7134"/>
    <w:rsid w:val="7B3D6E8C"/>
    <w:rsid w:val="7F2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2018-03-13T01:30:00Z</dcterms:created>
  <dc:creator>weibo</dc:creator>
  <cp:lastModifiedBy>协会小白 </cp:lastModifiedBy>
  <cp:lastPrinted>2018-03-13T08:31:00Z</cp:lastPrinted>
  <dcterms:modified xsi:type="dcterms:W3CDTF">2019-03-13T03:23:27Z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