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821"/>
        </w:tabs>
        <w:spacing w:before="82"/>
        <w:ind w:right="0"/>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tabs>
          <w:tab w:val="left" w:pos="3821"/>
        </w:tabs>
        <w:spacing w:before="82"/>
        <w:ind w:right="0"/>
        <w:jc w:val="center"/>
        <w:rPr>
          <w:rFonts w:hint="eastAsia" w:ascii="宋体" w:eastAsia="宋体"/>
          <w:sz w:val="24"/>
          <w:lang w:val="en-US" w:eastAsia="zh-CN"/>
        </w:rPr>
      </w:pPr>
      <w:r>
        <w:rPr>
          <w:rFonts w:hint="eastAsia" w:ascii="方正小标宋简体" w:hAnsi="方正小标宋简体" w:eastAsia="方正小标宋简体" w:cs="方正小标宋简体"/>
          <w:sz w:val="44"/>
          <w:szCs w:val="44"/>
          <w:lang w:val="en-US" w:eastAsia="zh-CN"/>
        </w:rPr>
        <w:t>合作机构简介</w:t>
      </w:r>
    </w:p>
    <w:p>
      <w:pPr>
        <w:keepNext w:val="0"/>
        <w:keepLines w:val="0"/>
        <w:pageBreakBefore w:val="0"/>
        <w:widowControl w:val="0"/>
        <w:tabs>
          <w:tab w:val="left" w:pos="3821"/>
        </w:tabs>
        <w:kinsoku/>
        <w:wordWrap/>
        <w:overflowPunct/>
        <w:topLinePunct w:val="0"/>
        <w:autoSpaceDE/>
        <w:autoSpaceDN/>
        <w:bidi w:val="0"/>
        <w:adjustRightInd/>
        <w:snapToGrid/>
        <w:ind w:right="0" w:firstLine="672" w:firstLineChars="200"/>
        <w:jc w:val="both"/>
        <w:textAlignment w:val="auto"/>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内蒙古建设培训学校是经内蒙古自治区教育厅直批，专注于培训各行业资格证的正规民办院校，并从事教育培训事业10年。于2016年3月经过国家外国专家局的严格审核并批准内蒙古建设培训学校为内蒙古自治区的PMP项目管理专业人士资格认证的培训-考试中心。</w:t>
      </w:r>
    </w:p>
    <w:p>
      <w:pPr>
        <w:keepNext w:val="0"/>
        <w:keepLines w:val="0"/>
        <w:pageBreakBefore w:val="0"/>
        <w:widowControl w:val="0"/>
        <w:tabs>
          <w:tab w:val="left" w:pos="3821"/>
        </w:tabs>
        <w:kinsoku/>
        <w:wordWrap/>
        <w:overflowPunct/>
        <w:topLinePunct w:val="0"/>
        <w:autoSpaceDE/>
        <w:autoSpaceDN/>
        <w:bidi w:val="0"/>
        <w:adjustRightInd/>
        <w:snapToGrid/>
        <w:spacing w:before="82"/>
        <w:ind w:right="0" w:firstLine="643" w:firstLineChars="200"/>
        <w:jc w:val="both"/>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培训业绩</w:t>
      </w:r>
    </w:p>
    <w:p>
      <w:pPr>
        <w:keepNext w:val="0"/>
        <w:keepLines w:val="0"/>
        <w:pageBreakBefore w:val="0"/>
        <w:widowControl w:val="0"/>
        <w:tabs>
          <w:tab w:val="left" w:pos="3821"/>
        </w:tabs>
        <w:kinsoku/>
        <w:wordWrap/>
        <w:overflowPunct/>
        <w:topLinePunct w:val="0"/>
        <w:autoSpaceDE/>
        <w:autoSpaceDN/>
        <w:bidi w:val="0"/>
        <w:adjustRightInd/>
        <w:snapToGrid/>
        <w:spacing w:before="82"/>
        <w:ind w:right="0" w:firstLine="672"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8"/>
          <w:sz w:val="32"/>
          <w:szCs w:val="32"/>
          <w:shd w:val="clear" w:fill="FFFFFF"/>
          <w:lang w:val="en-US" w:eastAsia="zh-CN"/>
          <w14:textFill>
            <w14:solidFill>
              <w14:schemeClr w14:val="tx1"/>
            </w14:solidFill>
          </w14:textFill>
        </w:rPr>
        <w:t>201</w:t>
      </w: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0年来，内蒙古建设培训学校经过不断的努力成为迄今为止内蒙古自治区最具影响力的培训学校，自开设</w:t>
      </w:r>
      <w:r>
        <w:rPr>
          <w:rFonts w:hint="eastAsia" w:ascii="仿宋_GB2312" w:hAnsi="仿宋_GB2312" w:eastAsia="仿宋_GB2312" w:cs="仿宋_GB2312"/>
          <w:b w:val="0"/>
          <w:i w:val="0"/>
          <w:caps w:val="0"/>
          <w:color w:val="000000" w:themeColor="text1"/>
          <w:spacing w:val="8"/>
          <w:sz w:val="32"/>
          <w:szCs w:val="32"/>
          <w:shd w:val="clear" w:fill="FFFFFF"/>
          <w:lang w:eastAsia="zh-CN"/>
          <w14:textFill>
            <w14:solidFill>
              <w14:schemeClr w14:val="tx1"/>
            </w14:solidFill>
          </w14:textFill>
        </w:rPr>
        <w:t>二级建造师</w:t>
      </w: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课程以来，培训出了一批又一批的专业人才，一流的教学质量、精湛的教学管理团队、超过80%的过关率得到了广大学员的认可。</w:t>
      </w:r>
    </w:p>
    <w:p>
      <w:pPr>
        <w:tabs>
          <w:tab w:val="left" w:pos="3821"/>
        </w:tabs>
        <w:spacing w:before="82"/>
        <w:ind w:right="0" w:firstLine="643"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师资力量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72" w:firstLineChars="200"/>
        <w:jc w:val="both"/>
        <w:rPr>
          <w:rFonts w:hint="eastAsia" w:ascii="宋体" w:eastAsia="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同济大学教授，陈印；北京建工学员土木与交通工程学院教授，张新天；太原理工大学教授，《建筑实务》阅卷组成员，李立军；天津大学管理学院管理系教授，梅世强</w:t>
      </w:r>
      <w:r>
        <w:rPr>
          <w:rFonts w:hint="eastAsia" w:ascii="仿宋_GB2312" w:hAnsi="仿宋_GB2312" w:eastAsia="仿宋_GB2312" w:cs="仿宋_GB2312"/>
          <w:b w:val="0"/>
          <w:i w:val="0"/>
          <w:caps w:val="0"/>
          <w:color w:val="000000" w:themeColor="text1"/>
          <w:spacing w:val="8"/>
          <w:sz w:val="32"/>
          <w:szCs w:val="32"/>
          <w:shd w:val="clear" w:fill="FFFFFF"/>
          <w:lang w:eastAsia="zh-CN"/>
          <w14:textFill>
            <w14:solidFill>
              <w14:schemeClr w14:val="tx1"/>
            </w14:solidFill>
          </w14:textFill>
        </w:rPr>
        <w:t>。</w:t>
      </w:r>
    </w:p>
    <w:p>
      <w:pPr>
        <w:tabs>
          <w:tab w:val="left" w:pos="3821"/>
        </w:tabs>
        <w:spacing w:before="82"/>
        <w:ind w:right="0" w:firstLine="643" w:firstLineChars="200"/>
        <w:jc w:val="left"/>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合作机构及企业</w:t>
      </w:r>
    </w:p>
    <w:p>
      <w:pPr>
        <w:ind w:firstLine="672" w:firstLineChars="200"/>
        <w:rPr>
          <w:b w:val="0"/>
          <w:bCs w:val="0"/>
        </w:rPr>
      </w:pPr>
      <w:r>
        <w:rPr>
          <w:rFonts w:hint="eastAsia" w:ascii="仿宋_GB2312" w:hAnsi="仿宋_GB2312" w:eastAsia="仿宋_GB2312" w:cs="仿宋_GB2312"/>
          <w:b w:val="0"/>
          <w:i w:val="0"/>
          <w:caps w:val="0"/>
          <w:color w:val="000000" w:themeColor="text1"/>
          <w:spacing w:val="8"/>
          <w:sz w:val="32"/>
          <w:szCs w:val="32"/>
          <w:shd w:val="clear" w:fill="FFFFFF"/>
          <w:lang w:eastAsia="zh-CN"/>
          <w14:textFill>
            <w14:solidFill>
              <w14:schemeClr w14:val="tx1"/>
            </w14:solidFill>
          </w14:textFill>
        </w:rPr>
        <w:t>学校</w:t>
      </w: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与多家国内外知名企业</w:t>
      </w:r>
      <w:r>
        <w:rPr>
          <w:rFonts w:hint="eastAsia" w:ascii="仿宋_GB2312" w:hAnsi="仿宋_GB2312" w:eastAsia="仿宋_GB2312" w:cs="仿宋_GB2312"/>
          <w:b w:val="0"/>
          <w:i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学校</w:t>
      </w:r>
      <w:r>
        <w:rPr>
          <w:rFonts w:hint="eastAsia" w:ascii="仿宋_GB2312" w:hAnsi="仿宋_GB2312" w:eastAsia="仿宋_GB2312" w:cs="仿宋_GB2312"/>
          <w:b w:val="0"/>
          <w:i w:val="0"/>
          <w:caps w:val="0"/>
          <w:color w:val="000000" w:themeColor="text1"/>
          <w:spacing w:val="8"/>
          <w:sz w:val="32"/>
          <w:szCs w:val="32"/>
          <w:shd w:val="clear" w:fill="FFFFFF"/>
          <w:lang w:eastAsia="zh-CN"/>
          <w14:textFill>
            <w14:solidFill>
              <w14:schemeClr w14:val="tx1"/>
            </w14:solidFill>
          </w14:textFill>
        </w:rPr>
        <w:t>、协会</w:t>
      </w: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例如：ZTE中兴、兴泰集团、京能集团、大连理工大学</w:t>
      </w:r>
      <w:r>
        <w:rPr>
          <w:rFonts w:hint="eastAsia" w:ascii="仿宋_GB2312" w:hAnsi="仿宋_GB2312" w:eastAsia="仿宋_GB2312" w:cs="仿宋_GB2312"/>
          <w:b w:val="0"/>
          <w:i w:val="0"/>
          <w:caps w:val="0"/>
          <w:color w:val="000000" w:themeColor="text1"/>
          <w:spacing w:val="8"/>
          <w:sz w:val="32"/>
          <w:szCs w:val="32"/>
          <w:shd w:val="clear" w:fill="FFFFFF"/>
          <w:lang w:eastAsia="zh-CN"/>
          <w14:textFill>
            <w14:solidFill>
              <w14:schemeClr w14:val="tx1"/>
            </w14:solidFill>
          </w14:textFill>
        </w:rPr>
        <w:t>、内蒙古自治区</w:t>
      </w:r>
      <w:r>
        <w:rPr>
          <w:rFonts w:hint="eastAsia" w:ascii="仿宋_GB2312" w:hAnsi="仿宋_GB2312" w:eastAsia="仿宋_GB2312" w:cs="仿宋_GB2312"/>
          <w:b w:val="0"/>
          <w:i w:val="0"/>
          <w:caps w:val="0"/>
          <w:color w:val="000000" w:themeColor="text1"/>
          <w:spacing w:val="8"/>
          <w:sz w:val="32"/>
          <w:szCs w:val="32"/>
          <w:shd w:val="clear" w:fill="FFFFFF"/>
          <w:lang w:val="en-US" w:eastAsia="zh-CN"/>
          <w14:textFill>
            <w14:solidFill>
              <w14:schemeClr w14:val="tx1"/>
            </w14:solidFill>
          </w14:textFill>
        </w:rPr>
        <w:t>建筑业协会</w:t>
      </w: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等建立长期合作培训。</w:t>
      </w:r>
      <w:r>
        <w:rPr>
          <w:rFonts w:hint="eastAsia" w:ascii="仿宋_GB2312" w:hAnsi="仿宋_GB2312" w:eastAsia="仿宋_GB2312" w:cs="仿宋_GB2312"/>
          <w:b w:val="0"/>
          <w:bCs w:val="0"/>
          <w:i w:val="0"/>
          <w:caps w:val="0"/>
          <w:color w:val="000000" w:themeColor="text1"/>
          <w:spacing w:val="8"/>
          <w:sz w:val="32"/>
          <w:szCs w:val="32"/>
          <w:shd w:val="clear" w:fill="FFFFFF"/>
          <w:lang w:val="en-US" w:eastAsia="zh-CN"/>
          <w14:textFill>
            <w14:solidFill>
              <w14:schemeClr w14:val="tx1"/>
            </w14:solidFill>
          </w14:textFill>
        </w:rPr>
        <w:t>是内蒙古自治区建筑业协会、内蒙古兴泰建设集团呼市地区二级建造师定点培训机构。</w:t>
      </w:r>
      <w:bookmarkStart w:id="0" w:name="_GoBack"/>
      <w:bookmarkEnd w:id="0"/>
    </w:p>
    <w:sectPr>
      <w:footerReference r:id="rId3" w:type="default"/>
      <w:pgSz w:w="11906" w:h="16838"/>
      <w:pgMar w:top="1440" w:right="1800" w:bottom="1440" w:left="1800" w:header="851" w:footer="992" w:gutter="0"/>
      <w:pgNumType w:fmt="numberInDash"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485C2E"/>
    <w:rsid w:val="3349648F"/>
    <w:rsid w:val="368E2A7E"/>
    <w:rsid w:val="5CA11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lenovo-01</dc:creator>
  <cp:lastModifiedBy>协会小白 </cp:lastModifiedBy>
  <dcterms:modified xsi:type="dcterms:W3CDTF">2019-12-01T01:11:39Z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