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关于召开新版国家标准《工程建设施工企业质量管理规范》（GB/T50430-2017）和《建筑业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10项新技术（2017版）》及建筑业企业工法编写宣贯会的通知</w:t>
      </w:r>
    </w:p>
    <w:p>
      <w:pPr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内建协〔2018〕98号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各盟市建筑业协会、各专业分会、相关单位：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为了加快促进建筑业产业升级，增强产业建造创新能力，认真学习贯彻住房和城乡建设部颁布的国家标准《工程建设施工企业质量管理规范》（GB/T50430-2017）和《建筑业10项新技术（2017版）》，更好地推广和应用国家新技术新标准，指导企业实施体系管理认证，提高企业绿色施工、工法编写水平和科技创新能力。我会定于2018年8月举办一期新版国家标准宣贯培训班，现将有关具体事项通知如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主办单位：内蒙古自治区建筑业协会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中国建筑业协会工程建设质量管理分会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承办单位：内蒙古自治区建筑业协会建设工程质量安全管理分会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内蒙古自治区建筑业协会建筑工业化与装配式施工分会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内蒙古中朵远大建筑工业有限公司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中建三局集团有限公司东北公司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一、会议内容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1、《工程建设施工企业质量管理规范》GB/T50430-2017及其实施指南等内容要求；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2、《规范》与GB/T 19001-2016的条款对应关系；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3、应用《规范》实施审核的要点、评价的方法和施工企业质量管理体系审核案例；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4、《建筑业10项新技术（2017版）》整体修订情况解读；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5、装配式混凝土结构技术介绍；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6、信息化技术介绍；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7、绿色施工示范工程的策划、实施和评价；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8、工法的申报、选题和编写；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9、现场观摩。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通过培训，使企业技术质量管理人员能准确、全面地掌握规范的内容，严格按照规范要求开展自我评价或审核；了解10项新技术的基本要求和实质内容；了解工法的编写方法和要求。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二、参会人员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会员单位质量管理体系部门负责人；企业内审员；工程部、技术部、质量安全部、信息中心等相关部门人员；绿色施工相关项目经理、项目总工及项目其他管理人员；拟申请绿色施工评审专家人员以及其他相关人员；工程建设、监理等单位相关负责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三、时间及地点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1、时间：2018年7月31日-8月4日，31日报到，4日返程。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2、培训地点：内蒙古新城宾馆会议厅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3、乘车路线：呼和浩特火车站距离酒店2.2公里，打车约15元；呼和浩特火车东站距离酒店9.3公里，打车约35元；呼和浩特白塔机场距离酒店14.1公里，打车约50元。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四、费用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每人1800元，住宿统一安排，费用自理。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请各参会人员将会务费于2018年7月25日前汇至：（报到时请出示汇款单复印件）。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开户银行：建行呼和浩特东达支行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银行账号：15001706693050000187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开户单位全称：内蒙古自治区建筑业协会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开户行号：105191084082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五、其它事项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内蒙古自治区企业和学员请直接将报名表反馈至内蒙古建筑业协会。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联系人：张 瑞   郭 维   李 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电  话：0471-6682144、6915199、6294190（财务）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  箱：nmjxzlaqb@163.com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"http://60.31.29.42/upload/file/20180709/20180709121733_18750.docx" \t "http://60.31.29.42/_blank"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2018年6月11日</w:t>
      </w:r>
    </w:p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jc w:val="center"/>
        <w:rPr>
          <w:rFonts w:ascii="宋体" w:hAnsi="宋体" w:cs="宋体-18030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-18030"/>
          <w:b/>
          <w:color w:val="000000"/>
          <w:kern w:val="0"/>
          <w:sz w:val="36"/>
          <w:szCs w:val="36"/>
        </w:rPr>
        <w:t>报名表</w:t>
      </w:r>
    </w:p>
    <w:tbl>
      <w:tblPr>
        <w:tblStyle w:val="8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29"/>
        <w:gridCol w:w="270"/>
        <w:gridCol w:w="900"/>
        <w:gridCol w:w="360"/>
        <w:gridCol w:w="1352"/>
        <w:gridCol w:w="709"/>
        <w:gridCol w:w="944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邮 编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传 真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联 系 人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手 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12" w:afterLines="100"/>
              <w:jc w:val="center"/>
              <w:rPr>
                <w:rFonts w:ascii="仿宋" w:hAnsi="仿宋" w:eastAsia="仿宋" w:cs="宋体-18030"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职务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是 否</w:t>
            </w:r>
          </w:p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内审员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color w:val="000000"/>
                <w:kern w:val="0"/>
                <w:sz w:val="24"/>
                <w:szCs w:val="21"/>
              </w:rPr>
              <w:t>手 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-1803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 w:val="24"/>
                <w:szCs w:val="21"/>
              </w:rPr>
              <w:t>A单住;B合住;C不住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2.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4.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5.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6.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7.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8.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9.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10.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11.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12.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13.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20"/>
              </w:tabs>
              <w:spacing w:after="312" w:afterLines="100"/>
              <w:ind w:left="420" w:hanging="42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1"/>
              </w:rPr>
              <w:t>14.</w:t>
            </w:r>
            <w:r>
              <w:rPr>
                <w:rFonts w:ascii="仿宋" w:hAnsi="仿宋" w:eastAsia="仿宋"/>
                <w:b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312" w:afterLines="100"/>
              <w:jc w:val="left"/>
              <w:rPr>
                <w:rFonts w:ascii="仿宋" w:hAnsi="仿宋" w:eastAsia="仿宋" w:cs="宋体-18030"/>
                <w:b/>
                <w:color w:val="000000"/>
                <w:kern w:val="0"/>
                <w:sz w:val="1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注：1.“备注”一栏请填写 “A单住、B合住、C不住”；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2. 此表务必于7月27日前发至内蒙古自治区建筑业协会。此表可复制。</w:t>
      </w:r>
    </w:p>
    <w:p>
      <w:pPr>
        <w:ind w:firstLine="420" w:firstLineChars="20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B29ED"/>
    <w:rsid w:val="71D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2018-07-10T02:45:24Z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