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内建协函〔2018〕35号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关于转发中国建筑业协会《关于开展第二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批团体标准立项申请工作的通知》的函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各盟市建筑业协会、相关单位：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为贯彻落实《国务院关于印发深化标准化工作改革方案的通知》和《住房城乡建设部办公厅关于培育和发展工程建设团体标准的意见》的文件精神，促进我区工程建设行业标准化体系建设。现将中国建筑业协会《关于开展第二批团体标准立项申请工作的通知》（建协函〔2018〕23号）转发给你们，请各相关单位积极参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请按照文件要求将申报材料纸质版于2018年5月14日前报送至我会，电子版材料发送至本会邮箱。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人：李 勇    高鹏程    张利娜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联系电话：0471-6682144（兼传真）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邮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 编：010020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邮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箱：nmjxzlaqb@163.com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网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 xml:space="preserve">  址：www.nmjx.org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bookmarkStart w:id="1" w:name="_GoBack"/>
      <w:bookmarkEnd w:id="1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 微信公众号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98" w:leftChars="304" w:right="0" w:hanging="960" w:hangingChars="3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"http://www.nmjx.org/upload/file/20180413/20180413113741_37699.zip" \t "http://www.nmjx.org/_blank"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附件：《关于开展第二批团体标准立项申请工作的通知》（建协函〔2018〕23号）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2018年4月10日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关于开展第二批团体标准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立项申请工作的通知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建协函〔2018〕23号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各省、自治区、直辖市建筑业协会（联合会、施工行业协会），有关行业建设协会，解放军工程建设协会，国资委管理的有关建筑业企业，本会各分支机构、单位会员：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为贯彻落实《国务院关于印发深化标准化工作改革方案的通知》和《住房城乡建设部办公厅关于培育和发展工程建设团体标准的意见》的文件精神，根据《中国建筑业协会团体标准管理办法（试行）》的要求，我会决定开展第二批团体标准的立项申请工作。现将有关事项通知如下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一、团体标准立项申请的范围和条件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原则上应是建设行业施工领域的工程技术或管理标准，并具备下列条件：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（一）已做好编制标准的前期工作；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（二）技术内容成熟，具有可靠性和先进性，具备实施应用的条件；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（三）主编单位和编制组主要负责人已落实，原则上主编人应具有正高级职称；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（四）经费已落实。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二、推荐程序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由各省、自治区、直辖市建筑业协会（联合会、施工行业协会），有关行业建设协会，解放军工程建设协会，国资委管理的有关建筑业企业，本会各分支机构推荐。主编单位填写立项申请书（见附件）后报推荐单位审核。推荐单位审核同意后向我会报送推荐函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三、申报资料要求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（一）书面资料：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1、推荐单位出具的推荐函一份；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2、立项申请书原件一式两份，填报的主编单位不应超过2个。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（二）电子版资料：将立项申请书电子版发送至邮箱:CCIAT@sina.com,邮件主题应注明标准名称。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（三）报送时间：即日起至2018年5月18日止。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四、联系方式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通信地址：北京市海淀区中关村南大街48号九龙商务中心A座7层专家委员会办公室，邮政编码：100081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联系人：邢建锋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联系电话：010-62137935（兼传真）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　　中国建筑业协会网址：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"http://www.zgjzy.org/"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http://www.zgjzy.org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5F5F5F"/>
          <w:spacing w:val="0"/>
          <w:sz w:val="32"/>
          <w:szCs w:val="32"/>
          <w:u w:val="none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38"/>
        </w:tabs>
        <w:spacing w:before="0" w:beforeAutospacing="0" w:after="0" w:afterAutospacing="0" w:line="37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"http://www.zgjzy.org/userfiles/201804081556052563-4544.doc" \t "http://www.zgjzy.org/_top"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中国建筑业协会团体标准立项申请书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中国建筑业协会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2018年4月4日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附件：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</w:t>
      </w:r>
    </w:p>
    <w:p>
      <w:pPr>
        <w:jc w:val="center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中国建筑业协会团体标准立项申请书</w:t>
      </w:r>
    </w:p>
    <w:p>
      <w:pPr>
        <w:jc w:val="center"/>
        <w:rPr>
          <w:rFonts w:ascii="仿宋_GB2312" w:eastAsia="仿宋_GB2312" w:cs="Times New Roman"/>
          <w:color w:val="000000"/>
          <w:sz w:val="28"/>
          <w:szCs w:val="28"/>
        </w:rPr>
      </w:pP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30"/>
        <w:gridCol w:w="3436"/>
        <w:gridCol w:w="115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68" w:type="dxa"/>
            <w:vAlign w:val="top"/>
          </w:tcPr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066" w:type="dxa"/>
            <w:gridSpan w:val="2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93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工程建设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编制工作类别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制定、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修订、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局部修订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内打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98" w:type="dxa"/>
            <w:gridSpan w:val="2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计划编制时间</w:t>
            </w:r>
          </w:p>
        </w:tc>
        <w:tc>
          <w:tcPr>
            <w:tcW w:w="6530" w:type="dxa"/>
            <w:gridSpan w:val="3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4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编制标准的必要性、目的和意义（包括技术可靠性、先进性和经济合理性）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主要技术内容、国内外情况说明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bookmarkStart w:id="0" w:name="OLE_LINK2"/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相关标准及法律法规情况，与国内外相关标准的内容比对（包括国内、外标准的名称和编号，是否存在重复情况）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2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涉及专利情况（包括专利名称、专利号、专利权人、有效期等相关信息，需提交相关专利证明文件复印件）以及专利权人对专利免费许可纳入标准及使用的声明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标准的主要章节、内容框架和适用范围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  <w:jc w:val="center"/>
        </w:trPr>
        <w:tc>
          <w:tcPr>
            <w:tcW w:w="8528" w:type="dxa"/>
            <w:gridSpan w:val="5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尚需要解决的其他问题和适当补充试验、研究内容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margin" w:tblpXSpec="center" w:tblpY="9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0"/>
        <w:gridCol w:w="1232"/>
        <w:gridCol w:w="840"/>
        <w:gridCol w:w="1155"/>
        <w:gridCol w:w="420"/>
        <w:gridCol w:w="840"/>
        <w:gridCol w:w="10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主编单位名称</w:t>
            </w:r>
          </w:p>
        </w:tc>
        <w:tc>
          <w:tcPr>
            <w:tcW w:w="6242" w:type="dxa"/>
            <w:gridSpan w:val="8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主编人姓名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学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6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12" w:type="dxa"/>
            <w:gridSpan w:val="2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470" w:type="dxa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exact"/>
        </w:trPr>
        <w:tc>
          <w:tcPr>
            <w:tcW w:w="8403" w:type="dxa"/>
            <w:gridSpan w:val="9"/>
            <w:vAlign w:val="top"/>
          </w:tcPr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参编单位名称：</w:t>
            </w: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8403" w:type="dxa"/>
            <w:gridSpan w:val="9"/>
            <w:vAlign w:val="top"/>
          </w:tcPr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编制经费预算总计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其中：编制单位自筹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  <w:p>
            <w:pPr>
              <w:spacing w:line="60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其他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062" w:type="dxa"/>
            <w:gridSpan w:val="7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6062" w:type="dxa"/>
            <w:gridSpan w:val="7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41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申请立项单位</w:t>
            </w:r>
          </w:p>
          <w:p>
            <w:pPr>
              <w:spacing w:line="72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62" w:type="dxa"/>
            <w:gridSpan w:val="7"/>
            <w:vAlign w:val="top"/>
          </w:tcPr>
          <w:p>
            <w:pPr>
              <w:spacing w:line="7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讯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地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647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341" w:type="dxa"/>
            <w:gridSpan w:val="2"/>
            <w:vAlign w:val="top"/>
          </w:tcPr>
          <w:p>
            <w:pPr>
              <w:spacing w:line="64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电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子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3647" w:type="dxa"/>
            <w:gridSpan w:val="4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64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spacing w:line="520" w:lineRule="exact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8"/>
        <w:tblW w:w="83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1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8385" w:type="dxa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color w:val="000000"/>
                <w:sz w:val="28"/>
                <w:szCs w:val="28"/>
              </w:rPr>
              <w:sym w:font="Wingdings" w:char="F082"/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主编单位意见：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单位负责人签字：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8385" w:type="dxa"/>
            <w:vAlign w:val="top"/>
          </w:tcPr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推荐单位审核意见：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ind w:firstLine="140" w:firstLineChars="5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</w:rPr>
        <w:t>注：表格空间不够可加页。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A313D"/>
    <w:rsid w:val="1DF654C2"/>
    <w:rsid w:val="47FA313D"/>
    <w:rsid w:val="5BB91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2018-04-09T02:28:00Z</dcterms:created>
  <dc:creator>HERMITNA</dc:creator>
  <cp:lastModifiedBy>kcdz</cp:lastModifiedBy>
  <dcterms:modified xsi:type="dcterms:W3CDTF">2018-04-16T02:59:51Z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