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鄂尔多斯市建筑业优秀企业评选办法</w:t>
      </w:r>
    </w:p>
    <w:p>
      <w:pPr>
        <w:jc w:val="center"/>
        <w:rPr>
          <w:rFonts w:ascii="仿宋_GB2312" w:eastAsia="仿宋_GB2312"/>
          <w:b/>
          <w:sz w:val="28"/>
          <w:szCs w:val="28"/>
        </w:rPr>
      </w:pPr>
    </w:p>
    <w:p>
      <w:pPr>
        <w:jc w:val="center"/>
        <w:rPr>
          <w:rFonts w:ascii="仿宋_GB2312" w:eastAsia="仿宋_GB2312"/>
          <w:sz w:val="28"/>
          <w:szCs w:val="28"/>
        </w:rPr>
      </w:pPr>
      <w:r>
        <w:rPr>
          <w:rFonts w:hint="eastAsia" w:ascii="仿宋_GB2312" w:hAnsi="仿宋" w:eastAsia="仿宋_GB2312"/>
          <w:b/>
          <w:sz w:val="32"/>
          <w:szCs w:val="32"/>
        </w:rPr>
        <w:t>第一章  总  则</w:t>
      </w:r>
    </w:p>
    <w:p>
      <w:pPr>
        <w:ind w:firstLine="599"/>
        <w:rPr>
          <w:rFonts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为了推动和鼓励建筑业企业加强科学管理，提高经济效益和综合实力，贯彻落实政府扶优扶强的产业战略，着力优势骨干企业的培育发展要求和协会章程，特制定本办法。</w:t>
      </w:r>
    </w:p>
    <w:p>
      <w:pPr>
        <w:ind w:firstLine="599"/>
        <w:rPr>
          <w:rFonts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申报企业经评审公示无异议后，由鄂尔多斯建筑业协会通报表彰，颁发证书、奖牌。</w:t>
      </w:r>
    </w:p>
    <w:p>
      <w:pPr>
        <w:ind w:firstLine="599"/>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鄂尔多斯市建筑业优秀企业评选活动每年组织一次，在鄂尔多斯建筑业协会会员单位范围内开展。</w:t>
      </w:r>
    </w:p>
    <w:p>
      <w:pPr>
        <w:ind w:firstLine="599"/>
        <w:rPr>
          <w:rFonts w:ascii="仿宋_GB2312" w:hAnsi="仿宋" w:eastAsia="仿宋_GB2312"/>
          <w:sz w:val="32"/>
          <w:szCs w:val="32"/>
        </w:rPr>
      </w:pPr>
      <w:r>
        <w:rPr>
          <w:rFonts w:hint="eastAsia" w:ascii="仿宋_GB2312" w:hAnsi="仿宋" w:eastAsia="仿宋_GB2312"/>
          <w:b/>
          <w:sz w:val="32"/>
          <w:szCs w:val="32"/>
        </w:rPr>
        <w:t xml:space="preserve">第四条  </w:t>
      </w:r>
      <w:r>
        <w:rPr>
          <w:rFonts w:hint="eastAsia" w:ascii="仿宋_GB2312" w:hAnsi="仿宋" w:eastAsia="仿宋_GB2312"/>
          <w:sz w:val="32"/>
          <w:szCs w:val="32"/>
        </w:rPr>
        <w:t>鄂尔多斯市建筑业优秀企业评选，在企业自愿申报的基础上，遵循“公平择优、注重诚信、扶优扶强、扶专扶特、鼓励先进”的原则进行。</w:t>
      </w:r>
    </w:p>
    <w:p>
      <w:pPr>
        <w:ind w:firstLine="599"/>
        <w:rPr>
          <w:rFonts w:ascii="仿宋_GB2312" w:eastAsia="仿宋_GB2312"/>
          <w:sz w:val="28"/>
          <w:szCs w:val="28"/>
        </w:rPr>
      </w:pPr>
    </w:p>
    <w:p>
      <w:pPr>
        <w:jc w:val="center"/>
        <w:rPr>
          <w:rFonts w:ascii="仿宋_GB2312" w:eastAsia="仿宋_GB2312"/>
          <w:sz w:val="28"/>
          <w:szCs w:val="28"/>
        </w:rPr>
      </w:pPr>
      <w:r>
        <w:rPr>
          <w:rFonts w:hint="eastAsia" w:ascii="仿宋_GB2312" w:hAnsi="仿宋" w:eastAsia="仿宋_GB2312"/>
          <w:b/>
          <w:sz w:val="32"/>
          <w:szCs w:val="32"/>
        </w:rPr>
        <w:t>第二章   申报内容及申报条件</w:t>
      </w:r>
    </w:p>
    <w:p>
      <w:pPr>
        <w:ind w:firstLine="599"/>
        <w:rPr>
          <w:rFonts w:ascii="仿宋_GB2312" w:hAnsi="仿宋" w:eastAsia="仿宋_GB2312"/>
          <w:bCs/>
          <w:sz w:val="32"/>
          <w:szCs w:val="32"/>
        </w:rPr>
      </w:pPr>
      <w:r>
        <w:rPr>
          <w:rFonts w:hint="eastAsia" w:ascii="仿宋_GB2312" w:hAnsi="仿宋" w:eastAsia="仿宋_GB2312"/>
          <w:b/>
          <w:sz w:val="32"/>
          <w:szCs w:val="32"/>
        </w:rPr>
        <w:t xml:space="preserve">第五条   </w:t>
      </w:r>
      <w:r>
        <w:rPr>
          <w:rFonts w:hint="eastAsia" w:ascii="仿宋_GB2312" w:hAnsi="仿宋" w:eastAsia="仿宋_GB2312"/>
          <w:bCs/>
          <w:sz w:val="32"/>
          <w:szCs w:val="32"/>
        </w:rPr>
        <w:t>在鄂尔多斯市登记注册，取得资质，并为鄂尔多斯建筑业协会会员的建筑业企业均可参加评选。</w:t>
      </w:r>
    </w:p>
    <w:p>
      <w:pPr>
        <w:spacing w:afterLines="50" w:line="600" w:lineRule="exact"/>
        <w:jc w:val="left"/>
        <w:rPr>
          <w:rFonts w:ascii="仿宋_GB2312" w:hAnsi="仿宋" w:eastAsia="仿宋_GB2312"/>
          <w:bCs/>
          <w:color w:val="0000FF"/>
          <w:sz w:val="32"/>
          <w:szCs w:val="32"/>
        </w:rPr>
      </w:pPr>
      <w:r>
        <w:rPr>
          <w:rFonts w:hint="eastAsia" w:ascii="仿宋_GB2312" w:hAnsi="仿宋" w:eastAsia="仿宋_GB2312"/>
          <w:b/>
          <w:sz w:val="32"/>
          <w:szCs w:val="32"/>
        </w:rPr>
        <w:t xml:space="preserve">    第六条</w:t>
      </w:r>
      <w:r>
        <w:rPr>
          <w:rFonts w:hint="eastAsia" w:ascii="仿宋_GB2312" w:hAnsi="仿宋" w:eastAsia="仿宋_GB2312"/>
          <w:bCs/>
          <w:sz w:val="32"/>
          <w:szCs w:val="32"/>
        </w:rPr>
        <w:t xml:space="preserve">  评选内容包括经营规模、经济效益、安全管理、质量管理、市场行为、基础管理、科技进步、外向输出、社会贡献共九个方面。具体评选标准详见《总承包类企业评优评分标准》《专业承包类企业评优评分标准》（附件2、附件3）。</w:t>
      </w:r>
    </w:p>
    <w:p>
      <w:pPr>
        <w:ind w:firstLine="599"/>
        <w:rPr>
          <w:rFonts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申报企业应具备下列条件：</w:t>
      </w:r>
    </w:p>
    <w:p>
      <w:pPr>
        <w:ind w:firstLine="599"/>
        <w:rPr>
          <w:rFonts w:ascii="仿宋_GB2312" w:hAnsi="仿宋" w:eastAsia="仿宋_GB2312"/>
          <w:sz w:val="32"/>
          <w:szCs w:val="32"/>
        </w:rPr>
      </w:pPr>
      <w:r>
        <w:rPr>
          <w:rFonts w:hint="eastAsia" w:ascii="仿宋_GB2312" w:hAnsi="仿宋" w:eastAsia="仿宋_GB2312"/>
          <w:sz w:val="32"/>
          <w:szCs w:val="32"/>
        </w:rPr>
        <w:t>（一）认真贯彻党的路线、方针、政策，坚持落实科学发展观，锐意进取，改革创新，遵纪守法，依法经营，自觉维护建筑市场秩序。</w:t>
      </w:r>
    </w:p>
    <w:p>
      <w:pPr>
        <w:ind w:firstLine="599"/>
        <w:rPr>
          <w:rFonts w:ascii="仿宋_GB2312" w:hAnsi="仿宋" w:eastAsia="仿宋_GB2312"/>
          <w:sz w:val="32"/>
          <w:szCs w:val="32"/>
        </w:rPr>
      </w:pPr>
      <w:r>
        <w:rPr>
          <w:rFonts w:hint="eastAsia" w:ascii="仿宋_GB2312" w:hAnsi="仿宋" w:eastAsia="仿宋_GB2312"/>
          <w:sz w:val="32"/>
          <w:szCs w:val="32"/>
        </w:rPr>
        <w:t>（二）企业有明确的经营方针，市场行为规范，经营业绩突出，有较高的合同履约率，施工的工程普遍实现优质、低耗、安全、文明，企业社会形象良好。</w:t>
      </w:r>
    </w:p>
    <w:p>
      <w:pPr>
        <w:ind w:firstLine="599"/>
        <w:rPr>
          <w:rFonts w:ascii="仿宋_GB2312" w:hAnsi="仿宋" w:eastAsia="仿宋_GB2312"/>
          <w:sz w:val="32"/>
          <w:szCs w:val="32"/>
        </w:rPr>
      </w:pPr>
      <w:r>
        <w:rPr>
          <w:rFonts w:hint="eastAsia" w:ascii="仿宋_GB2312" w:hAnsi="仿宋" w:eastAsia="仿宋_GB2312"/>
          <w:sz w:val="32"/>
          <w:szCs w:val="32"/>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近三年来获得自治区优质样板工程、</w:t>
      </w:r>
      <w:r>
        <w:rPr>
          <w:rFonts w:hint="eastAsia" w:ascii="仿宋_GB2312" w:hAnsi="仿宋_GB2312" w:eastAsia="仿宋_GB2312" w:cs="仿宋_GB2312"/>
          <w:sz w:val="32"/>
          <w:szCs w:val="32"/>
        </w:rPr>
        <w:t>自治区市政金杯示范工程、自治区钢结构金奖、内蒙古安装工程优质奖、内蒙古智能化优质工程奖</w:t>
      </w:r>
      <w:r>
        <w:rPr>
          <w:rFonts w:hint="eastAsia" w:ascii="仿宋_GB2312" w:hAnsi="仿宋" w:eastAsia="仿宋_GB2312"/>
          <w:sz w:val="32"/>
          <w:szCs w:val="32"/>
        </w:rPr>
        <w:t>、自治区建筑工程装饰装修奖、自治区建筑业新技术应用示范工程奖中的二项及以上或获得盟市级相应奖项中的三项及以上。</w:t>
      </w:r>
    </w:p>
    <w:p>
      <w:pPr>
        <w:ind w:firstLine="599"/>
        <w:rPr>
          <w:rFonts w:ascii="仿宋_GB2312" w:hAnsi="仿宋" w:eastAsia="仿宋_GB2312"/>
          <w:color w:val="00B050"/>
          <w:sz w:val="32"/>
          <w:szCs w:val="32"/>
        </w:rPr>
      </w:pPr>
      <w:r>
        <w:rPr>
          <w:rFonts w:hint="eastAsia" w:ascii="仿宋_GB2312" w:hAnsi="仿宋" w:eastAsia="仿宋_GB2312"/>
          <w:sz w:val="32"/>
          <w:szCs w:val="32"/>
        </w:rPr>
        <w:t>（四）企业的各项经营管理指标先进，申报年度完成的建筑业总产值、产值利润率等在鄂尔多斯市名列前茅</w:t>
      </w:r>
      <w:r>
        <w:rPr>
          <w:rFonts w:hint="eastAsia" w:ascii="仿宋_GB2312" w:hAnsi="仿宋" w:eastAsia="仿宋_GB2312"/>
          <w:sz w:val="32"/>
          <w:szCs w:val="32"/>
          <w:lang w:eastAsia="zh-CN"/>
        </w:rPr>
        <w:t>。</w:t>
      </w:r>
    </w:p>
    <w:p>
      <w:pPr>
        <w:ind w:firstLine="599"/>
        <w:rPr>
          <w:rFonts w:ascii="仿宋_GB2312" w:hAnsi="仿宋" w:eastAsia="仿宋_GB2312"/>
          <w:sz w:val="32"/>
          <w:szCs w:val="32"/>
        </w:rPr>
      </w:pPr>
      <w:r>
        <w:rPr>
          <w:rFonts w:hint="eastAsia" w:ascii="仿宋_GB2312" w:hAnsi="仿宋" w:eastAsia="仿宋_GB2312"/>
          <w:sz w:val="32"/>
          <w:szCs w:val="32"/>
        </w:rPr>
        <w:t>（五）坚持物质文明建设和精神文明建设一起抓，有较强的社会责任感，职工代表大会制度健全，建立了有特色的企业文化，企业的凝聚力强，重合同、守信誉。</w:t>
      </w:r>
    </w:p>
    <w:p>
      <w:pPr>
        <w:ind w:firstLine="599"/>
        <w:rPr>
          <w:rFonts w:ascii="仿宋_GB2312" w:hAnsi="仿宋" w:eastAsia="仿宋_GB2312"/>
          <w:sz w:val="32"/>
          <w:szCs w:val="32"/>
        </w:rPr>
      </w:pPr>
      <w:r>
        <w:rPr>
          <w:rFonts w:hint="eastAsia" w:ascii="仿宋_GB2312" w:hAnsi="仿宋" w:eastAsia="仿宋_GB2312"/>
          <w:sz w:val="32"/>
          <w:szCs w:val="32"/>
        </w:rPr>
        <w:t>（六）参评企业近两年未发生过一般以上安全事故，在自治区以上安全生产检查中未被通报过，未因拖欠工程款和农民工工资被旗区</w:t>
      </w:r>
      <w:r>
        <w:rPr>
          <w:rFonts w:hint="eastAsia" w:ascii="仿宋_GB2312" w:hAnsi="仿宋" w:eastAsia="仿宋_GB2312"/>
          <w:color w:val="000000" w:themeColor="text1"/>
          <w:sz w:val="32"/>
          <w:szCs w:val="32"/>
        </w:rPr>
        <w:t>级</w:t>
      </w:r>
      <w:r>
        <w:rPr>
          <w:rFonts w:hint="eastAsia" w:ascii="仿宋_GB2312" w:hAnsi="仿宋" w:eastAsia="仿宋_GB2312"/>
          <w:sz w:val="32"/>
          <w:szCs w:val="32"/>
        </w:rPr>
        <w:t>及以上建设主管部门或行业协会通报批评。工程合格率100%。近三年以来获得一项及以上自治区或盟市级安全文明工地奖。</w:t>
      </w:r>
    </w:p>
    <w:p>
      <w:pPr>
        <w:ind w:firstLine="599"/>
        <w:rPr>
          <w:rFonts w:ascii="仿宋_GB2312" w:hAnsi="仿宋" w:eastAsia="仿宋_GB2312"/>
          <w:sz w:val="32"/>
          <w:szCs w:val="32"/>
          <w:u w:val="single"/>
        </w:rPr>
      </w:pPr>
      <w:r>
        <w:rPr>
          <w:rFonts w:hint="eastAsia" w:ascii="仿宋_GB2312" w:hAnsi="仿宋" w:eastAsia="仿宋_GB2312"/>
          <w:sz w:val="32"/>
          <w:szCs w:val="32"/>
        </w:rPr>
        <w:t>（七）企业负责人或注册人员不存在行贿受贿，无违法行为。</w:t>
      </w:r>
    </w:p>
    <w:p>
      <w:pPr>
        <w:ind w:firstLine="599"/>
        <w:jc w:val="center"/>
        <w:rPr>
          <w:rFonts w:ascii="仿宋_GB2312" w:eastAsia="仿宋_GB2312"/>
          <w:b/>
          <w:sz w:val="32"/>
          <w:szCs w:val="32"/>
        </w:rPr>
      </w:pPr>
      <w:r>
        <w:rPr>
          <w:rFonts w:hint="eastAsia" w:ascii="仿宋_GB2312" w:hAnsi="仿宋" w:eastAsia="仿宋_GB2312"/>
          <w:b/>
          <w:sz w:val="32"/>
          <w:szCs w:val="32"/>
        </w:rPr>
        <w:t>第三章  申报资料及评审程序</w:t>
      </w:r>
    </w:p>
    <w:p>
      <w:pPr>
        <w:ind w:firstLine="599"/>
        <w:rPr>
          <w:rFonts w:ascii="仿宋_GB2312" w:hAnsi="仿宋_GB2312" w:eastAsia="仿宋_GB2312" w:cs="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申报企业将申报材料提交</w:t>
      </w:r>
      <w:r>
        <w:rPr>
          <w:rFonts w:hint="eastAsia" w:ascii="仿宋_GB2312" w:hAnsi="仿宋_GB2312" w:eastAsia="仿宋_GB2312" w:cs="仿宋_GB2312"/>
          <w:sz w:val="32"/>
          <w:szCs w:val="32"/>
        </w:rPr>
        <w:t>建筑业协会秘书处初审。</w:t>
      </w:r>
    </w:p>
    <w:p>
      <w:pPr>
        <w:ind w:firstLine="599"/>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初审人员对申报材料的真实性以及申报企业是否有一般以上安全生产事故、一般以上质量事故、重大违法违规或严重失信行为进行审核。</w:t>
      </w:r>
    </w:p>
    <w:p>
      <w:pPr>
        <w:ind w:firstLine="599"/>
        <w:rPr>
          <w:rFonts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申报企业需按以下要求，提供申报材料：</w:t>
      </w:r>
    </w:p>
    <w:p>
      <w:pPr>
        <w:ind w:firstLine="599"/>
        <w:rPr>
          <w:rFonts w:ascii="仿宋_GB2312" w:hAnsi="仿宋" w:eastAsia="仿宋_GB2312"/>
          <w:sz w:val="32"/>
          <w:szCs w:val="32"/>
        </w:rPr>
      </w:pPr>
      <w:r>
        <w:rPr>
          <w:rFonts w:hint="eastAsia" w:ascii="仿宋_GB2312" w:hAnsi="仿宋" w:eastAsia="仿宋_GB2312"/>
          <w:sz w:val="32"/>
          <w:szCs w:val="32"/>
        </w:rPr>
        <w:t xml:space="preserve">（一）《鄂尔多斯市建筑业优秀企业申报表》； </w:t>
      </w:r>
    </w:p>
    <w:p>
      <w:pPr>
        <w:ind w:firstLine="599"/>
        <w:rPr>
          <w:rFonts w:ascii="仿宋_GB2312" w:hAnsi="仿宋" w:eastAsia="仿宋_GB2312"/>
          <w:sz w:val="32"/>
          <w:szCs w:val="32"/>
        </w:rPr>
      </w:pPr>
      <w:r>
        <w:rPr>
          <w:rFonts w:hint="eastAsia" w:ascii="仿宋_GB2312" w:hAnsi="仿宋" w:eastAsia="仿宋_GB2312"/>
          <w:sz w:val="32"/>
          <w:szCs w:val="32"/>
        </w:rPr>
        <w:t>（二）企业结合评选条件要求，如实撰写业绩材料。内容主要包括：企业的基本情况和现状，近三年以来企业发展采取的主要措施和先进管理办法，各项经济指标和质量、安全运行情况，所获得的各项表彰和荣誉等。（2000字左右）</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（三）申报年度所签定的工程施工合同及有关工程竣工验收备案表（满足评分标准产值额即可），未竣工项目应有甲方出具的相关产值证明。</w:t>
      </w:r>
    </w:p>
    <w:p>
      <w:pPr>
        <w:numPr>
          <w:ilvl w:val="0"/>
          <w:numId w:val="1"/>
        </w:numPr>
        <w:ind w:firstLine="640" w:firstLineChars="200"/>
        <w:rPr>
          <w:rFonts w:ascii="仿宋_GB2312" w:hAnsi="仿宋" w:eastAsia="仿宋_GB2312"/>
          <w:sz w:val="32"/>
          <w:szCs w:val="32"/>
        </w:rPr>
      </w:pPr>
      <w:r>
        <w:rPr>
          <w:rFonts w:hint="eastAsia" w:ascii="仿宋_GB2312" w:hAnsi="仿宋" w:eastAsia="仿宋_GB2312"/>
          <w:sz w:val="32"/>
          <w:szCs w:val="32"/>
        </w:rPr>
        <w:t>企业工商营业执照正、副本，通过质量、环境、职业健康安全管理体系认证的证书，企业资质证书，无事故证明，企业申报年度审计报告、纳税申报表或缴税缴款书，以及申报年度以来获得的</w:t>
      </w:r>
      <w:r>
        <w:rPr>
          <w:rFonts w:hint="eastAsia" w:ascii="仿宋_GB2312" w:hAnsi="仿宋" w:eastAsia="仿宋_GB2312"/>
          <w:color w:val="000000" w:themeColor="text1"/>
          <w:sz w:val="32"/>
          <w:szCs w:val="32"/>
        </w:rPr>
        <w:t>旗区级</w:t>
      </w:r>
      <w:r>
        <w:rPr>
          <w:rFonts w:hint="eastAsia" w:ascii="仿宋_GB2312" w:hAnsi="仿宋" w:eastAsia="仿宋_GB2312"/>
          <w:sz w:val="32"/>
          <w:szCs w:val="32"/>
        </w:rPr>
        <w:t>以上行政主管部门或建筑行业协会颁发的企业、工程质量管理、安全管理、科技进步、诚信体系建设、社会贡献等方面的奖励证书及有关文件复印件。</w:t>
      </w:r>
    </w:p>
    <w:p>
      <w:pPr>
        <w:numPr>
          <w:ilvl w:val="0"/>
          <w:numId w:val="1"/>
        </w:numPr>
        <w:ind w:firstLine="640" w:firstLineChars="200"/>
        <w:rPr>
          <w:rFonts w:ascii="仿宋_GB2312" w:hAnsi="仿宋" w:eastAsia="仿宋_GB2312"/>
          <w:sz w:val="32"/>
          <w:szCs w:val="32"/>
        </w:rPr>
      </w:pPr>
      <w:r>
        <w:rPr>
          <w:rFonts w:hint="eastAsia" w:ascii="仿宋_GB2312" w:hAnsi="仿宋" w:eastAsia="仿宋_GB2312"/>
          <w:sz w:val="32"/>
          <w:szCs w:val="32"/>
        </w:rPr>
        <w:t>企业制度节选，网站截图、办公OA、业务系统、BIM应用系统等有关应用协议复印件。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（六） 以上材料统一胶装成册，一式两份，加盖骑缝章。</w:t>
      </w:r>
    </w:p>
    <w:p>
      <w:pPr>
        <w:ind w:firstLine="640" w:firstLineChars="200"/>
        <w:rPr>
          <w:rFonts w:ascii="仿宋_GB2312" w:hAnsi="仿宋" w:eastAsia="仿宋_GB2312"/>
          <w:sz w:val="32"/>
          <w:szCs w:val="32"/>
        </w:rPr>
      </w:pPr>
      <w:r>
        <w:rPr>
          <w:rFonts w:hint="eastAsia" w:ascii="仿宋_GB2312" w:hAnsi="仿宋" w:eastAsia="仿宋_GB2312"/>
          <w:sz w:val="32"/>
          <w:szCs w:val="32"/>
        </w:rPr>
        <w:t>（七）与申报材料内容一致的WORD版电子文件一份（不需公章）。</w:t>
      </w:r>
    </w:p>
    <w:p>
      <w:pPr>
        <w:ind w:firstLine="601"/>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建筑</w:t>
      </w:r>
      <w:r>
        <w:rPr>
          <w:rFonts w:hint="eastAsia" w:ascii="仿宋_GB2312" w:hAnsi="仿宋" w:eastAsia="仿宋_GB2312"/>
          <w:spacing w:val="-4"/>
          <w:sz w:val="32"/>
          <w:szCs w:val="32"/>
        </w:rPr>
        <w:t>业</w:t>
      </w:r>
      <w:r>
        <w:rPr>
          <w:rFonts w:hint="eastAsia" w:ascii="仿宋_GB2312" w:hAnsi="仿宋" w:eastAsia="仿宋_GB2312"/>
          <w:sz w:val="32"/>
          <w:szCs w:val="32"/>
        </w:rPr>
        <w:t>优秀</w:t>
      </w:r>
      <w:r>
        <w:rPr>
          <w:rFonts w:hint="eastAsia" w:ascii="仿宋_GB2312" w:hAnsi="仿宋" w:eastAsia="仿宋_GB2312"/>
          <w:spacing w:val="-4"/>
          <w:sz w:val="32"/>
          <w:szCs w:val="32"/>
        </w:rPr>
        <w:t>企业的评选，坚持公平、公正、公开的原则，按照考核标准量化评分，择优入选。</w:t>
      </w:r>
    </w:p>
    <w:p>
      <w:pPr>
        <w:ind w:firstLine="599"/>
        <w:rPr>
          <w:rFonts w:ascii="仿宋_GB2312" w:hAnsi="仿宋_GB2312" w:eastAsia="仿宋_GB2312" w:cs="仿宋_GB2312"/>
          <w:sz w:val="32"/>
          <w:szCs w:val="32"/>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鄂尔多斯市建筑业优秀企业，由鄂尔多斯建筑业协会专家委员会评审。以无记名投票方式进行表决，评审通过的名单在网站公示7个工作日，无异议后</w:t>
      </w:r>
      <w:r>
        <w:rPr>
          <w:rFonts w:hint="eastAsia" w:ascii="仿宋_GB2312" w:hAnsi="仿宋_GB2312" w:eastAsia="仿宋_GB2312" w:cs="仿宋_GB2312"/>
          <w:sz w:val="32"/>
          <w:szCs w:val="32"/>
        </w:rPr>
        <w:t>由鄂尔多斯建筑业协会公布表彰。评审委员会组成人员由鄂尔多斯建筑业协会专家库中抽选。</w:t>
      </w:r>
    </w:p>
    <w:p>
      <w:pPr>
        <w:ind w:firstLine="599"/>
        <w:rPr>
          <w:rFonts w:ascii="仿宋_GB2312" w:eastAsia="仿宋_GB2312"/>
          <w:sz w:val="28"/>
          <w:szCs w:val="28"/>
        </w:rPr>
      </w:pPr>
    </w:p>
    <w:p>
      <w:pPr>
        <w:jc w:val="center"/>
        <w:rPr>
          <w:rFonts w:ascii="仿宋_GB2312" w:eastAsia="仿宋_GB2312"/>
          <w:sz w:val="28"/>
          <w:szCs w:val="28"/>
        </w:rPr>
      </w:pPr>
      <w:r>
        <w:rPr>
          <w:rFonts w:hint="eastAsia" w:ascii="仿宋_GB2312" w:hAnsi="仿宋" w:eastAsia="仿宋_GB2312"/>
          <w:b/>
          <w:sz w:val="32"/>
          <w:szCs w:val="32"/>
        </w:rPr>
        <w:t>第四章  奖  罚</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鄂尔多斯市建筑业协会适时召开表彰大会，向荣获“鄂尔多斯市建筑业优秀企业”称号的企业颁发奖牌，荣誉证书。</w:t>
      </w:r>
    </w:p>
    <w:p>
      <w:pPr>
        <w:ind w:firstLine="601"/>
        <w:rPr>
          <w:rFonts w:ascii="仿宋_GB2312" w:hAnsi="仿宋" w:eastAsia="仿宋_GB2312"/>
          <w:color w:val="FF0000"/>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“鄂尔多斯市建筑业优秀企业”荣誉称号，自公布之日生效。</w:t>
      </w:r>
    </w:p>
    <w:p>
      <w:pPr>
        <w:ind w:firstLine="601"/>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鄂尔多斯建筑业协会向上级协会推荐申报自治区、国家级建筑业优秀企业或自治区、国家级建筑业AAA级信用企业，原则上从近期鄂尔多斯市建筑业优秀企业中优选。</w:t>
      </w:r>
    </w:p>
    <w:p>
      <w:pPr>
        <w:ind w:firstLine="599"/>
        <w:rPr>
          <w:rFonts w:ascii="仿宋_GB2312" w:hAnsi="仿宋" w:eastAsia="仿宋_GB2312"/>
          <w:sz w:val="32"/>
          <w:szCs w:val="32"/>
        </w:rPr>
      </w:pPr>
      <w:r>
        <w:rPr>
          <w:rFonts w:hint="eastAsia" w:ascii="仿宋_GB2312" w:hAnsi="仿宋" w:eastAsia="仿宋_GB2312"/>
          <w:b/>
          <w:sz w:val="32"/>
          <w:szCs w:val="32"/>
        </w:rPr>
        <w:t xml:space="preserve">第十三条  </w:t>
      </w:r>
      <w:r>
        <w:rPr>
          <w:rFonts w:hint="eastAsia" w:ascii="仿宋_GB2312" w:hAnsi="仿宋" w:eastAsia="仿宋_GB2312"/>
          <w:sz w:val="32"/>
          <w:szCs w:val="32"/>
        </w:rPr>
        <w:t>鄂尔多斯市建筑业优秀企业在获奖后两年内，如发生较大安全、质量事故，以及严重市场违法违规行为，取消其荣誉称号，收回证书和奖牌。</w:t>
      </w:r>
    </w:p>
    <w:p>
      <w:pPr>
        <w:ind w:firstLine="599"/>
        <w:rPr>
          <w:rFonts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ascii="仿宋_GB2312" w:hAnsi="仿宋" w:eastAsia="仿宋_GB2312"/>
          <w:b/>
          <w:sz w:val="32"/>
          <w:szCs w:val="32"/>
        </w:rPr>
      </w:pPr>
    </w:p>
    <w:p>
      <w:pPr>
        <w:jc w:val="center"/>
        <w:rPr>
          <w:rFonts w:ascii="仿宋_GB2312" w:eastAsia="仿宋_GB2312"/>
          <w:sz w:val="28"/>
          <w:szCs w:val="28"/>
        </w:rPr>
      </w:pPr>
      <w:r>
        <w:rPr>
          <w:rFonts w:hint="eastAsia" w:ascii="仿宋_GB2312" w:hAnsi="仿宋" w:eastAsia="仿宋_GB2312"/>
          <w:b/>
          <w:sz w:val="32"/>
          <w:szCs w:val="32"/>
        </w:rPr>
        <w:t>第五章  附  则</w:t>
      </w:r>
    </w:p>
    <w:p>
      <w:pPr>
        <w:ind w:firstLine="599"/>
        <w:rPr>
          <w:rFonts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本办法由鄂尔多斯建筑业协会负责解释。</w:t>
      </w:r>
    </w:p>
    <w:p>
      <w:pPr>
        <w:ind w:firstLine="599"/>
      </w:pPr>
      <w:r>
        <w:rPr>
          <w:rFonts w:hint="eastAsia" w:ascii="仿宋_GB2312" w:hAnsi="仿宋" w:eastAsia="仿宋_GB2312"/>
          <w:b/>
          <w:sz w:val="32"/>
          <w:szCs w:val="32"/>
        </w:rPr>
        <w:t xml:space="preserve">第十六条  </w:t>
      </w:r>
      <w:r>
        <w:rPr>
          <w:rFonts w:hint="eastAsia" w:ascii="仿宋_GB2312" w:eastAsia="仿宋_GB2312"/>
          <w:sz w:val="32"/>
          <w:szCs w:val="32"/>
        </w:rPr>
        <w:t>本办法自发布之日起施行。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874E"/>
    <w:multiLevelType w:val="singleLevel"/>
    <w:tmpl w:val="59F9874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462888"/>
    <w:rsid w:val="00574A88"/>
    <w:rsid w:val="008A02B4"/>
    <w:rsid w:val="009955C8"/>
    <w:rsid w:val="00C25D80"/>
    <w:rsid w:val="00E50660"/>
    <w:rsid w:val="0361160D"/>
    <w:rsid w:val="08D30B5D"/>
    <w:rsid w:val="113A3813"/>
    <w:rsid w:val="14D570EA"/>
    <w:rsid w:val="18AB4751"/>
    <w:rsid w:val="1BE117EA"/>
    <w:rsid w:val="1F7225C0"/>
    <w:rsid w:val="21462888"/>
    <w:rsid w:val="23AC4250"/>
    <w:rsid w:val="24F71C36"/>
    <w:rsid w:val="2686125E"/>
    <w:rsid w:val="33600597"/>
    <w:rsid w:val="35671C4D"/>
    <w:rsid w:val="4DB54F97"/>
    <w:rsid w:val="50D15110"/>
    <w:rsid w:val="582B5989"/>
    <w:rsid w:val="606E6727"/>
    <w:rsid w:val="62ED074B"/>
    <w:rsid w:val="6E1900F2"/>
    <w:rsid w:val="75E01AEA"/>
    <w:rsid w:val="781843B3"/>
    <w:rsid w:val="7B7B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eastAsia="宋体"/>
      <w:kern w:val="2"/>
      <w:sz w:val="18"/>
      <w:szCs w:val="18"/>
    </w:rPr>
  </w:style>
  <w:style w:type="character" w:customStyle="1" w:styleId="8">
    <w:name w:val="页脚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1894</Characters>
  <Lines>15</Lines>
  <Paragraphs>4</Paragraphs>
  <ScaleCrop>false</ScaleCrop>
  <LinksUpToDate>false</LinksUpToDate>
  <CharactersWithSpaces>2222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2017-11-08T07:36:00Z</dcterms:created>
  <dc:creator>菠萝香蕉大橙子</dc:creator>
  <cp:lastModifiedBy>kcdz</cp:lastModifiedBy>
  <cp:lastPrinted>2017-12-27T07:15:00Z</cp:lastPrinted>
  <dcterms:modified xsi:type="dcterms:W3CDTF">2018-01-02T02:50:18Z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