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 w:val="32"/>
          <w:szCs w:val="32"/>
        </w:rPr>
      </w:pPr>
      <w:r>
        <w:rPr>
          <w:rFonts w:hint="eastAsia" w:ascii="黑体" w:hAnsi="黑体" w:eastAsia="黑体" w:cs="黑体"/>
          <w:bCs/>
          <w:color w:val="000000"/>
          <w:sz w:val="32"/>
          <w:szCs w:val="32"/>
        </w:rPr>
        <w:t>附件</w:t>
      </w:r>
      <w:r>
        <w:rPr>
          <w:rFonts w:ascii="黑体" w:hAnsi="黑体" w:eastAsia="黑体" w:cs="黑体"/>
          <w:bCs/>
          <w:color w:val="000000"/>
          <w:sz w:val="32"/>
          <w:szCs w:val="32"/>
        </w:rPr>
        <w:t>1</w:t>
      </w:r>
      <w:r>
        <w:rPr>
          <w:rFonts w:hint="eastAsia" w:ascii="黑体" w:hAnsi="黑体" w:eastAsia="黑体" w:cs="黑体"/>
          <w:bCs/>
          <w:color w:val="000000"/>
          <w:sz w:val="32"/>
          <w:szCs w:val="32"/>
        </w:rPr>
        <w:t>：</w:t>
      </w:r>
    </w:p>
    <w:p>
      <w:pPr>
        <w:ind w:firstLine="31680" w:firstLineChars="250"/>
        <w:rPr>
          <w:rFonts w:ascii="方正小标宋简体" w:hAnsi="方正小标宋简体" w:eastAsia="方正小标宋简体" w:cs="方正小标宋简体"/>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rPr>
        <w:t>关于内蒙古自治区建筑业协会</w:t>
      </w:r>
    </w:p>
    <w:p>
      <w:pPr>
        <w:ind w:firstLine="31680" w:firstLineChars="350"/>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44"/>
          <w:szCs w:val="44"/>
        </w:rPr>
        <w:t>成立法律服务中心的通知</w:t>
      </w:r>
    </w:p>
    <w:bookmarkEnd w:id="0"/>
    <w:p>
      <w:pPr>
        <w:widowControl/>
        <w:spacing w:line="270" w:lineRule="atLeast"/>
        <w:rPr>
          <w:rFonts w:ascii="方正小标宋简体" w:hAnsi="方正小标宋简体" w:eastAsia="方正小标宋简体" w:cs="方正小标宋简体"/>
          <w:bCs/>
          <w:color w:val="000000"/>
          <w:sz w:val="32"/>
          <w:szCs w:val="32"/>
        </w:rPr>
      </w:pPr>
    </w:p>
    <w:p>
      <w:pPr>
        <w:widowControl/>
        <w:spacing w:line="270" w:lineRule="atLeast"/>
        <w:rPr>
          <w:rFonts w:ascii="仿宋_GB2312" w:hAnsi="仿宋_GB2312" w:eastAsia="仿宋_GB2312" w:cs="仿宋_GB2312"/>
          <w:color w:val="313131"/>
          <w:sz w:val="32"/>
          <w:szCs w:val="32"/>
        </w:rPr>
      </w:pPr>
      <w:r>
        <w:rPr>
          <w:rFonts w:hint="eastAsia" w:ascii="仿宋_GB2312" w:hAnsi="仿宋_GB2312" w:eastAsia="仿宋_GB2312" w:cs="仿宋_GB2312"/>
          <w:color w:val="000000"/>
          <w:kern w:val="0"/>
          <w:sz w:val="32"/>
          <w:szCs w:val="32"/>
        </w:rPr>
        <w:t>各盟市建筑业协会、相关单位：</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经内蒙古自治区建筑业协会会长会议正式讨论通过，于</w:t>
      </w:r>
      <w:r>
        <w:rPr>
          <w:rFonts w:ascii="仿宋_GB2312" w:hAnsi="仿宋_GB2312" w:eastAsia="仿宋_GB2312" w:cs="仿宋_GB2312"/>
          <w:color w:val="000000"/>
          <w:kern w:val="0"/>
          <w:sz w:val="32"/>
          <w:szCs w:val="32"/>
        </w:rPr>
        <w:t>2016</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月在内蒙古自治区建筑业协会内设立法律服务中心。内蒙古自治区建筑业协会法律服务中心是专门针对自治区建筑行业提供法律服务的专业机构，它隶属于内蒙古自治区建筑业协会，是协会的常设工作机构。它以实现“行业服务、行业自律、行业协调、行业代表”四项行业管理职能为基本目标，立足于促进行业发展，维护行业整体利益，保护会员单位的合法权益。</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近年来协会不断接到来自建筑工人劳资纠纷、装修纠纷投诉等方面的咨询。在近几年经济不景气的情况下，会员企业对诉讼服务的需求明显增大。为促进协会的会员企业的健康发展，提高企业的治理水平，完善协会向政府主管部门反映建筑业企业呼声的机制，更全面、更有效地提出行业发展的政策和法规建议，特在协会内设立法律服务中心。</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法律服务中心配备了专职的律师、建筑行业专家和法务人员，这些人员长期致力于为建筑行业众多知名企业提供常年或专项法律顾问服务。凭借深厚的法律功底、丰富的实践经验、精湛的执业能力，赢得了广泛赞誉。其成员包括北京九洲律师事务所主任律师、内蒙古自治区大型建筑企业的法务人员、以及行业内知名的专家。中心有</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名日常工作人员。</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内蒙古建协法律服务中心的服务职能包括：</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一、研讨建筑业政策法规，结合自治区实际情况，为政府提出行业相关建议，推动政府制定、实施行业发展的有关政策法规；</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二、通过协会与政府建管部门建立双向沟通制度，积极参与涉及行业利益的决策论证，及时反映行业的共性问题和企业的呼声；</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三、为会员企业提供法律服务，运用法律手段管理企业，有效识别并防范生产、经营、管理过程法律风险，促进企业改革与发展；</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四、推进行业管理、建立行业自律机制、规范行业行为，在会员企业的合法正当利益受到侵害时，接受委托与有关方面进行交涉或组织协调；</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五、加强法制宣传，不定期地举办有关建筑法律法规的辅导讲座和报告会，提高相关人员的专业知识、管理水平和诉讼技巧；</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六、坚持以法律规范建筑市场秩序，维护企业合法权益，创造企业发展的良好环境。</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通过内蒙古自治区建筑业协会法律服务中心自身的努力，满足会员企业日益增长的法律需求，为建筑企业的合法权益保驾护航，充当建筑企业的坚实法律后盾。</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联系电话：李娟</w:t>
      </w:r>
      <w:r>
        <w:rPr>
          <w:rFonts w:ascii="仿宋_GB2312" w:hAnsi="仿宋_GB2312" w:eastAsia="仿宋_GB2312" w:cs="仿宋_GB2312"/>
          <w:color w:val="000000"/>
          <w:kern w:val="0"/>
          <w:sz w:val="32"/>
          <w:szCs w:val="32"/>
        </w:rPr>
        <w:t>  15771358806</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0471-6294117</w:t>
      </w:r>
      <w:r>
        <w:rPr>
          <w:rFonts w:hint="eastAsia" w:ascii="仿宋_GB2312" w:hAnsi="仿宋_GB2312" w:eastAsia="仿宋_GB2312" w:cs="仿宋_GB2312"/>
          <w:color w:val="000000"/>
          <w:kern w:val="0"/>
          <w:sz w:val="32"/>
          <w:szCs w:val="32"/>
        </w:rPr>
        <w:t>（传真）</w:t>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邮箱：</w:t>
      </w:r>
      <w:r>
        <w:fldChar w:fldCharType="begin"/>
      </w:r>
      <w:r>
        <w:instrText xml:space="preserve"> HYPERLINK "mailto:jxflfwzx@126.com" </w:instrText>
      </w:r>
      <w:r>
        <w:fldChar w:fldCharType="separate"/>
      </w:r>
      <w:r>
        <w:rPr>
          <w:rStyle w:val="7"/>
          <w:rFonts w:ascii="仿宋_GB2312" w:hAnsi="仿宋_GB2312" w:eastAsia="仿宋_GB2312" w:cs="仿宋_GB2312"/>
          <w:color w:val="BC0E33"/>
          <w:sz w:val="32"/>
          <w:szCs w:val="32"/>
          <w:u w:val="none"/>
        </w:rPr>
        <w:t>jxflfwzx@126.com</w:t>
      </w:r>
      <w:r>
        <w:rPr>
          <w:rStyle w:val="7"/>
          <w:rFonts w:ascii="仿宋_GB2312" w:hAnsi="仿宋_GB2312" w:eastAsia="仿宋_GB2312" w:cs="仿宋_GB2312"/>
          <w:color w:val="BC0E33"/>
          <w:sz w:val="32"/>
          <w:szCs w:val="32"/>
          <w:u w:val="none"/>
        </w:rPr>
        <w:fldChar w:fldCharType="end"/>
      </w:r>
    </w:p>
    <w:p>
      <w:pPr>
        <w:widowControl/>
        <w:spacing w:line="270" w:lineRule="atLeast"/>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联系地址：内蒙古呼和浩特市赛罕区锡林南路永光巷</w:t>
      </w:r>
      <w:r>
        <w:rPr>
          <w:rFonts w:ascii="仿宋_GB2312" w:hAnsi="仿宋_GB2312" w:eastAsia="仿宋_GB2312" w:cs="仿宋_GB2312"/>
          <w:color w:val="000000"/>
          <w:kern w:val="0"/>
          <w:sz w:val="32"/>
          <w:szCs w:val="32"/>
        </w:rPr>
        <w:t>28</w:t>
      </w:r>
      <w:r>
        <w:rPr>
          <w:rFonts w:hint="eastAsia" w:ascii="仿宋_GB2312" w:hAnsi="仿宋_GB2312" w:eastAsia="仿宋_GB2312" w:cs="仿宋_GB2312"/>
          <w:color w:val="000000"/>
          <w:kern w:val="0"/>
          <w:sz w:val="32"/>
          <w:szCs w:val="32"/>
        </w:rPr>
        <w:t>号</w:t>
      </w:r>
      <w:r>
        <w:rPr>
          <w:rFonts w:ascii="仿宋_GB2312" w:hAnsi="仿宋_GB2312" w:eastAsia="仿宋_GB2312" w:cs="仿宋_GB2312"/>
          <w:color w:val="000000"/>
          <w:kern w:val="0"/>
          <w:sz w:val="32"/>
          <w:szCs w:val="32"/>
        </w:rPr>
        <w:br w:type="textWrapping"/>
      </w:r>
      <w:r>
        <w:rPr>
          <w:rFonts w:ascii="仿宋_GB2312" w:hAnsi="仿宋_GB2312" w:eastAsia="仿宋_GB2312" w:cs="仿宋_GB2312"/>
          <w:color w:val="000000"/>
          <w:kern w:val="0"/>
          <w:sz w:val="32"/>
          <w:szCs w:val="32"/>
        </w:rPr>
        <w:br w:type="textWrapping"/>
      </w:r>
    </w:p>
    <w:p>
      <w:pPr>
        <w:widowControl/>
        <w:spacing w:line="360" w:lineRule="atLeast"/>
        <w:ind w:firstLine="31680" w:firstLineChars="700"/>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内蒙古自治区建筑业协会</w:t>
      </w:r>
    </w:p>
    <w:p>
      <w:pPr>
        <w:widowControl/>
        <w:spacing w:line="360" w:lineRule="atLeast"/>
        <w:jc w:val="center"/>
        <w:rPr>
          <w:rFonts w:ascii="仿宋_GB2312" w:hAnsi="仿宋_GB2312" w:eastAsia="仿宋_GB2312" w:cs="仿宋_GB2312"/>
          <w:color w:val="313131"/>
          <w:sz w:val="32"/>
          <w:szCs w:val="32"/>
        </w:rPr>
      </w:pPr>
      <w:r>
        <w:rPr>
          <w:rFonts w:ascii="仿宋_GB2312" w:hAnsi="仿宋_GB2312" w:eastAsia="仿宋_GB2312" w:cs="仿宋_GB2312"/>
          <w:color w:val="000000"/>
          <w:kern w:val="0"/>
          <w:sz w:val="32"/>
          <w:szCs w:val="32"/>
        </w:rPr>
        <w:t xml:space="preserve">                          2016</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日</w:t>
      </w:r>
    </w:p>
    <w:p>
      <w:pPr>
        <w:jc w:val="center"/>
        <w:rPr>
          <w:rFonts w:ascii="仿宋_GB2312" w:hAnsi="仿宋_GB2312" w:eastAsia="仿宋_GB2312" w:cs="仿宋_GB2312"/>
          <w:bCs/>
          <w:color w:val="000000"/>
          <w:sz w:val="32"/>
          <w:szCs w:val="32"/>
        </w:rPr>
      </w:pPr>
    </w:p>
    <w:p>
      <w:pPr>
        <w:jc w:val="center"/>
        <w:rPr>
          <w:rFonts w:ascii="仿宋_GB2312" w:hAnsi="仿宋_GB2312" w:eastAsia="仿宋_GB2312" w:cs="仿宋_GB2312"/>
          <w:bCs/>
          <w:color w:val="000000"/>
          <w:sz w:val="32"/>
          <w:szCs w:val="32"/>
        </w:rPr>
      </w:pPr>
    </w:p>
    <w:p>
      <w:pPr>
        <w:jc w:val="center"/>
        <w:rPr>
          <w:rFonts w:ascii="仿宋_GB2312" w:hAnsi="仿宋_GB2312" w:eastAsia="仿宋_GB2312" w:cs="仿宋_GB2312"/>
          <w:bCs/>
          <w:color w:val="000000"/>
          <w:sz w:val="32"/>
          <w:szCs w:val="32"/>
        </w:rPr>
      </w:pPr>
    </w:p>
    <w:p>
      <w:pPr>
        <w:jc w:val="center"/>
        <w:rPr>
          <w:rFonts w:ascii="仿宋_GB2312" w:hAnsi="仿宋_GB2312" w:eastAsia="仿宋_GB2312" w:cs="仿宋_GB2312"/>
          <w:bCs/>
          <w:color w:val="000000"/>
          <w:sz w:val="32"/>
          <w:szCs w:val="32"/>
        </w:rPr>
      </w:pPr>
    </w:p>
    <w:p>
      <w:pPr>
        <w:rPr>
          <w:rFonts w:ascii="方正小标宋简体" w:hAnsi="方正小标宋简体" w:eastAsia="方正小标宋简体" w:cs="方正小标宋简体"/>
          <w:bCs/>
          <w:color w:val="000000"/>
          <w:sz w:val="44"/>
          <w:szCs w:val="44"/>
        </w:rPr>
      </w:pPr>
    </w:p>
    <w:p>
      <w:pPr>
        <w:jc w:val="left"/>
        <w:rPr>
          <w:rFonts w:ascii="黑体" w:hAnsi="黑体" w:eastAsia="黑体" w:cs="黑体"/>
          <w:bCs/>
          <w:color w:val="000000"/>
          <w:sz w:val="32"/>
          <w:szCs w:val="32"/>
        </w:rPr>
      </w:pPr>
    </w:p>
    <w:p>
      <w:pPr>
        <w:jc w:val="left"/>
        <w:rPr>
          <w:rFonts w:ascii="黑体" w:hAnsi="黑体" w:eastAsia="黑体" w:cs="黑体"/>
          <w:bCs/>
          <w:color w:val="000000"/>
          <w:sz w:val="32"/>
          <w:szCs w:val="32"/>
        </w:rPr>
      </w:pPr>
    </w:p>
    <w:p>
      <w:pPr>
        <w:jc w:val="left"/>
        <w:rPr>
          <w:rFonts w:ascii="黑体" w:hAnsi="黑体" w:eastAsia="黑体" w:cs="黑体"/>
          <w:bCs/>
          <w:color w:val="000000"/>
          <w:sz w:val="32"/>
          <w:szCs w:val="32"/>
        </w:rPr>
      </w:pPr>
    </w:p>
    <w:p>
      <w:pPr>
        <w:jc w:val="left"/>
        <w:rPr>
          <w:rFonts w:hint="eastAsia" w:ascii="黑体" w:hAnsi="黑体" w:eastAsia="黑体" w:cs="黑体"/>
          <w:bCs/>
          <w:color w:val="000000"/>
          <w:sz w:val="32"/>
          <w:szCs w:val="32"/>
        </w:rPr>
      </w:pPr>
    </w:p>
    <w:p>
      <w:pPr>
        <w:widowControl/>
        <w:spacing w:line="500" w:lineRule="exact"/>
        <w:jc w:val="left"/>
        <w:rPr>
          <w:rFonts w:ascii="仿宋_GB2312" w:hAnsi="仿宋_GB2312" w:eastAsia="仿宋_GB2312" w:cs="仿宋_GB2312"/>
          <w:bCs/>
          <w:color w:val="000000"/>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p>
    <w:pPr>
      <w:pStyle w:val="2"/>
      <w:tabs>
        <w:tab w:val="clear" w:pos="8306"/>
      </w:tabs>
    </w:pPr>
    <w:r>
      <w:tab/>
    </w:r>
    <w:r>
      <w:tab/>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C9"/>
    <w:rsid w:val="00030AAC"/>
    <w:rsid w:val="00051C57"/>
    <w:rsid w:val="00116AB1"/>
    <w:rsid w:val="001612E9"/>
    <w:rsid w:val="0018003D"/>
    <w:rsid w:val="00267E21"/>
    <w:rsid w:val="002A7DFD"/>
    <w:rsid w:val="002B7A04"/>
    <w:rsid w:val="002E60AD"/>
    <w:rsid w:val="003164C9"/>
    <w:rsid w:val="004231E7"/>
    <w:rsid w:val="0045577B"/>
    <w:rsid w:val="00564675"/>
    <w:rsid w:val="005F1F3B"/>
    <w:rsid w:val="005F3AED"/>
    <w:rsid w:val="00605474"/>
    <w:rsid w:val="0062769C"/>
    <w:rsid w:val="006A49CC"/>
    <w:rsid w:val="006E7098"/>
    <w:rsid w:val="007159AA"/>
    <w:rsid w:val="007E0ECE"/>
    <w:rsid w:val="008740B2"/>
    <w:rsid w:val="00874D57"/>
    <w:rsid w:val="00894998"/>
    <w:rsid w:val="0091285F"/>
    <w:rsid w:val="00954AC3"/>
    <w:rsid w:val="009D08DC"/>
    <w:rsid w:val="009E5AC2"/>
    <w:rsid w:val="00AF63C9"/>
    <w:rsid w:val="00B84BCE"/>
    <w:rsid w:val="00C83F0A"/>
    <w:rsid w:val="00CD40DD"/>
    <w:rsid w:val="00D81D9E"/>
    <w:rsid w:val="00DF0B85"/>
    <w:rsid w:val="00E107AB"/>
    <w:rsid w:val="00E17F66"/>
    <w:rsid w:val="00E40EFB"/>
    <w:rsid w:val="00E7300E"/>
    <w:rsid w:val="00E9242A"/>
    <w:rsid w:val="00F13379"/>
    <w:rsid w:val="01D45534"/>
    <w:rsid w:val="10EC531E"/>
    <w:rsid w:val="1A77146E"/>
    <w:rsid w:val="1D4747BC"/>
    <w:rsid w:val="298B70DA"/>
    <w:rsid w:val="29F66789"/>
    <w:rsid w:val="2F804666"/>
    <w:rsid w:val="4FE222AD"/>
    <w:rsid w:val="52A31DA5"/>
    <w:rsid w:val="53CB3B61"/>
    <w:rsid w:val="583A46F1"/>
    <w:rsid w:val="5B297342"/>
    <w:rsid w:val="5D1171E3"/>
    <w:rsid w:val="62EA49FA"/>
    <w:rsid w:val="65C241A3"/>
    <w:rsid w:val="75EC657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styleId="6">
    <w:name w:val="FollowedHyperlink"/>
    <w:basedOn w:val="4"/>
    <w:qFormat/>
    <w:uiPriority w:val="99"/>
    <w:rPr>
      <w:rFonts w:cs="Times New Roman"/>
      <w:color w:val="800080"/>
      <w:u w:val="single"/>
    </w:rPr>
  </w:style>
  <w:style w:type="character" w:styleId="7">
    <w:name w:val="Hyperlink"/>
    <w:basedOn w:val="4"/>
    <w:qFormat/>
    <w:uiPriority w:val="99"/>
    <w:rPr>
      <w:rFonts w:cs="Times New Roman"/>
      <w:color w:val="0000FF"/>
      <w:u w:val="single"/>
    </w:rPr>
  </w:style>
  <w:style w:type="character" w:customStyle="1" w:styleId="9">
    <w:name w:val="Footer Char"/>
    <w:basedOn w:val="4"/>
    <w:link w:val="2"/>
    <w:semiHidden/>
    <w:qFormat/>
    <w:locked/>
    <w:uiPriority w:val="99"/>
    <w:rPr>
      <w:rFonts w:ascii="Calibri" w:hAnsi="Calibri" w:cs="Times New Roman"/>
      <w:sz w:val="18"/>
      <w:szCs w:val="18"/>
    </w:rPr>
  </w:style>
  <w:style w:type="character" w:customStyle="1" w:styleId="10">
    <w:name w:val="Header Char"/>
    <w:basedOn w:val="4"/>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442</Words>
  <Characters>2521</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lenovo-01</cp:lastModifiedBy>
  <cp:lastPrinted>2016-09-08T09:20:00Z</cp:lastPrinted>
  <dcterms:modified xsi:type="dcterms:W3CDTF">2016-09-08T09:39:43Z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